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4B2EA" w14:textId="77777777" w:rsidR="00174818" w:rsidRPr="00174818" w:rsidRDefault="00174818" w:rsidP="00174818">
      <w:pPr>
        <w:rPr>
          <w:b/>
          <w:bCs/>
        </w:rPr>
      </w:pPr>
      <w:r w:rsidRPr="00174818">
        <w:rPr>
          <w:b/>
          <w:bCs/>
        </w:rPr>
        <w:t>Test: Understanding the Vocational Training Council (VTC)</w:t>
      </w:r>
    </w:p>
    <w:p w14:paraId="40107514" w14:textId="77777777" w:rsidR="00174818" w:rsidRPr="00174818" w:rsidRDefault="00174818" w:rsidP="00174818">
      <w:r w:rsidRPr="00174818">
        <w:rPr>
          <w:b/>
          <w:bCs/>
        </w:rPr>
        <w:t>Time Allowed:</w:t>
      </w:r>
      <w:r w:rsidRPr="00174818">
        <w:t xml:space="preserve"> 20 Minutes</w:t>
      </w:r>
      <w:r w:rsidRPr="00174818">
        <w:br/>
      </w:r>
      <w:r w:rsidRPr="00174818">
        <w:rPr>
          <w:b/>
          <w:bCs/>
        </w:rPr>
        <w:t>Total Marks:</w:t>
      </w:r>
      <w:r w:rsidRPr="00174818">
        <w:t xml:space="preserve"> 50</w:t>
      </w:r>
      <w:r w:rsidRPr="00174818">
        <w:br/>
      </w:r>
      <w:r w:rsidRPr="00174818">
        <w:rPr>
          <w:b/>
          <w:bCs/>
        </w:rPr>
        <w:t>Instructions:</w:t>
      </w:r>
      <w:r w:rsidRPr="00174818">
        <w:t xml:space="preserve"> Answer all questions in short paragraphs or bullet points. Each question is worth 10 marks.</w:t>
      </w:r>
    </w:p>
    <w:p w14:paraId="52685156" w14:textId="77777777" w:rsidR="00174818" w:rsidRPr="00174818" w:rsidRDefault="00174818" w:rsidP="00174818">
      <w:r w:rsidRPr="00174818">
        <w:pict w14:anchorId="6D45BF31">
          <v:rect id="_x0000_i1031" style="width:0;height:1.5pt" o:hralign="center" o:hrstd="t" o:hr="t" fillcolor="#a0a0a0" stroked="f"/>
        </w:pict>
      </w:r>
    </w:p>
    <w:p w14:paraId="07053E9E" w14:textId="5DB5B419" w:rsidR="00174818" w:rsidRPr="00174818" w:rsidRDefault="00174818" w:rsidP="00174818">
      <w:r w:rsidRPr="00174818">
        <w:rPr>
          <w:b/>
          <w:bCs/>
        </w:rPr>
        <w:t>Q1: The Role of VTC</w:t>
      </w:r>
      <w:r w:rsidRPr="00174818">
        <w:br/>
        <w:t xml:space="preserve">The VTC is the largest provider of </w:t>
      </w:r>
      <w:r w:rsidRPr="00174818">
        <w:rPr>
          <w:b/>
          <w:bCs/>
        </w:rPr>
        <w:t>VPET</w:t>
      </w:r>
      <w:r w:rsidRPr="00174818">
        <w:t xml:space="preserve"> in Hong Kong. Briefly explain what </w:t>
      </w:r>
      <w:r w:rsidRPr="00174818">
        <w:rPr>
          <w:b/>
          <w:bCs/>
        </w:rPr>
        <w:t>VPET</w:t>
      </w:r>
      <w:r w:rsidRPr="00174818">
        <w:t xml:space="preserve"> stands for and why it is important for Hong Kong’s workforce development.</w:t>
      </w:r>
    </w:p>
    <w:p w14:paraId="6F3FD5DD" w14:textId="3BB83474" w:rsidR="00174818" w:rsidRPr="00174818" w:rsidRDefault="00174818" w:rsidP="00174818">
      <w:r w:rsidRPr="00174818">
        <w:rPr>
          <w:b/>
          <w:bCs/>
        </w:rPr>
        <w:t>Q2: Member Institutions</w:t>
      </w:r>
      <w:r w:rsidRPr="00174818">
        <w:br/>
        <w:t xml:space="preserve">Compare </w:t>
      </w:r>
      <w:r w:rsidRPr="00174818">
        <w:rPr>
          <w:b/>
          <w:bCs/>
        </w:rPr>
        <w:t>IVE (Hong Kong Institute of Vocational Education)</w:t>
      </w:r>
      <w:r w:rsidRPr="00174818">
        <w:t xml:space="preserve"> and </w:t>
      </w:r>
      <w:r w:rsidRPr="00174818">
        <w:rPr>
          <w:b/>
          <w:bCs/>
        </w:rPr>
        <w:t>THEi (Technological and Higher Education Institute of Hong Kong)</w:t>
      </w:r>
      <w:r w:rsidRPr="00174818">
        <w:t>. What is the main difference between the types of qualifications/programmes offered by these two institutions?</w:t>
      </w:r>
    </w:p>
    <w:p w14:paraId="7EFC6E66" w14:textId="264FDB78" w:rsidR="00174818" w:rsidRPr="00174818" w:rsidRDefault="00174818" w:rsidP="00174818">
      <w:r w:rsidRPr="00174818">
        <w:rPr>
          <w:b/>
          <w:bCs/>
        </w:rPr>
        <w:t>Q3: Educational Philosophy</w:t>
      </w:r>
      <w:r w:rsidRPr="00174818">
        <w:br/>
        <w:t xml:space="preserve">VTC emphasizes the </w:t>
      </w:r>
      <w:r w:rsidRPr="00174818">
        <w:rPr>
          <w:b/>
          <w:bCs/>
        </w:rPr>
        <w:t>"Think and Do"</w:t>
      </w:r>
      <w:r w:rsidRPr="00174818">
        <w:t xml:space="preserve"> approach. Explain what this phrase means in the context of a student's learning experience.</w:t>
      </w:r>
    </w:p>
    <w:p w14:paraId="35244DA5" w14:textId="2EB869A0" w:rsidR="00174818" w:rsidRPr="00174818" w:rsidRDefault="00174818" w:rsidP="00174818">
      <w:r w:rsidRPr="00174818">
        <w:rPr>
          <w:b/>
          <w:bCs/>
        </w:rPr>
        <w:t>Q4: Study Pathways</w:t>
      </w:r>
      <w:r w:rsidRPr="00174818">
        <w:br/>
        <w:t xml:space="preserve">If a Secondary 6 student does </w:t>
      </w:r>
      <w:r w:rsidRPr="00174818">
        <w:rPr>
          <w:b/>
          <w:bCs/>
        </w:rPr>
        <w:t>not</w:t>
      </w:r>
      <w:r w:rsidRPr="00174818">
        <w:t xml:space="preserve"> achieve the minimum entrance requirements for a Bachelor's Degree or a Higher Diploma, what is the VTC study pathway available to them to eventually reach a Higher Diploma level? (Name the specific foundation programme).</w:t>
      </w:r>
    </w:p>
    <w:p w14:paraId="4CC37FE4" w14:textId="2B0CFCF9" w:rsidR="00174818" w:rsidRPr="00174818" w:rsidRDefault="00174818" w:rsidP="00174818">
      <w:r w:rsidRPr="00174818">
        <w:rPr>
          <w:b/>
          <w:bCs/>
        </w:rPr>
        <w:t>Q5: Industry Partnership</w:t>
      </w:r>
      <w:r w:rsidRPr="00174818">
        <w:br/>
        <w:t xml:space="preserve">Why does the VTC collaborate closely with industry partners (companies and trade associations)? Give </w:t>
      </w:r>
      <w:r w:rsidRPr="00174818">
        <w:rPr>
          <w:b/>
          <w:bCs/>
        </w:rPr>
        <w:t>two</w:t>
      </w:r>
      <w:r w:rsidRPr="00174818">
        <w:t xml:space="preserve"> examples of how this benefits students.</w:t>
      </w:r>
    </w:p>
    <w:p w14:paraId="45D981B7" w14:textId="77777777" w:rsidR="00174818" w:rsidRDefault="00174818"/>
    <w:sectPr w:rsidR="00174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818"/>
    <w:rsid w:val="00174818"/>
    <w:rsid w:val="001E563E"/>
    <w:rsid w:val="004077C8"/>
    <w:rsid w:val="00B3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1A02A"/>
  <w15:chartTrackingRefBased/>
  <w15:docId w15:val="{53F8B709-4460-4D2D-9DF0-9064A0FC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Cyrus</dc:creator>
  <cp:keywords/>
  <dc:description/>
  <cp:lastModifiedBy>Wong Cyrus</cp:lastModifiedBy>
  <cp:revision>3</cp:revision>
  <dcterms:created xsi:type="dcterms:W3CDTF">2026-01-02T05:41:00Z</dcterms:created>
  <dcterms:modified xsi:type="dcterms:W3CDTF">2026-01-02T05:45:00Z</dcterms:modified>
</cp:coreProperties>
</file>