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19541733"/>
        <w:docPartObj>
          <w:docPartGallery w:val="Cover Pages"/>
          <w:docPartUnique/>
        </w:docPartObj>
      </w:sdtPr>
      <w:sdtEndPr>
        <w:rPr>
          <w:sz w:val="12"/>
        </w:rPr>
      </w:sdtEndPr>
      <w:sdtContent>
        <w:p w14:paraId="62769DCB" w14:textId="42C4F15F" w:rsidR="006C15F3" w:rsidRDefault="006C15F3">
          <w:r>
            <w:rPr>
              <w:noProof/>
            </w:rPr>
            <mc:AlternateContent>
              <mc:Choice Requires="wps">
                <w:drawing>
                  <wp:anchor distT="0" distB="0" distL="114300" distR="114300" simplePos="0" relativeHeight="251661312" behindDoc="1" locked="0" layoutInCell="0" allowOverlap="1" wp14:anchorId="7B906DFB" wp14:editId="6F67ED7A">
                    <wp:simplePos x="0" y="0"/>
                    <wp:positionH relativeFrom="page">
                      <wp:posOffset>1647825</wp:posOffset>
                    </wp:positionH>
                    <wp:positionV relativeFrom="page">
                      <wp:posOffset>1914525</wp:posOffset>
                    </wp:positionV>
                    <wp:extent cx="4476750" cy="1504950"/>
                    <wp:effectExtent l="0" t="0" r="0" b="0"/>
                    <wp:wrapNone/>
                    <wp:docPr id="1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504950"/>
                            </a:xfrm>
                            <a:prstGeom prst="rect">
                              <a:avLst/>
                            </a:prstGeom>
                            <a:noFill/>
                            <a:ln w="9525">
                              <a:noFill/>
                              <a:miter lim="800000"/>
                              <a:headEnd/>
                              <a:tailEnd/>
                            </a:ln>
                            <a:extLst/>
                          </wps:spPr>
                          <wps:txbx>
                            <w:txbxContent>
                              <w:sdt>
                                <w:sdtPr>
                                  <w:rPr>
                                    <w:rFonts w:ascii="Perpetua Titling MT" w:hAnsi="Perpetua Titling MT"/>
                                    <w:color w:val="FFFFFF" w:themeColor="background1"/>
                                    <w:sz w:val="48"/>
                                    <w:szCs w:val="40"/>
                                  </w:rPr>
                                  <w:alias w:val="Title"/>
                                  <w:id w:val="-1084525333"/>
                                  <w:dataBinding w:prefixMappings="xmlns:ns0='http://purl.org/dc/elements/1.1/' xmlns:ns1='http://schemas.openxmlformats.org/package/2006/metadata/core-properties' " w:xpath="/ns1:coreProperties[1]/ns0:title[1]" w:storeItemID="{6C3C8BC8-F283-45AE-878A-BAB7291924A1}"/>
                                  <w:text/>
                                </w:sdtPr>
                                <w:sdtContent>
                                  <w:p w14:paraId="0B52F1C4" w14:textId="39E5409F" w:rsidR="00C14E5D" w:rsidRPr="006C15F3" w:rsidRDefault="00C14E5D">
                                    <w:pPr>
                                      <w:spacing w:before="360" w:after="240"/>
                                      <w:jc w:val="center"/>
                                      <w:rPr>
                                        <w:rFonts w:ascii="Perpetua Titling MT" w:hAnsi="Perpetua Titling MT"/>
                                        <w:color w:val="FFFFFF" w:themeColor="background1"/>
                                        <w:sz w:val="48"/>
                                        <w:szCs w:val="40"/>
                                      </w:rPr>
                                    </w:pPr>
                                    <w:proofErr w:type="spellStart"/>
                                    <w:r w:rsidRPr="006C15F3">
                                      <w:rPr>
                                        <w:rFonts w:ascii="Perpetua Titling MT" w:hAnsi="Perpetua Titling MT"/>
                                        <w:color w:val="FFFFFF" w:themeColor="background1"/>
                                        <w:sz w:val="48"/>
                                        <w:szCs w:val="40"/>
                                      </w:rPr>
                                      <w:t>Arrinex</w:t>
                                    </w:r>
                                    <w:proofErr w:type="spellEnd"/>
                                    <w:r w:rsidRPr="006C15F3">
                                      <w:rPr>
                                        <w:rFonts w:ascii="Perpetua Titling MT" w:hAnsi="Perpetua Titling MT"/>
                                        <w:color w:val="FFFFFF" w:themeColor="background1"/>
                                        <w:sz w:val="48"/>
                                        <w:szCs w:val="40"/>
                                      </w:rPr>
                                      <w:t>, Inc.</w:t>
                                    </w:r>
                                  </w:p>
                                </w:sdtContent>
                              </w:sdt>
                              <w:sdt>
                                <w:sdtPr>
                                  <w:rPr>
                                    <w:rFonts w:ascii="Perpetua Titling MT" w:hAnsi="Perpetua Titling MT"/>
                                    <w:color w:val="FFFFFF" w:themeColor="background1"/>
                                    <w:sz w:val="40"/>
                                    <w:szCs w:val="32"/>
                                  </w:rPr>
                                  <w:alias w:val="Subtitle"/>
                                  <w:tag w:val="Subtitle"/>
                                  <w:id w:val="-1198388201"/>
                                  <w:text/>
                                </w:sdtPr>
                                <w:sdtContent>
                                  <w:p w14:paraId="0811A561" w14:textId="34C873C0" w:rsidR="00C14E5D" w:rsidRPr="006C15F3" w:rsidRDefault="00C14E5D">
                                    <w:pPr>
                                      <w:spacing w:before="240" w:after="240"/>
                                      <w:jc w:val="center"/>
                                      <w:rPr>
                                        <w:color w:val="FFFFFF" w:themeColor="background1"/>
                                        <w:sz w:val="40"/>
                                        <w:szCs w:val="32"/>
                                      </w:rPr>
                                    </w:pPr>
                                    <w:r w:rsidRPr="006C15F3">
                                      <w:rPr>
                                        <w:rFonts w:ascii="Perpetua Titling MT" w:hAnsi="Perpetua Titling MT"/>
                                        <w:color w:val="FFFFFF" w:themeColor="background1"/>
                                        <w:sz w:val="40"/>
                                        <w:szCs w:val="32"/>
                                      </w:rPr>
                                      <w:t>Rhinitis White Paper</w:t>
                                    </w:r>
                                  </w:p>
                                </w:sdtContent>
                              </w:sdt>
                              <w:p w14:paraId="28021E0E" w14:textId="750F1BE6" w:rsidR="00C14E5D" w:rsidRPr="006C15F3" w:rsidRDefault="00C14E5D">
                                <w:pPr>
                                  <w:spacing w:before="240" w:after="240"/>
                                  <w:jc w:val="center"/>
                                  <w:rPr>
                                    <w:rFonts w:ascii="Perpetua Titling MT" w:hAnsi="Perpetua Titling MT"/>
                                    <w:color w:val="FFFFFF" w:themeColor="background1"/>
                                    <w:sz w:val="32"/>
                                  </w:rPr>
                                </w:pPr>
                                <w:sdt>
                                  <w:sdtPr>
                                    <w:rPr>
                                      <w:rFonts w:ascii="Perpetua Titling MT" w:hAnsi="Perpetua Titling MT"/>
                                      <w:color w:val="FFFFFF" w:themeColor="background1"/>
                                      <w:sz w:val="32"/>
                                    </w:rPr>
                                    <w:alias w:val="Author"/>
                                    <w:id w:val="516421040"/>
                                    <w:dataBinding w:prefixMappings="xmlns:ns0='http://purl.org/dc/elements/1.1/' xmlns:ns1='http://schemas.openxmlformats.org/package/2006/metadata/core-properties' " w:xpath="/ns1:coreProperties[1]/ns0:creator[1]" w:storeItemID="{6C3C8BC8-F283-45AE-878A-BAB7291924A1}"/>
                                    <w:text/>
                                  </w:sdtPr>
                                  <w:sdtContent>
                                    <w:r w:rsidRPr="006C15F3">
                                      <w:rPr>
                                        <w:rFonts w:ascii="Perpetua Titling MT" w:hAnsi="Perpetua Titling MT"/>
                                        <w:color w:val="FFFFFF" w:themeColor="background1"/>
                                        <w:sz w:val="32"/>
                                      </w:rPr>
                                      <w:t>By Dr. Bryant Lin, MD.</w:t>
                                    </w:r>
                                  </w:sdtContent>
                                </w:sdt>
                              </w:p>
                              <w:p w14:paraId="7447D22E" w14:textId="77777777" w:rsidR="00C14E5D" w:rsidRDefault="00C14E5D">
                                <w:pPr>
                                  <w:spacing w:before="240" w:after="240"/>
                                  <w:jc w:val="center"/>
                                  <w:rPr>
                                    <w:color w:val="FFFFFF" w:themeColor="background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margin-left:129.75pt;margin-top:150.75pt;width:352.5pt;height:11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" o:allowincell="f" filled="f" stroked="f">
                    <v:textbox>
                      <w:txbxContent>
                        <w:sdt>
                          <w:sdtPr>
                            <w:rPr>
                              <w:rFonts w:ascii="Perpetua Titling MT" w:hAnsi="Perpetua Titling MT"/>
                              <w:color w:val="FFFFFF" w:themeColor="background1"/>
                              <w:sz w:val="48"/>
                              <w:szCs w:val="40"/>
                            </w:rPr>
                            <w:alias w:val="Title"/>
                            <w:id w:val="-1084525333"/>
                            <w:dataBinding w:prefixMappings="xmlns:ns0='http://purl.org/dc/elements/1.1/' xmlns:ns1='http://schemas.openxmlformats.org/package/2006/metadata/core-properties' " w:xpath="/ns1:coreProperties[1]/ns0:title[1]" w:storeItemID="{6C3C8BC8-F283-45AE-878A-BAB7291924A1}"/>
                            <w:text/>
                          </w:sdtPr>
                          <w:sdtContent>
                            <w:p w14:paraId="0B52F1C4" w14:textId="39E5409F" w:rsidR="00C14E5D" w:rsidRPr="006C15F3" w:rsidRDefault="00C14E5D">
                              <w:pPr>
                                <w:spacing w:before="360" w:after="240"/>
                                <w:jc w:val="center"/>
                                <w:rPr>
                                  <w:rFonts w:ascii="Perpetua Titling MT" w:hAnsi="Perpetua Titling MT"/>
                                  <w:color w:val="FFFFFF" w:themeColor="background1"/>
                                  <w:sz w:val="48"/>
                                  <w:szCs w:val="40"/>
                                </w:rPr>
                              </w:pPr>
                              <w:proofErr w:type="spellStart"/>
                              <w:r w:rsidRPr="006C15F3">
                                <w:rPr>
                                  <w:rFonts w:ascii="Perpetua Titling MT" w:hAnsi="Perpetua Titling MT"/>
                                  <w:color w:val="FFFFFF" w:themeColor="background1"/>
                                  <w:sz w:val="48"/>
                                  <w:szCs w:val="40"/>
                                </w:rPr>
                                <w:t>Arrinex</w:t>
                              </w:r>
                              <w:proofErr w:type="spellEnd"/>
                              <w:r w:rsidRPr="006C15F3">
                                <w:rPr>
                                  <w:rFonts w:ascii="Perpetua Titling MT" w:hAnsi="Perpetua Titling MT"/>
                                  <w:color w:val="FFFFFF" w:themeColor="background1"/>
                                  <w:sz w:val="48"/>
                                  <w:szCs w:val="40"/>
                                </w:rPr>
                                <w:t>, Inc.</w:t>
                              </w:r>
                            </w:p>
                          </w:sdtContent>
                        </w:sdt>
                        <w:sdt>
                          <w:sdtPr>
                            <w:rPr>
                              <w:rFonts w:ascii="Perpetua Titling MT" w:hAnsi="Perpetua Titling MT"/>
                              <w:color w:val="FFFFFF" w:themeColor="background1"/>
                              <w:sz w:val="40"/>
                              <w:szCs w:val="32"/>
                            </w:rPr>
                            <w:alias w:val="Subtitle"/>
                            <w:tag w:val="Subtitle"/>
                            <w:id w:val="-1198388201"/>
                            <w:text/>
                          </w:sdtPr>
                          <w:sdtContent>
                            <w:p w14:paraId="0811A561" w14:textId="34C873C0" w:rsidR="00C14E5D" w:rsidRPr="006C15F3" w:rsidRDefault="00C14E5D">
                              <w:pPr>
                                <w:spacing w:before="240" w:after="240"/>
                                <w:jc w:val="center"/>
                                <w:rPr>
                                  <w:color w:val="FFFFFF" w:themeColor="background1"/>
                                  <w:sz w:val="40"/>
                                  <w:szCs w:val="32"/>
                                </w:rPr>
                              </w:pPr>
                              <w:r w:rsidRPr="006C15F3">
                                <w:rPr>
                                  <w:rFonts w:ascii="Perpetua Titling MT" w:hAnsi="Perpetua Titling MT"/>
                                  <w:color w:val="FFFFFF" w:themeColor="background1"/>
                                  <w:sz w:val="40"/>
                                  <w:szCs w:val="32"/>
                                </w:rPr>
                                <w:t>Rhinitis White Paper</w:t>
                              </w:r>
                            </w:p>
                          </w:sdtContent>
                        </w:sdt>
                        <w:p w14:paraId="28021E0E" w14:textId="750F1BE6" w:rsidR="00C14E5D" w:rsidRPr="006C15F3" w:rsidRDefault="00C14E5D">
                          <w:pPr>
                            <w:spacing w:before="240" w:after="240"/>
                            <w:jc w:val="center"/>
                            <w:rPr>
                              <w:rFonts w:ascii="Perpetua Titling MT" w:hAnsi="Perpetua Titling MT"/>
                              <w:color w:val="FFFFFF" w:themeColor="background1"/>
                              <w:sz w:val="32"/>
                            </w:rPr>
                          </w:pPr>
                          <w:sdt>
                            <w:sdtPr>
                              <w:rPr>
                                <w:rFonts w:ascii="Perpetua Titling MT" w:hAnsi="Perpetua Titling MT"/>
                                <w:color w:val="FFFFFF" w:themeColor="background1"/>
                                <w:sz w:val="32"/>
                              </w:rPr>
                              <w:alias w:val="Author"/>
                              <w:id w:val="516421040"/>
                              <w:dataBinding w:prefixMappings="xmlns:ns0='http://purl.org/dc/elements/1.1/' xmlns:ns1='http://schemas.openxmlformats.org/package/2006/metadata/core-properties' " w:xpath="/ns1:coreProperties[1]/ns0:creator[1]" w:storeItemID="{6C3C8BC8-F283-45AE-878A-BAB7291924A1}"/>
                              <w:text/>
                            </w:sdtPr>
                            <w:sdtContent>
                              <w:r w:rsidRPr="006C15F3">
                                <w:rPr>
                                  <w:rFonts w:ascii="Perpetua Titling MT" w:hAnsi="Perpetua Titling MT"/>
                                  <w:color w:val="FFFFFF" w:themeColor="background1"/>
                                  <w:sz w:val="32"/>
                                </w:rPr>
                                <w:t>By Dr. Bryant Lin, MD.</w:t>
                              </w:r>
                            </w:sdtContent>
                          </w:sdt>
                        </w:p>
                        <w:p w14:paraId="7447D22E" w14:textId="77777777" w:rsidR="00C14E5D" w:rsidRDefault="00C14E5D">
                          <w:pPr>
                            <w:spacing w:before="240" w:after="240"/>
                            <w:jc w:val="center"/>
                            <w:rPr>
                              <w:color w:val="FFFFFF" w:themeColor="background1"/>
                            </w:rPr>
                          </w:pPr>
                        </w:p>
                      </w:txbxContent>
                    </v:textbox>
                    <w10:wrap anchorx="page" anchory="page"/>
                  </v:shape>
                </w:pict>
              </mc:Fallback>
            </mc:AlternateContent>
          </w:r>
          <w:r>
            <w:rPr>
              <w:noProof/>
            </w:rPr>
            <mc:AlternateContent>
              <mc:Choice Requires="wpg">
                <w:drawing>
                  <wp:anchor distT="0" distB="0" distL="114300" distR="114300" simplePos="0" relativeHeight="251660288" behindDoc="1" locked="0" layoutInCell="0" allowOverlap="1" wp14:anchorId="74C2C721" wp14:editId="642DCF6C">
                    <wp:simplePos x="0" y="0"/>
                    <wp:positionH relativeFrom="page">
                      <wp:posOffset>1600200</wp:posOffset>
                    </wp:positionH>
                    <wp:positionV relativeFrom="page">
                      <wp:posOffset>1866900</wp:posOffset>
                    </wp:positionV>
                    <wp:extent cx="4572000" cy="1600200"/>
                    <wp:effectExtent l="0" t="0" r="0" b="0"/>
                    <wp:wrapNone/>
                    <wp:docPr id="15" name="Group 15"/>
                    <wp:cNvGraphicFramePr/>
                    <a:graphic xmlns:a="http://schemas.openxmlformats.org/drawingml/2006/main">
                      <a:graphicData uri="http://schemas.microsoft.com/office/word/2010/wordprocessingGroup">
                        <wpg:wgp>
                          <wpg:cNvGrpSpPr/>
                          <wpg:grpSpPr>
                            <a:xfrm>
                              <a:off x="0" y="0"/>
                              <a:ext cx="4572000" cy="1600200"/>
                              <a:chOff x="0" y="0"/>
                              <a:chExt cx="4572000" cy="1600200"/>
                            </a:xfrm>
                          </wpg:grpSpPr>
                          <wps:wsp>
                            <wps:cNvPr id="16" name="Rectangle 16"/>
                            <wps:cNvSpPr/>
                            <wps:spPr>
                              <a:xfrm>
                                <a:off x="0" y="0"/>
                                <a:ext cx="4572000" cy="1600200"/>
                              </a:xfrm>
                              <a:prstGeom prst="rect">
                                <a:avLst/>
                              </a:prstGeom>
                              <a:solidFill>
                                <a:schemeClr val="tx2">
                                  <a:lumMod val="60000"/>
                                  <a:lumOff val="40000"/>
                                </a:schemeClr>
                              </a:solidFill>
                              <a:ln>
                                <a:noFill/>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17" name="Rectangle 43"/>
                            <wps:cNvSpPr>
                              <a:spLocks noChangeArrowheads="1"/>
                            </wps:cNvSpPr>
                            <wps:spPr bwMode="auto">
                              <a:xfrm>
                                <a:off x="38100" y="47625"/>
                                <a:ext cx="4479290" cy="150812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Group 15" o:spid="_x0000_s1026" style="position:absolute;margin-left:126pt;margin-top:147pt;width:5in;height:126pt;z-index:-251656192;mso-position-horizontal-relative:page;mso-position-vertical-relative:page" coordsize="4572000,16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" o:allowincell="f">
                    <v:rect id="Rectangle 16" o:spid="_x0000_s1027" style="position:absolute;width:45720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MkTBvQAA&#10;ANsAAAAPAAAAZHJzL2Rvd25yZXYueG1sRE9Ni8IwEL0v+B/CCN7WVIUi1SiiLBZvVvE8NGNb2kxK&#10;ktX6742wsLd5vM9ZbwfTiQc531hWMJsmIIhLqxuuFFwvP99LED4ga+wsk4IXedhuRl9rzLR98pke&#10;RahEDGGfoYI6hD6T0pc1GfRT2xNH7m6dwRChq6R2+IzhppPzJEmlwYZjQ4097Wsq2+LXKGhvZzo5&#10;DIvicMy5yjFJb+1Vqcl42K1ABBrCv/jPnes4P4XPL/EAuXk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QMkTBvQAAANsAAAAPAAAAAAAAAAAAAAAAAJcCAABkcnMvZG93bnJldi54&#10;bWxQSwUGAAAAAAQABAD1AAAAgQMAAAAA&#10;" fillcolor="#548dd4 [1951]" stroked="f"/>
                    <v:rect id="Rectangle 43" o:spid="_x0000_s1028" style="position:absolute;left:38100;top:47625;width:4479290;height:150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IJTwwAA&#10;ANsAAAAPAAAAZHJzL2Rvd25yZXYueG1sRE/bagIxEH0v+A9hCn3TbK1ouzWK1BYvUGi1HzBsppvV&#10;zWRNUl3/3ghC3+ZwrjOetrYWR/KhcqzgsZeBIC6crrhU8LP96D6DCBFZY+2YFJwpwHTSuRtjrt2J&#10;v+m4iaVIIRxyVGBibHIpQ2HIYui5hjhxv85bjAn6UmqPpxRua9nPsqG0WHFqMNjQm6Fiv/mzCp4O&#10;q8Xq4M/N1/vLerDYz3fmc75V6uG+nb2CiNTGf/HNvdRp/giuv6QD5OQ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6IJTwwAAANsAAAAPAAAAAAAAAAAAAAAAAJcCAABkcnMvZG93&#10;bnJldi54bWxQSwUGAAAAAAQABAD1AAAAhwMAAAAA&#10;" filled="f" strokecolor="white [3212]"/>
                    <w10:wrap anchorx="page" anchory="page"/>
                  </v:group>
                </w:pict>
              </mc:Fallback>
            </mc:AlternateContent>
          </w:r>
          <w:r>
            <w:rPr>
              <w:noProof/>
            </w:rPr>
            <mc:AlternateContent>
              <mc:Choice Requires="wps">
                <w:drawing>
                  <wp:anchor distT="0" distB="0" distL="114300" distR="114300" simplePos="0" relativeHeight="251659264" behindDoc="1" locked="1" layoutInCell="0" allowOverlap="1" wp14:anchorId="0C4A5EF7" wp14:editId="1C29EFCA">
                    <wp:simplePos x="0" y="0"/>
                    <wp:positionH relativeFrom="page">
                      <wp:posOffset>365760</wp:posOffset>
                    </wp:positionH>
                    <wp:positionV relativeFrom="page">
                      <wp:posOffset>365760</wp:posOffset>
                    </wp:positionV>
                    <wp:extent cx="7040880" cy="9326880"/>
                    <wp:effectExtent l="0" t="0" r="7620" b="7620"/>
                    <wp:wrapNone/>
                    <wp:docPr id="2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9326880"/>
                            </a:xfrm>
                            <a:prstGeom prst="rect">
                              <a:avLst/>
                            </a:prstGeom>
                            <a:gradFill rotWithShape="1">
                              <a:gsLst>
                                <a:gs pos="0">
                                  <a:schemeClr val="tx2">
                                    <a:lumMod val="40000"/>
                                    <a:lumOff val="60000"/>
                                    <a:alpha val="60001"/>
                                  </a:schemeClr>
                                </a:gs>
                                <a:gs pos="100000">
                                  <a:schemeClr val="tx2">
                                    <a:lumMod val="20000"/>
                                    <a:lumOff val="80000"/>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57196A" w14:textId="77777777" w:rsidR="00C14E5D" w:rsidRDefault="00C14E5D">
                                <w:pPr>
                                  <w:jc w:val="both"/>
                                  <w:rPr>
                                    <w:rFonts w:ascii="Symbol" w:hAnsi="Symbol"/>
                                    <w:color w:val="C6D9F1" w:themeColor="text2" w:themeTint="33"/>
                                    <w:sz w:val="60"/>
                                    <w:szCs w:val="70"/>
                                  </w:rPr>
                                </w:pP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0" o:spid="_x0000_s1027" style="position:absolute;margin-left:28.8pt;margin-top:28.8pt;width:554.4pt;height:73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" o:allowincell="f" fillcolor="#8db3e2 [1311]" stroked="f">
                    <v:fill opacity="39322f" color2="#c6d9f1 [671]" rotate="t" focus="100%" type="gradient"/>
                    <v:textbox>
                      <w:txbxContent>
                        <w:p w14:paraId="0257196A" w14:textId="77777777" w:rsidR="00C14E5D" w:rsidRDefault="00C14E5D">
                          <w:pPr>
                            <w:jc w:val="both"/>
                            <w:rPr>
                              <w:rFonts w:ascii="Symbol" w:hAnsi="Symbol"/>
                              <w:color w:val="C6D9F1" w:themeColor="text2" w:themeTint="33"/>
                              <w:sz w:val="60"/>
                              <w:szCs w:val="70"/>
                            </w:rPr>
                          </w:pP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u w:val="single"/>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r>
                            <w:rPr>
                              <w:rFonts w:ascii="Symbol" w:hAnsi="Symbol"/>
                              <w:color w:val="C6D9F1" w:themeColor="text2" w:themeTint="33"/>
                              <w:sz w:val="60"/>
                              <w:szCs w:val="70"/>
                            </w:rPr>
                            <w:t></w:t>
                          </w:r>
                        </w:p>
                      </w:txbxContent>
                    </v:textbox>
                    <w10:wrap anchorx="page" anchory="page"/>
                    <w10:anchorlock/>
                  </v:rect>
                </w:pict>
              </mc:Fallback>
            </mc:AlternateContent>
          </w:r>
        </w:p>
        <w:p w14:paraId="6976BD8E" w14:textId="0FE0EBDB" w:rsidR="006C15F3" w:rsidRDefault="006C15F3">
          <w:pPr>
            <w:rPr>
              <w:sz w:val="12"/>
            </w:rPr>
          </w:pPr>
          <w:r>
            <w:rPr>
              <w:sz w:val="12"/>
            </w:rPr>
            <w:br w:type="page"/>
          </w:r>
        </w:p>
      </w:sdtContent>
    </w:sdt>
    <w:p w14:paraId="740E294D" w14:textId="7FE4ACAD" w:rsidR="00C431BA" w:rsidRPr="00C431BA" w:rsidRDefault="00C431BA" w:rsidP="00C431BA">
      <w:pPr>
        <w:rPr>
          <w:b/>
          <w:color w:val="1F497D" w:themeColor="text2"/>
          <w:sz w:val="72"/>
        </w:rPr>
      </w:pPr>
      <w:r>
        <w:rPr>
          <w:b/>
          <w:color w:val="1F497D" w:themeColor="text2"/>
          <w:sz w:val="72"/>
        </w:rPr>
        <w:lastRenderedPageBreak/>
        <w:t xml:space="preserve">               </w:t>
      </w:r>
      <w:r w:rsidRPr="00C431BA">
        <w:rPr>
          <w:b/>
          <w:color w:val="1F497D" w:themeColor="text2"/>
          <w:sz w:val="56"/>
        </w:rPr>
        <w:t>Rhinitis Whitepaper</w:t>
      </w:r>
    </w:p>
    <w:p w14:paraId="05D51ABA" w14:textId="61CA9E14" w:rsidR="006C15F3" w:rsidRPr="00C14E5D" w:rsidRDefault="00C14E5D" w:rsidP="00C14E5D">
      <w:pPr>
        <w:rPr>
          <w:b/>
          <w:color w:val="17365D" w:themeColor="text2" w:themeShade="BF"/>
          <w:sz w:val="16"/>
          <w:szCs w:val="16"/>
        </w:rPr>
      </w:pPr>
      <w:r w:rsidRPr="00C14E5D">
        <w:rPr>
          <w:b/>
          <w:color w:val="17365D" w:themeColor="text2" w:themeShade="BF"/>
          <w:sz w:val="36"/>
        </w:rPr>
        <w:t>___</w:t>
      </w:r>
      <w:r w:rsidR="00C431BA" w:rsidRPr="00C14E5D">
        <w:rPr>
          <w:b/>
          <w:color w:val="17365D" w:themeColor="text2" w:themeShade="BF"/>
          <w:sz w:val="36"/>
        </w:rPr>
        <w:t>________________________</w:t>
      </w:r>
      <w:r w:rsidRPr="00C14E5D">
        <w:rPr>
          <w:b/>
          <w:color w:val="17365D" w:themeColor="text2" w:themeShade="BF"/>
          <w:sz w:val="36"/>
        </w:rPr>
        <w:t>_____________________________________</w:t>
      </w:r>
    </w:p>
    <w:p w14:paraId="25DDE3AE" w14:textId="77777777" w:rsidR="00FD1A79" w:rsidRDefault="006C15F3" w:rsidP="00C14E5D">
      <w:pPr>
        <w:rPr>
          <w:b/>
          <w:color w:val="548DD4" w:themeColor="text2" w:themeTint="99"/>
        </w:rPr>
      </w:pPr>
      <w:r w:rsidRPr="00FD1A79">
        <w:rPr>
          <w:b/>
          <w:color w:val="548DD4" w:themeColor="text2" w:themeTint="99"/>
        </w:rPr>
        <w:t xml:space="preserve">A </w:t>
      </w:r>
      <w:r w:rsidR="00C14E5D" w:rsidRPr="00FD1A79">
        <w:rPr>
          <w:b/>
          <w:color w:val="548DD4" w:themeColor="text2" w:themeTint="99"/>
        </w:rPr>
        <w:t xml:space="preserve">Brief </w:t>
      </w:r>
      <w:proofErr w:type="gramStart"/>
      <w:r w:rsidR="00C14E5D" w:rsidRPr="00FD1A79">
        <w:rPr>
          <w:b/>
          <w:color w:val="548DD4" w:themeColor="text2" w:themeTint="99"/>
        </w:rPr>
        <w:t>look</w:t>
      </w:r>
      <w:proofErr w:type="gramEnd"/>
      <w:r w:rsidR="00C14E5D" w:rsidRPr="00FD1A79">
        <w:rPr>
          <w:b/>
          <w:color w:val="548DD4" w:themeColor="text2" w:themeTint="99"/>
        </w:rPr>
        <w:t xml:space="preserve"> at Chronic Rhinitis and proposing a novel device base therapy for</w:t>
      </w:r>
      <w:r w:rsidRPr="00FD1A79">
        <w:rPr>
          <w:b/>
          <w:color w:val="548DD4" w:themeColor="text2" w:themeTint="99"/>
        </w:rPr>
        <w:t xml:space="preserve"> </w:t>
      </w:r>
      <w:r w:rsidR="00FD1A79">
        <w:rPr>
          <w:b/>
          <w:color w:val="548DD4" w:themeColor="text2" w:themeTint="99"/>
        </w:rPr>
        <w:t xml:space="preserve">  </w:t>
      </w:r>
    </w:p>
    <w:p w14:paraId="0A2E557D" w14:textId="25943666" w:rsidR="00BB2241" w:rsidRPr="00FD1A79" w:rsidRDefault="00FD1A79" w:rsidP="00C14E5D">
      <w:pPr>
        <w:rPr>
          <w:b/>
          <w:color w:val="548DD4" w:themeColor="text2" w:themeTint="99"/>
        </w:rPr>
      </w:pPr>
      <w:r>
        <w:rPr>
          <w:b/>
          <w:color w:val="548DD4" w:themeColor="text2" w:themeTint="99"/>
        </w:rPr>
        <w:t xml:space="preserve">                                                           </w:t>
      </w:r>
      <w:r w:rsidR="006C15F3" w:rsidRPr="00FD1A79">
        <w:rPr>
          <w:b/>
          <w:color w:val="548DD4" w:themeColor="text2" w:themeTint="99"/>
        </w:rPr>
        <w:t>Patients</w:t>
      </w:r>
      <w:r w:rsidR="00C14E5D" w:rsidRPr="00FD1A79">
        <w:rPr>
          <w:b/>
          <w:color w:val="548DD4" w:themeColor="text2" w:themeTint="99"/>
        </w:rPr>
        <w:t xml:space="preserve"> </w:t>
      </w:r>
      <w:r w:rsidR="006C15F3" w:rsidRPr="00FD1A79">
        <w:rPr>
          <w:b/>
          <w:color w:val="548DD4" w:themeColor="text2" w:themeTint="99"/>
        </w:rPr>
        <w:t>with Vasomotor Rhinitis</w:t>
      </w:r>
    </w:p>
    <w:p w14:paraId="59EA3CE0" w14:textId="77777777" w:rsidR="00BB2241" w:rsidRPr="00FD1A79" w:rsidRDefault="00BB2241" w:rsidP="00BB2241">
      <w:pPr>
        <w:ind w:left="3600"/>
        <w:rPr>
          <w:b/>
        </w:rPr>
      </w:pPr>
    </w:p>
    <w:p w14:paraId="5D2657E8" w14:textId="77777777" w:rsidR="009C0FE1" w:rsidRPr="00FD1A79" w:rsidRDefault="009C0FE1"/>
    <w:p w14:paraId="2307536C" w14:textId="300BD6D5" w:rsidR="009C0FE1" w:rsidRPr="00FD1A79" w:rsidRDefault="00C24F32">
      <w:pPr>
        <w:rPr>
          <w:b/>
          <w:color w:val="1F497D" w:themeColor="text2"/>
          <w:u w:val="single"/>
        </w:rPr>
      </w:pPr>
      <w:r w:rsidRPr="00FD1A79">
        <w:rPr>
          <w:b/>
          <w:color w:val="1F497D" w:themeColor="text2"/>
          <w:u w:val="single"/>
        </w:rPr>
        <w:t>Introduction</w:t>
      </w:r>
    </w:p>
    <w:p w14:paraId="102C5678" w14:textId="77777777" w:rsidR="00C14E5D" w:rsidRPr="00FD1A79" w:rsidRDefault="00C14E5D">
      <w:pPr>
        <w:rPr>
          <w:b/>
          <w:color w:val="1F497D" w:themeColor="text2"/>
          <w:u w:val="single"/>
        </w:rPr>
      </w:pPr>
    </w:p>
    <w:p w14:paraId="1348FAA1" w14:textId="33329EDB" w:rsidR="00DE35E7" w:rsidRPr="00FD1A79" w:rsidRDefault="00DE35E7" w:rsidP="00DE35E7">
      <w:r w:rsidRPr="00FD1A79">
        <w:t>Rhinitis is defined as inflammation of the membranes lining the nose, characterized</w:t>
      </w:r>
    </w:p>
    <w:p w14:paraId="540C8CA1" w14:textId="39163D7A" w:rsidR="00DE35E7" w:rsidRPr="00FD1A79" w:rsidRDefault="00DE35E7" w:rsidP="00DE35E7">
      <w:proofErr w:type="gramStart"/>
      <w:r w:rsidRPr="00FD1A79">
        <w:t>by</w:t>
      </w:r>
      <w:proofErr w:type="gramEnd"/>
      <w:r w:rsidRPr="00FD1A79">
        <w:t xml:space="preserve"> nasal symptoms, including itching, rhinorrhea, and/or nasal congestion. Chronic nasal symptoms without allergic causation are a broad classification of nasal diseases known as </w:t>
      </w:r>
      <w:proofErr w:type="spellStart"/>
      <w:r w:rsidRPr="00FD1A79">
        <w:t>nonallergic</w:t>
      </w:r>
      <w:proofErr w:type="spellEnd"/>
      <w:r w:rsidRPr="00FD1A79">
        <w:t xml:space="preserve"> rhinitis. </w:t>
      </w:r>
      <w:proofErr w:type="gramStart"/>
      <w:r w:rsidRPr="00FD1A79">
        <w:t>As many as half of the patients presenting wi</w:t>
      </w:r>
      <w:bookmarkStart w:id="0" w:name="_GoBack"/>
      <w:bookmarkEnd w:id="0"/>
      <w:r w:rsidRPr="00FD1A79">
        <w:t>th nasal symptoms may have this disorder.</w:t>
      </w:r>
      <w:proofErr w:type="gramEnd"/>
      <w:r w:rsidRPr="00FD1A79">
        <w:t xml:space="preserve"> Nasal symptoms characteristic of </w:t>
      </w:r>
      <w:proofErr w:type="spellStart"/>
      <w:r w:rsidRPr="00FD1A79">
        <w:t>nonallergic</w:t>
      </w:r>
      <w:proofErr w:type="spellEnd"/>
      <w:r w:rsidRPr="00FD1A79">
        <w:t xml:space="preserve"> rhinitis are often indistinguishable from those that occur in allergic</w:t>
      </w:r>
    </w:p>
    <w:p w14:paraId="6E23F2FF" w14:textId="1EF5BA02" w:rsidR="00043DA5" w:rsidRPr="00FD1A79" w:rsidRDefault="00DE35E7" w:rsidP="00DE35E7">
      <w:proofErr w:type="gramStart"/>
      <w:r w:rsidRPr="00FD1A79">
        <w:t>rhinitis</w:t>
      </w:r>
      <w:proofErr w:type="gramEnd"/>
      <w:r w:rsidRPr="00FD1A79">
        <w:t>.  Chronic Rhinitis affects</w:t>
      </w:r>
      <w:r w:rsidR="00636341" w:rsidRPr="00FD1A79">
        <w:t xml:space="preserve"> </w:t>
      </w:r>
      <w:r w:rsidR="002C66CF" w:rsidRPr="00FD1A79">
        <w:t>tens of millions of people in the US</w:t>
      </w:r>
      <w:r w:rsidRPr="00FD1A79">
        <w:t xml:space="preserve"> and is a leading cause for patients to seek medical care</w:t>
      </w:r>
      <w:r w:rsidR="00636341" w:rsidRPr="00FD1A79">
        <w:t xml:space="preserve">.  </w:t>
      </w:r>
      <w:r w:rsidR="00043DA5" w:rsidRPr="00FD1A79">
        <w:t>Medical treatment has been shown to be effective for allergy suffers but requires daily medication use or onerous allergy treatments and up to 20% of patients may be refractory.</w:t>
      </w:r>
      <w:r w:rsidRPr="00FD1A79">
        <w:t xml:space="preserve"> For non-allergic</w:t>
      </w:r>
      <w:r w:rsidR="00043DA5" w:rsidRPr="00FD1A79">
        <w:t xml:space="preserve"> rhinitis, few treatments have been shown to be effective</w:t>
      </w:r>
      <w:r w:rsidRPr="00FD1A79">
        <w:t xml:space="preserve"> for </w:t>
      </w:r>
      <w:r w:rsidR="009E65C6" w:rsidRPr="00FD1A79">
        <w:t>long-term</w:t>
      </w:r>
      <w:r w:rsidRPr="00FD1A79">
        <w:t xml:space="preserve"> use</w:t>
      </w:r>
      <w:r w:rsidR="00043DA5" w:rsidRPr="00FD1A79">
        <w:t xml:space="preserve">.  </w:t>
      </w:r>
      <w:r w:rsidR="002C66CF" w:rsidRPr="00FD1A79">
        <w:t>A large unmet need exists for a simple, minimally invasive surgical treatment for chronic rhinitis.</w:t>
      </w:r>
    </w:p>
    <w:p w14:paraId="6E73C57A" w14:textId="77777777" w:rsidR="00C24F32" w:rsidRPr="00FD1A79" w:rsidRDefault="00C24F32">
      <w:pPr>
        <w:rPr>
          <w:color w:val="1F497D" w:themeColor="text2"/>
          <w:u w:val="single"/>
        </w:rPr>
      </w:pPr>
    </w:p>
    <w:p w14:paraId="6A6BBEB2" w14:textId="22AE975C" w:rsidR="00C24F32" w:rsidRPr="00FD1A79" w:rsidRDefault="00C24F32">
      <w:pPr>
        <w:rPr>
          <w:b/>
          <w:color w:val="1F497D" w:themeColor="text2"/>
          <w:u w:val="single"/>
        </w:rPr>
      </w:pPr>
      <w:proofErr w:type="gramStart"/>
      <w:r w:rsidRPr="00FD1A79">
        <w:rPr>
          <w:b/>
          <w:color w:val="1F497D" w:themeColor="text2"/>
          <w:u w:val="single"/>
        </w:rPr>
        <w:t>Epidemiology</w:t>
      </w:r>
      <w:r w:rsidR="00DE35E7" w:rsidRPr="00FD1A79">
        <w:rPr>
          <w:b/>
          <w:color w:val="1F497D" w:themeColor="text2"/>
          <w:u w:val="single"/>
        </w:rPr>
        <w:t xml:space="preserve"> and Pathophysiology.</w:t>
      </w:r>
      <w:proofErr w:type="gramEnd"/>
    </w:p>
    <w:p w14:paraId="41F7BD72" w14:textId="77777777" w:rsidR="00FD1A79" w:rsidRPr="00FD1A79" w:rsidRDefault="00FD1A79">
      <w:pPr>
        <w:rPr>
          <w:b/>
          <w:color w:val="1F497D" w:themeColor="text2"/>
        </w:rPr>
      </w:pPr>
    </w:p>
    <w:p w14:paraId="1EF15D98" w14:textId="4FBF7EBF" w:rsidR="00DE35E7" w:rsidRPr="00FD1A79" w:rsidRDefault="00DE35E7">
      <w:pPr>
        <w:rPr>
          <w:b/>
          <w:i/>
        </w:rPr>
      </w:pPr>
      <w:r w:rsidRPr="00FD1A79">
        <w:rPr>
          <w:b/>
          <w:i/>
        </w:rPr>
        <w:t>Allergic rhinitis</w:t>
      </w:r>
      <w:r w:rsidR="00FD1A79">
        <w:rPr>
          <w:b/>
          <w:i/>
        </w:rPr>
        <w:t>:</w:t>
      </w:r>
    </w:p>
    <w:p w14:paraId="445E917C" w14:textId="70F09CBC" w:rsidR="00717CB5" w:rsidRPr="00FD1A79" w:rsidRDefault="008B5CFF" w:rsidP="00717CB5">
      <w:r w:rsidRPr="00FD1A79">
        <w:t>Allergic</w:t>
      </w:r>
      <w:r w:rsidR="009C0FE1" w:rsidRPr="00FD1A79">
        <w:t xml:space="preserve"> rhinitis</w:t>
      </w:r>
      <w:r w:rsidR="00717CB5" w:rsidRPr="00FD1A79">
        <w:t xml:space="preserve"> (AR)</w:t>
      </w:r>
      <w:r w:rsidR="009C0FE1" w:rsidRPr="00FD1A79">
        <w:t xml:space="preserve"> i</w:t>
      </w:r>
      <w:r w:rsidR="00636341" w:rsidRPr="00FD1A79">
        <w:t>s estimated to</w:t>
      </w:r>
      <w:r w:rsidR="009E65C6" w:rsidRPr="00FD1A79">
        <w:t xml:space="preserve"> affect</w:t>
      </w:r>
      <w:r w:rsidR="00636341" w:rsidRPr="00FD1A79">
        <w:t xml:space="preserve"> </w:t>
      </w:r>
      <w:r w:rsidRPr="00FD1A79">
        <w:t>35.9 to</w:t>
      </w:r>
      <w:r w:rsidR="00636341" w:rsidRPr="00FD1A79">
        <w:t xml:space="preserve"> </w:t>
      </w:r>
      <w:r w:rsidRPr="00FD1A79">
        <w:t>79.5</w:t>
      </w:r>
      <w:r w:rsidR="00636341" w:rsidRPr="00FD1A79">
        <w:t xml:space="preserve"> million</w:t>
      </w:r>
      <w:r w:rsidR="009C0FE1" w:rsidRPr="00FD1A79">
        <w:t xml:space="preserve"> people in the United States alone</w:t>
      </w:r>
      <w:r w:rsidR="00636341" w:rsidRPr="00FD1A79">
        <w:t xml:space="preserve">. </w:t>
      </w:r>
      <w:r w:rsidRPr="00FD1A79">
        <w:t xml:space="preserve">  </w:t>
      </w:r>
      <w:r w:rsidR="00717CB5" w:rsidRPr="00FD1A79">
        <w:t>Under normal conditions, the nasal mucosa quite efficiently humidifies and cleans inspired air. This is the result of orchestrated interacti</w:t>
      </w:r>
      <w:r w:rsidR="009E65C6" w:rsidRPr="00FD1A79">
        <w:t xml:space="preserve">ons of local and </w:t>
      </w:r>
      <w:proofErr w:type="spellStart"/>
      <w:r w:rsidR="009E65C6" w:rsidRPr="00FD1A79">
        <w:t>humoral</w:t>
      </w:r>
      <w:proofErr w:type="spellEnd"/>
      <w:r w:rsidR="009E65C6" w:rsidRPr="00FD1A79">
        <w:t xml:space="preserve"> media</w:t>
      </w:r>
      <w:r w:rsidR="00717CB5" w:rsidRPr="00FD1A79">
        <w:t>tors of host defense. In AR, these mechanisms go awry and contribute to the signs and symptoms of the disorder.</w:t>
      </w:r>
    </w:p>
    <w:p w14:paraId="280744EC" w14:textId="77777777" w:rsidR="00717CB5" w:rsidRPr="00FD1A79" w:rsidRDefault="00717CB5" w:rsidP="00717CB5"/>
    <w:p w14:paraId="02486897" w14:textId="08549F1C" w:rsidR="00717CB5" w:rsidRPr="00FD1A79" w:rsidRDefault="00717CB5" w:rsidP="00717CB5">
      <w:r w:rsidRPr="00FD1A79">
        <w:t xml:space="preserve">The allergic sensitization that characterizes AR has a strong genetic component. The tendency to develop </w:t>
      </w:r>
      <w:proofErr w:type="spellStart"/>
      <w:r w:rsidRPr="00FD1A79">
        <w:t>IgE</w:t>
      </w:r>
      <w:proofErr w:type="spellEnd"/>
      <w:r w:rsidRPr="00FD1A79">
        <w:t>/mast cell/TH2 lymphocyte immune responses is inherited by atopic patie</w:t>
      </w:r>
      <w:r w:rsidR="009E65C6" w:rsidRPr="00FD1A79">
        <w:t>nts. Exposure to threshold con-</w:t>
      </w:r>
      <w:proofErr w:type="spellStart"/>
      <w:r w:rsidRPr="00FD1A79">
        <w:t>centrations</w:t>
      </w:r>
      <w:proofErr w:type="spellEnd"/>
      <w:r w:rsidRPr="00FD1A79">
        <w:t xml:space="preserve"> of dust mite f</w:t>
      </w:r>
      <w:r w:rsidR="004E4E8E" w:rsidRPr="00FD1A79">
        <w:t>ecal proteins; cockroach aller</w:t>
      </w:r>
      <w:r w:rsidRPr="00FD1A79">
        <w:t xml:space="preserve">gen; cat, dog, and other </w:t>
      </w:r>
      <w:proofErr w:type="spellStart"/>
      <w:r w:rsidRPr="00FD1A79">
        <w:t>danders</w:t>
      </w:r>
      <w:proofErr w:type="spellEnd"/>
      <w:r w:rsidRPr="00FD1A79">
        <w:t>; pollen grains; or other allergens for prolonged pe</w:t>
      </w:r>
      <w:r w:rsidR="009E65C6" w:rsidRPr="00FD1A79">
        <w:t>riods of time leads to the pre</w:t>
      </w:r>
      <w:r w:rsidRPr="00FD1A79">
        <w:t xml:space="preserve">sentation of the allergen by antigen presenting cells to CD4+ T lymphocytes, which then release interleukin (IL)-3, IL-4, IL-5, and other TH2 cytokines. These cytokines drive </w:t>
      </w:r>
      <w:proofErr w:type="spellStart"/>
      <w:r w:rsidRPr="00FD1A79">
        <w:t>proinflammatory</w:t>
      </w:r>
      <w:proofErr w:type="spellEnd"/>
      <w:r w:rsidRPr="00FD1A79">
        <w:t xml:space="preserve"> processes, such as </w:t>
      </w:r>
      <w:proofErr w:type="spellStart"/>
      <w:r w:rsidRPr="00FD1A79">
        <w:t>IgE</w:t>
      </w:r>
      <w:proofErr w:type="spellEnd"/>
      <w:r w:rsidRPr="00FD1A79">
        <w:t xml:space="preserve"> production, against these allergens through the mucosal infiltration and actions of plasma cells, mast cells, and </w:t>
      </w:r>
      <w:proofErr w:type="spellStart"/>
      <w:r w:rsidRPr="00FD1A79">
        <w:t>eosinophils</w:t>
      </w:r>
      <w:proofErr w:type="spellEnd"/>
      <w:r w:rsidRPr="00FD1A79">
        <w:t>.</w:t>
      </w:r>
    </w:p>
    <w:p w14:paraId="3168A953" w14:textId="77777777" w:rsidR="009E65C6" w:rsidRPr="00FD1A79" w:rsidRDefault="009E65C6" w:rsidP="00717CB5"/>
    <w:p w14:paraId="2EE11FB4" w14:textId="68E625C8" w:rsidR="00717CB5" w:rsidRPr="00FD1A79" w:rsidRDefault="00717CB5" w:rsidP="00717CB5">
      <w:r w:rsidRPr="00FD1A79">
        <w:t>Once the patient has become sensitized to allergens, subsequent exposures trigger a cascade of events that result in the symptoms of AR.</w:t>
      </w:r>
      <w:r w:rsidR="004E4E8E" w:rsidRPr="00FD1A79">
        <w:t xml:space="preserve"> Skin testing can be helpful in determining sensitivity to allergens though positive testing may not indicate the causal agent of the patient’s symptoms.</w:t>
      </w:r>
    </w:p>
    <w:p w14:paraId="753A8B83" w14:textId="77777777" w:rsidR="00DE35E7" w:rsidRPr="00FD1A79" w:rsidRDefault="00DE35E7"/>
    <w:p w14:paraId="006E39AF" w14:textId="7EFD6780" w:rsidR="00FD1A79" w:rsidRPr="00FD1A79" w:rsidRDefault="009E65C6">
      <w:pPr>
        <w:rPr>
          <w:b/>
          <w:i/>
        </w:rPr>
      </w:pPr>
      <w:proofErr w:type="spellStart"/>
      <w:r w:rsidRPr="00FD1A79">
        <w:rPr>
          <w:b/>
          <w:i/>
        </w:rPr>
        <w:t>Non</w:t>
      </w:r>
      <w:r w:rsidR="00DE35E7" w:rsidRPr="00FD1A79">
        <w:rPr>
          <w:b/>
          <w:i/>
        </w:rPr>
        <w:t>allergic</w:t>
      </w:r>
      <w:proofErr w:type="spellEnd"/>
      <w:r w:rsidR="00DE35E7" w:rsidRPr="00FD1A79">
        <w:rPr>
          <w:b/>
          <w:i/>
        </w:rPr>
        <w:t xml:space="preserve"> rhinitis</w:t>
      </w:r>
      <w:r w:rsidR="00FD1A79">
        <w:rPr>
          <w:b/>
          <w:i/>
        </w:rPr>
        <w:t>:</w:t>
      </w:r>
    </w:p>
    <w:p w14:paraId="37A0C35A" w14:textId="173498D1" w:rsidR="002C66CF" w:rsidRPr="00FD1A79" w:rsidRDefault="008B5CFF">
      <w:r w:rsidRPr="00FD1A79">
        <w:t xml:space="preserve">Non-allergic rhinitis may affect an additional </w:t>
      </w:r>
      <w:r w:rsidR="00DE35E7" w:rsidRPr="00FD1A79">
        <w:t>17 million</w:t>
      </w:r>
      <w:r w:rsidR="009E65C6" w:rsidRPr="00FD1A79">
        <w:t xml:space="preserve"> people</w:t>
      </w:r>
      <w:r w:rsidR="00DE35E7" w:rsidRPr="00FD1A79">
        <w:t xml:space="preserve">.  Several studies have helped to establish the frequency of occurrence of allergic versus </w:t>
      </w:r>
      <w:proofErr w:type="spellStart"/>
      <w:r w:rsidR="00DE35E7" w:rsidRPr="00FD1A79">
        <w:t>nonallergic</w:t>
      </w:r>
      <w:proofErr w:type="spellEnd"/>
      <w:r w:rsidR="00DE35E7" w:rsidRPr="00FD1A79">
        <w:t xml:space="preserve"> rhinitis as seen in the allergist’s office (Table</w:t>
      </w:r>
      <w:r w:rsidR="004741B9" w:rsidRPr="00FD1A79">
        <w:t xml:space="preserve">). </w:t>
      </w:r>
      <w:proofErr w:type="spellStart"/>
      <w:r w:rsidR="004741B9" w:rsidRPr="00FD1A79">
        <w:t>Mullarkey</w:t>
      </w:r>
      <w:proofErr w:type="spellEnd"/>
      <w:r w:rsidR="004741B9" w:rsidRPr="00FD1A79">
        <w:t xml:space="preserve"> et al</w:t>
      </w:r>
      <w:r w:rsidR="00DE35E7" w:rsidRPr="00FD1A79">
        <w:t xml:space="preserve"> found that 52% of 142 rhinitis patients seen in an allergy clinic could be classified as having </w:t>
      </w:r>
      <w:proofErr w:type="spellStart"/>
      <w:r w:rsidR="00DE35E7" w:rsidRPr="00FD1A79">
        <w:t>nonallergic</w:t>
      </w:r>
      <w:proofErr w:type="spellEnd"/>
      <w:r w:rsidR="00DE35E7" w:rsidRPr="00FD1A79">
        <w:t xml:space="preserve"> rhinitis. </w:t>
      </w:r>
      <w:proofErr w:type="spellStart"/>
      <w:r w:rsidR="00DE35E7" w:rsidRPr="00FD1A79">
        <w:t>Enberg</w:t>
      </w:r>
      <w:proofErr w:type="spellEnd"/>
      <w:r w:rsidR="00DE35E7" w:rsidRPr="00FD1A79">
        <w:t xml:space="preserve"> evaluated 152 consecutive adults with nasal symptoms and found a 30% frequency of perennial </w:t>
      </w:r>
      <w:proofErr w:type="spellStart"/>
      <w:r w:rsidR="00DE35E7" w:rsidRPr="00FD1A79">
        <w:t>nonallergic</w:t>
      </w:r>
      <w:proofErr w:type="spellEnd"/>
      <w:r w:rsidR="00DE35E7" w:rsidRPr="00FD1A79">
        <w:t xml:space="preserve"> rhinitis.</w:t>
      </w:r>
    </w:p>
    <w:p w14:paraId="23C4F615" w14:textId="77777777" w:rsidR="004741B9" w:rsidRPr="00FD1A79" w:rsidRDefault="004741B9"/>
    <w:p w14:paraId="54BD4A3D" w14:textId="79772FF8" w:rsidR="00DE35E7" w:rsidRPr="00FD1A79" w:rsidRDefault="00DE35E7">
      <w:r w:rsidRPr="00FD1A79">
        <w:rPr>
          <w:noProof/>
        </w:rPr>
        <w:drawing>
          <wp:inline distT="0" distB="0" distL="0" distR="0" wp14:anchorId="6C7837F9" wp14:editId="16529C71">
            <wp:extent cx="4453890" cy="1734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3890" cy="1734820"/>
                    </a:xfrm>
                    <a:prstGeom prst="rect">
                      <a:avLst/>
                    </a:prstGeom>
                    <a:noFill/>
                    <a:ln>
                      <a:noFill/>
                    </a:ln>
                  </pic:spPr>
                </pic:pic>
              </a:graphicData>
            </a:graphic>
          </wp:inline>
        </w:drawing>
      </w:r>
    </w:p>
    <w:p w14:paraId="37366BFA" w14:textId="77777777" w:rsidR="002C66CF" w:rsidRPr="00FD1A79" w:rsidRDefault="002C66CF"/>
    <w:p w14:paraId="51348FFF" w14:textId="46085A8B" w:rsidR="004741B9" w:rsidRPr="00FD1A79" w:rsidRDefault="004741B9" w:rsidP="004741B9">
      <w:r w:rsidRPr="00FD1A79">
        <w:t>Vasomotor rhinitis (VMR) is</w:t>
      </w:r>
      <w:r w:rsidR="009E65C6" w:rsidRPr="00FD1A79">
        <w:t xml:space="preserve"> a</w:t>
      </w:r>
      <w:r w:rsidRPr="00FD1A79">
        <w:t xml:space="preserve"> major cause of rhinitis unrelated to allergy, infection, structural lesions, systemic disease, or drug abuse. It is a diagnosis of exclusion (</w:t>
      </w:r>
      <w:proofErr w:type="spellStart"/>
      <w:r w:rsidRPr="00FD1A79">
        <w:t>eg</w:t>
      </w:r>
      <w:proofErr w:type="spellEnd"/>
      <w:r w:rsidRPr="00FD1A79">
        <w:t xml:space="preserve">, negative allergen testing) and is likely to result from many different etiologies. </w:t>
      </w:r>
      <w:r w:rsidR="009E65C6" w:rsidRPr="00FD1A79">
        <w:t xml:space="preserve">VMR is considered an </w:t>
      </w:r>
      <w:r w:rsidRPr="00FD1A79">
        <w:t xml:space="preserve">idiopathic, perennial </w:t>
      </w:r>
      <w:proofErr w:type="spellStart"/>
      <w:r w:rsidRPr="00FD1A79">
        <w:t>nonallergic</w:t>
      </w:r>
      <w:proofErr w:type="spellEnd"/>
      <w:r w:rsidRPr="00FD1A79">
        <w:t xml:space="preserve"> rhinitis associated with negative allergy skin tests to relevant allergens, normal serum </w:t>
      </w:r>
      <w:proofErr w:type="spellStart"/>
      <w:r w:rsidRPr="00FD1A79">
        <w:t>IgE</w:t>
      </w:r>
      <w:proofErr w:type="spellEnd"/>
      <w:r w:rsidRPr="00FD1A79">
        <w:t xml:space="preserve"> levels, and a lack of identifiable inflammation on nasal cytology.</w:t>
      </w:r>
    </w:p>
    <w:p w14:paraId="608A4D7E" w14:textId="77777777" w:rsidR="00C24F32" w:rsidRPr="00FD1A79" w:rsidRDefault="00C24F32"/>
    <w:p w14:paraId="5BDC0874" w14:textId="366642B5" w:rsidR="00091853" w:rsidRPr="00FD1A79" w:rsidRDefault="00091853">
      <w:pPr>
        <w:rPr>
          <w:b/>
          <w:color w:val="1F497D" w:themeColor="text2"/>
          <w:sz w:val="36"/>
          <w:u w:val="single"/>
        </w:rPr>
      </w:pPr>
      <w:r w:rsidRPr="00FD1A79">
        <w:rPr>
          <w:b/>
          <w:color w:val="1F497D" w:themeColor="text2"/>
          <w:sz w:val="36"/>
          <w:u w:val="single"/>
        </w:rPr>
        <w:t>Anatomy</w:t>
      </w:r>
    </w:p>
    <w:p w14:paraId="586F8B5D" w14:textId="77777777" w:rsidR="00FD1A79" w:rsidRPr="00FD1A79" w:rsidRDefault="00FD1A79">
      <w:pPr>
        <w:rPr>
          <w:i/>
        </w:rPr>
      </w:pPr>
    </w:p>
    <w:p w14:paraId="7B6D97D2" w14:textId="4A3214FB" w:rsidR="00091853" w:rsidRPr="00FD1A79" w:rsidRDefault="00091853">
      <w:r w:rsidRPr="00FD1A79">
        <w:rPr>
          <w:noProof/>
        </w:rPr>
        <w:drawing>
          <wp:inline distT="0" distB="0" distL="0" distR="0" wp14:anchorId="7E5BAFEE" wp14:editId="1D3D6C46">
            <wp:extent cx="3957320" cy="2986226"/>
            <wp:effectExtent l="0" t="0" r="5080" b="11430"/>
            <wp:docPr id="36868" name="Picture 4" descr="turbinate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4" descr="turbinate illustration"/>
                    <pic:cNvPicPr>
                      <a:picLocks noChangeAspect="1" noChangeArrowheads="1"/>
                    </pic:cNvPicPr>
                  </pic:nvPicPr>
                  <pic:blipFill rotWithShape="1">
                    <a:blip r:embed="rId10">
                      <a:extLst>
                        <a:ext uri="{28A0092B-C50C-407E-A947-70E740481C1C}">
                          <a14:useLocalDpi xmlns:a14="http://schemas.microsoft.com/office/drawing/2010/main" val="0"/>
                        </a:ext>
                      </a:extLst>
                    </a:blip>
                    <a:srcRect b="50653"/>
                    <a:stretch/>
                  </pic:blipFill>
                  <pic:spPr bwMode="auto">
                    <a:xfrm>
                      <a:off x="0" y="0"/>
                      <a:ext cx="3958320" cy="2986981"/>
                    </a:xfrm>
                    <a:prstGeom prst="rect">
                      <a:avLst/>
                    </a:prstGeom>
                    <a:noFill/>
                    <a:ln>
                      <a:noFill/>
                    </a:ln>
                    <a:effectLst/>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inline>
        </w:drawing>
      </w:r>
    </w:p>
    <w:p w14:paraId="3084E9C8" w14:textId="2F322DCA" w:rsidR="00717CB5" w:rsidRPr="008C5115" w:rsidRDefault="009E65C6" w:rsidP="00717CB5">
      <w:pPr>
        <w:rPr>
          <w:u w:val="single"/>
        </w:rPr>
      </w:pPr>
      <w:r w:rsidRPr="00FD1A79">
        <w:br w:type="page"/>
      </w:r>
      <w:r w:rsidR="008C5115" w:rsidRPr="008C5115">
        <w:rPr>
          <w:b/>
          <w:color w:val="1F497D" w:themeColor="text2"/>
          <w:sz w:val="36"/>
          <w:u w:val="single"/>
        </w:rPr>
        <w:t>Current</w:t>
      </w:r>
      <w:r w:rsidR="008C5115" w:rsidRPr="008C5115">
        <w:rPr>
          <w:b/>
          <w:color w:val="1F497D" w:themeColor="text2"/>
          <w:sz w:val="40"/>
          <w:u w:val="single"/>
        </w:rPr>
        <w:t xml:space="preserve"> </w:t>
      </w:r>
      <w:r w:rsidR="00717CB5" w:rsidRPr="008C5115">
        <w:rPr>
          <w:b/>
          <w:color w:val="1F497D" w:themeColor="text2"/>
          <w:sz w:val="36"/>
          <w:u w:val="single"/>
        </w:rPr>
        <w:t>Treatment</w:t>
      </w:r>
      <w:r w:rsidR="008C5115">
        <w:rPr>
          <w:b/>
          <w:color w:val="1F497D" w:themeColor="text2"/>
          <w:sz w:val="36"/>
          <w:u w:val="single"/>
        </w:rPr>
        <w:t>s</w:t>
      </w:r>
    </w:p>
    <w:p w14:paraId="76095D31" w14:textId="77777777" w:rsidR="00717CB5" w:rsidRPr="00FD1A79" w:rsidRDefault="00717CB5" w:rsidP="00717CB5"/>
    <w:p w14:paraId="30B7ACD6" w14:textId="116E47F7" w:rsidR="004E4E8E" w:rsidRPr="00FD1A79" w:rsidRDefault="004E4E8E" w:rsidP="00717CB5">
      <w:pPr>
        <w:rPr>
          <w:i/>
        </w:rPr>
      </w:pPr>
      <w:r w:rsidRPr="00FD1A79">
        <w:rPr>
          <w:i/>
        </w:rPr>
        <w:t>Medications</w:t>
      </w:r>
    </w:p>
    <w:p w14:paraId="60492233" w14:textId="401E5155" w:rsidR="00717CB5" w:rsidRPr="00FD1A79" w:rsidRDefault="00717CB5" w:rsidP="00717CB5">
      <w:r w:rsidRPr="00FD1A79">
        <w:t xml:space="preserve">Nasal steroids (Flonase, </w:t>
      </w:r>
      <w:proofErr w:type="spellStart"/>
      <w:r w:rsidRPr="00FD1A79">
        <w:t>Nasonex</w:t>
      </w:r>
      <w:proofErr w:type="spellEnd"/>
      <w:proofErr w:type="gramStart"/>
      <w:r w:rsidRPr="00FD1A79">
        <w:t>, …)</w:t>
      </w:r>
      <w:proofErr w:type="gramEnd"/>
      <w:r w:rsidRPr="00FD1A79">
        <w:t xml:space="preserve"> and oral anti-histamines (Claritin, Allegra, </w:t>
      </w:r>
      <w:proofErr w:type="spellStart"/>
      <w:r w:rsidRPr="00FD1A79">
        <w:t>Zyrtec</w:t>
      </w:r>
      <w:proofErr w:type="spellEnd"/>
      <w:r w:rsidRPr="00FD1A79">
        <w:t>, …) are the mainstays of medical treatment, but they require daily use and are much less effective against non-allergic rhinitis.  Up to 20% of patients are thought to be refractory to non-surgical treatment.</w:t>
      </w:r>
      <w:r w:rsidR="00433953" w:rsidRPr="00FD1A79">
        <w:t xml:space="preserve">  Sedating anti-histamines such as Benadryl are used intermittently but the somnolent side effects are not usually well tolerated.  Oral steroids can be effective in the short term but carry more severe </w:t>
      </w:r>
      <w:proofErr w:type="gramStart"/>
      <w:r w:rsidR="00433953" w:rsidRPr="00FD1A79">
        <w:t>long term</w:t>
      </w:r>
      <w:proofErr w:type="gramEnd"/>
      <w:r w:rsidR="00433953" w:rsidRPr="00FD1A79">
        <w:t xml:space="preserve"> side effects including immunosuppression, Osteoporosis, Cushing syndrome and Diabetes.</w:t>
      </w:r>
      <w:r w:rsidR="009E65C6" w:rsidRPr="00FD1A79">
        <w:t xml:space="preserve">  Adrenergic agents such as Afrin are quite effective for both allergic and </w:t>
      </w:r>
      <w:proofErr w:type="spellStart"/>
      <w:r w:rsidR="009E65C6" w:rsidRPr="00FD1A79">
        <w:t>nonallergic</w:t>
      </w:r>
      <w:proofErr w:type="spellEnd"/>
      <w:r w:rsidR="009E65C6" w:rsidRPr="00FD1A79">
        <w:t xml:space="preserve"> rhinitis but quickly result in tolerance and “rebound” (recurrence and sometimes worsening of symptoms off the medication).</w:t>
      </w:r>
    </w:p>
    <w:p w14:paraId="26F2420B" w14:textId="77777777" w:rsidR="00C24F32" w:rsidRPr="00FD1A79" w:rsidRDefault="00C24F32"/>
    <w:p w14:paraId="4C373A8F" w14:textId="77777777" w:rsidR="004E4E8E" w:rsidRPr="00FD1A79" w:rsidRDefault="00C24F32">
      <w:pPr>
        <w:rPr>
          <w:u w:val="single"/>
        </w:rPr>
      </w:pPr>
      <w:r w:rsidRPr="00FD1A79">
        <w:rPr>
          <w:u w:val="single"/>
        </w:rPr>
        <w:t>Nasal Sprays</w:t>
      </w:r>
      <w:r w:rsidR="004E4E8E" w:rsidRPr="00FD1A79">
        <w:rPr>
          <w:u w:val="single"/>
        </w:rPr>
        <w:t xml:space="preserve"> </w:t>
      </w:r>
    </w:p>
    <w:p w14:paraId="39FBABF1" w14:textId="1A819E6C" w:rsidR="00C24F32" w:rsidRPr="00FD1A79" w:rsidRDefault="004E4E8E" w:rsidP="004E4E8E">
      <w:pPr>
        <w:pStyle w:val="ListParagraph"/>
        <w:numPr>
          <w:ilvl w:val="0"/>
          <w:numId w:val="2"/>
        </w:numPr>
      </w:pPr>
      <w:r w:rsidRPr="00FD1A79">
        <w:t xml:space="preserve">Steroids (Flonase, </w:t>
      </w:r>
      <w:proofErr w:type="spellStart"/>
      <w:r w:rsidRPr="00FD1A79">
        <w:t>Nasonex</w:t>
      </w:r>
      <w:proofErr w:type="spellEnd"/>
      <w:r w:rsidRPr="00FD1A79">
        <w:t xml:space="preserve">, </w:t>
      </w:r>
      <w:proofErr w:type="spellStart"/>
      <w:r w:rsidRPr="00FD1A79">
        <w:t>Omnaris</w:t>
      </w:r>
      <w:proofErr w:type="spellEnd"/>
      <w:r w:rsidRPr="00FD1A79">
        <w:t>)</w:t>
      </w:r>
    </w:p>
    <w:p w14:paraId="68A9E386" w14:textId="2C0F03FD" w:rsidR="004E4E8E" w:rsidRPr="00FD1A79" w:rsidRDefault="004E4E8E" w:rsidP="004E4E8E">
      <w:pPr>
        <w:pStyle w:val="ListParagraph"/>
        <w:numPr>
          <w:ilvl w:val="0"/>
          <w:numId w:val="2"/>
        </w:numPr>
      </w:pPr>
      <w:r w:rsidRPr="00FD1A79">
        <w:t>Antihistamines (</w:t>
      </w:r>
      <w:proofErr w:type="spellStart"/>
      <w:r w:rsidRPr="00FD1A79">
        <w:t>Astelin</w:t>
      </w:r>
      <w:proofErr w:type="spellEnd"/>
      <w:r w:rsidRPr="00FD1A79">
        <w:t xml:space="preserve">, </w:t>
      </w:r>
      <w:proofErr w:type="spellStart"/>
      <w:r w:rsidRPr="00FD1A79">
        <w:t>Patanase</w:t>
      </w:r>
      <w:proofErr w:type="spellEnd"/>
      <w:r w:rsidRPr="00FD1A79">
        <w:t>)</w:t>
      </w:r>
    </w:p>
    <w:p w14:paraId="6FFBED97" w14:textId="048DD22B" w:rsidR="004E4E8E" w:rsidRPr="00FD1A79" w:rsidRDefault="00C24F32" w:rsidP="004E4E8E">
      <w:pPr>
        <w:pStyle w:val="ListParagraph"/>
        <w:numPr>
          <w:ilvl w:val="0"/>
          <w:numId w:val="2"/>
        </w:numPr>
      </w:pPr>
      <w:r w:rsidRPr="00FD1A79">
        <w:t>Anticholinergic</w:t>
      </w:r>
      <w:r w:rsidR="004E4E8E" w:rsidRPr="00FD1A79">
        <w:t xml:space="preserve"> (</w:t>
      </w:r>
      <w:proofErr w:type="spellStart"/>
      <w:r w:rsidR="004E4E8E" w:rsidRPr="00FD1A79">
        <w:t>Atrovent</w:t>
      </w:r>
      <w:proofErr w:type="spellEnd"/>
      <w:r w:rsidR="004E4E8E" w:rsidRPr="00FD1A79">
        <w:t>)</w:t>
      </w:r>
    </w:p>
    <w:p w14:paraId="1C6E2C12" w14:textId="06804F27" w:rsidR="004E4E8E" w:rsidRPr="00FD1A79" w:rsidRDefault="00C24F32" w:rsidP="004E4E8E">
      <w:pPr>
        <w:pStyle w:val="ListParagraph"/>
        <w:numPr>
          <w:ilvl w:val="0"/>
          <w:numId w:val="2"/>
        </w:numPr>
      </w:pPr>
      <w:r w:rsidRPr="00FD1A79">
        <w:t>Adrenergic</w:t>
      </w:r>
      <w:r w:rsidR="004E4E8E" w:rsidRPr="00FD1A79">
        <w:t xml:space="preserve"> (Afrin, </w:t>
      </w:r>
      <w:proofErr w:type="spellStart"/>
      <w:r w:rsidR="004E4E8E" w:rsidRPr="00FD1A79">
        <w:t>neosynephrine</w:t>
      </w:r>
      <w:proofErr w:type="spellEnd"/>
      <w:r w:rsidR="004E4E8E" w:rsidRPr="00FD1A79">
        <w:t>)</w:t>
      </w:r>
    </w:p>
    <w:p w14:paraId="16311EC5" w14:textId="75763884" w:rsidR="004E4E8E" w:rsidRPr="00FD1A79" w:rsidRDefault="004E4E8E" w:rsidP="004E4E8E">
      <w:pPr>
        <w:pStyle w:val="ListParagraph"/>
        <w:numPr>
          <w:ilvl w:val="0"/>
          <w:numId w:val="2"/>
        </w:numPr>
      </w:pPr>
      <w:r w:rsidRPr="00FD1A79">
        <w:t xml:space="preserve">Saline (Ocean Mist, </w:t>
      </w:r>
      <w:proofErr w:type="spellStart"/>
      <w:r w:rsidRPr="00FD1A79">
        <w:t>SinusRinse</w:t>
      </w:r>
      <w:proofErr w:type="spellEnd"/>
      <w:r w:rsidRPr="00FD1A79">
        <w:t>)</w:t>
      </w:r>
    </w:p>
    <w:p w14:paraId="0FC6E8DF" w14:textId="77777777" w:rsidR="00C24F32" w:rsidRPr="00FD1A79" w:rsidRDefault="00C24F32"/>
    <w:p w14:paraId="294CA9A0" w14:textId="7D142541" w:rsidR="00C24F32" w:rsidRPr="00FD1A79" w:rsidRDefault="00C24F32">
      <w:pPr>
        <w:rPr>
          <w:u w:val="single"/>
        </w:rPr>
      </w:pPr>
      <w:r w:rsidRPr="00FD1A79">
        <w:rPr>
          <w:u w:val="single"/>
        </w:rPr>
        <w:t>Oral</w:t>
      </w:r>
    </w:p>
    <w:p w14:paraId="69097793" w14:textId="2B3D25C2" w:rsidR="004E4E8E" w:rsidRPr="00FD1A79" w:rsidRDefault="00C24F32" w:rsidP="004E4E8E">
      <w:pPr>
        <w:pStyle w:val="ListParagraph"/>
        <w:numPr>
          <w:ilvl w:val="0"/>
          <w:numId w:val="3"/>
        </w:numPr>
      </w:pPr>
      <w:r w:rsidRPr="00FD1A79">
        <w:t>Anti-histamines</w:t>
      </w:r>
    </w:p>
    <w:p w14:paraId="1779D87A" w14:textId="7F9E825B" w:rsidR="004E4E8E" w:rsidRPr="00FD1A79" w:rsidRDefault="00C24F32" w:rsidP="004E4E8E">
      <w:pPr>
        <w:pStyle w:val="ListParagraph"/>
        <w:numPr>
          <w:ilvl w:val="1"/>
          <w:numId w:val="3"/>
        </w:numPr>
      </w:pPr>
      <w:r w:rsidRPr="00FD1A79">
        <w:t>Sedating</w:t>
      </w:r>
      <w:r w:rsidR="004E4E8E" w:rsidRPr="00FD1A79">
        <w:t xml:space="preserve"> (Benadryl, </w:t>
      </w:r>
      <w:proofErr w:type="spellStart"/>
      <w:r w:rsidR="004E4E8E" w:rsidRPr="00FD1A79">
        <w:t>Atarax</w:t>
      </w:r>
      <w:proofErr w:type="spellEnd"/>
      <w:r w:rsidR="004E4E8E" w:rsidRPr="00FD1A79">
        <w:t>)</w:t>
      </w:r>
    </w:p>
    <w:p w14:paraId="18DFB5A6" w14:textId="471E9176" w:rsidR="004E4E8E" w:rsidRPr="00FD1A79" w:rsidRDefault="00C24F32" w:rsidP="004E4E8E">
      <w:pPr>
        <w:pStyle w:val="ListParagraph"/>
        <w:numPr>
          <w:ilvl w:val="1"/>
          <w:numId w:val="3"/>
        </w:numPr>
      </w:pPr>
      <w:r w:rsidRPr="00FD1A79">
        <w:t>Non-Sedating</w:t>
      </w:r>
      <w:r w:rsidR="004E4E8E" w:rsidRPr="00FD1A79">
        <w:t xml:space="preserve"> (Claritin, </w:t>
      </w:r>
      <w:proofErr w:type="spellStart"/>
      <w:r w:rsidR="004E4E8E" w:rsidRPr="00FD1A79">
        <w:t>Zyrtec</w:t>
      </w:r>
      <w:proofErr w:type="spellEnd"/>
      <w:r w:rsidR="004E4E8E" w:rsidRPr="00FD1A79">
        <w:t>, Allegra)</w:t>
      </w:r>
    </w:p>
    <w:p w14:paraId="039198D9" w14:textId="7ABF4118" w:rsidR="00C24F32" w:rsidRPr="00FD1A79" w:rsidRDefault="00C24F32" w:rsidP="004E4E8E">
      <w:pPr>
        <w:pStyle w:val="ListParagraph"/>
        <w:numPr>
          <w:ilvl w:val="0"/>
          <w:numId w:val="3"/>
        </w:numPr>
      </w:pPr>
      <w:r w:rsidRPr="00FD1A79">
        <w:t>Steroids</w:t>
      </w:r>
      <w:r w:rsidR="004E4E8E" w:rsidRPr="00FD1A79">
        <w:t xml:space="preserve"> (Prednisone, Medrol, Prednisolone)</w:t>
      </w:r>
    </w:p>
    <w:p w14:paraId="03A16DFD" w14:textId="77777777" w:rsidR="00C24F32" w:rsidRPr="00FD1A79" w:rsidRDefault="00C24F32"/>
    <w:p w14:paraId="5AEA3B4A" w14:textId="5736B3C1" w:rsidR="00C24F32" w:rsidRPr="00FD1A79" w:rsidRDefault="00C24F32">
      <w:pPr>
        <w:rPr>
          <w:i/>
        </w:rPr>
      </w:pPr>
      <w:r w:rsidRPr="00FD1A79">
        <w:rPr>
          <w:i/>
        </w:rPr>
        <w:t>Surgery</w:t>
      </w:r>
    </w:p>
    <w:p w14:paraId="53630EB2" w14:textId="6BD6D05F" w:rsidR="004E4E8E" w:rsidRPr="00FD1A79" w:rsidRDefault="00717CB5">
      <w:r w:rsidRPr="00FD1A79">
        <w:t>Turbinate reduction surgery (RF and micro-debridement) both have temporary duration of effect of 1-2 years and can result in complications including mucosal sloughing, acute pain and swelling, overtreatment and bone damage.  Additionally, turbinate reduction does not treat</w:t>
      </w:r>
      <w:r w:rsidR="00433953" w:rsidRPr="00FD1A79">
        <w:t xml:space="preserve"> the symptom of rhinorrhea in allergic and </w:t>
      </w:r>
      <w:proofErr w:type="spellStart"/>
      <w:r w:rsidR="00433953" w:rsidRPr="00FD1A79">
        <w:t>nonallergic</w:t>
      </w:r>
      <w:proofErr w:type="spellEnd"/>
      <w:r w:rsidRPr="00FD1A79">
        <w:t xml:space="preserve"> rhinitis. The </w:t>
      </w:r>
      <w:proofErr w:type="spellStart"/>
      <w:r w:rsidRPr="00FD1A79">
        <w:t>turbinates</w:t>
      </w:r>
      <w:proofErr w:type="spellEnd"/>
      <w:r w:rsidRPr="00FD1A79">
        <w:t xml:space="preserve"> are </w:t>
      </w:r>
      <w:proofErr w:type="spellStart"/>
      <w:r w:rsidRPr="00FD1A79">
        <w:t>autonomically</w:t>
      </w:r>
      <w:proofErr w:type="spellEnd"/>
      <w:r w:rsidRPr="00FD1A79">
        <w:t xml:space="preserve"> innervated by nerves arising from the </w:t>
      </w:r>
      <w:proofErr w:type="spellStart"/>
      <w:r w:rsidRPr="00FD1A79">
        <w:t>Vidian</w:t>
      </w:r>
      <w:proofErr w:type="spellEnd"/>
      <w:r w:rsidRPr="00FD1A79">
        <w:t xml:space="preserve"> </w:t>
      </w:r>
      <w:proofErr w:type="gramStart"/>
      <w:r w:rsidRPr="00FD1A79">
        <w:t>nerve which</w:t>
      </w:r>
      <w:proofErr w:type="gramEnd"/>
      <w:r w:rsidRPr="00FD1A79">
        <w:t xml:space="preserve"> contains sympathetic and parasympathetic afferents that can modulate the function of the </w:t>
      </w:r>
      <w:proofErr w:type="spellStart"/>
      <w:r w:rsidRPr="00FD1A79">
        <w:t>turbinates</w:t>
      </w:r>
      <w:proofErr w:type="spellEnd"/>
      <w:r w:rsidRPr="00FD1A79">
        <w:t xml:space="preserve"> to either increase (parasympathetic) or decrease (sympathetic) activity of the </w:t>
      </w:r>
      <w:proofErr w:type="spellStart"/>
      <w:r w:rsidRPr="00FD1A79">
        <w:t>submucosal</w:t>
      </w:r>
      <w:proofErr w:type="spellEnd"/>
      <w:r w:rsidRPr="00FD1A79">
        <w:t xml:space="preserve"> layer.  It is thought that parasympathetic effect of the </w:t>
      </w:r>
      <w:proofErr w:type="spellStart"/>
      <w:r w:rsidRPr="00FD1A79">
        <w:t>vidian</w:t>
      </w:r>
      <w:proofErr w:type="spellEnd"/>
      <w:r w:rsidRPr="00FD1A79">
        <w:t xml:space="preserve"> nerve predominates so that, on transecting it, the result is decreased rhinitis and congestion.  This pathophysiology has been confirmed as surgical treatment of the </w:t>
      </w:r>
      <w:proofErr w:type="spellStart"/>
      <w:r w:rsidRPr="00FD1A79">
        <w:t>vidian</w:t>
      </w:r>
      <w:proofErr w:type="spellEnd"/>
      <w:r w:rsidRPr="00FD1A79">
        <w:t xml:space="preserve"> nerve has been tried with great success; however, the procedure is complicated, time consuming and potentially can result in dry eyes due to autonomic fibers in the </w:t>
      </w:r>
      <w:proofErr w:type="spellStart"/>
      <w:r w:rsidRPr="00FD1A79">
        <w:t>vidian</w:t>
      </w:r>
      <w:proofErr w:type="spellEnd"/>
      <w:r w:rsidRPr="00FD1A79">
        <w:t xml:space="preserve"> nerve that supply the lacrimal glands.  </w:t>
      </w:r>
    </w:p>
    <w:p w14:paraId="54BAB4E9" w14:textId="77777777" w:rsidR="00433953" w:rsidRPr="00FD1A79" w:rsidRDefault="00433953"/>
    <w:p w14:paraId="19BB4389" w14:textId="35B9F424" w:rsidR="00433953" w:rsidRPr="00433953" w:rsidRDefault="00433953">
      <w:pPr>
        <w:rPr>
          <w:i/>
        </w:rPr>
      </w:pPr>
      <w:r w:rsidRPr="00433953">
        <w:rPr>
          <w:i/>
        </w:rPr>
        <w:t>Immunotherapy (allergy shots)</w:t>
      </w:r>
    </w:p>
    <w:p w14:paraId="6346FF38" w14:textId="4159FF7F" w:rsidR="00433953" w:rsidRPr="004E4E8E" w:rsidRDefault="00433953" w:rsidP="00433953">
      <w:r w:rsidRPr="00433953">
        <w:t>Immunotherapy for allergic disease involves the gradual administration of increasing amounts of allergen to which the patient is sensitive, for the purpose of modulating the untoward immune response to that allergen and alleviating allergic symptoms. Immunotherapy is currently the only treatment that alters the abnormal immune response underlying allergic disease.</w:t>
      </w:r>
      <w:r>
        <w:t xml:space="preserve"> </w:t>
      </w:r>
      <w:r w:rsidRPr="00433953">
        <w:t>Subcutaneou</w:t>
      </w:r>
      <w:r>
        <w:t>s injection immunotherapy</w:t>
      </w:r>
      <w:r w:rsidRPr="00433953">
        <w:t xml:space="preserve"> </w:t>
      </w:r>
      <w:r>
        <w:t xml:space="preserve">(SCIT) </w:t>
      </w:r>
      <w:r w:rsidRPr="00433953">
        <w:t>is the established form of this treatment. Oral forms of immunotherapy</w:t>
      </w:r>
      <w:r>
        <w:t xml:space="preserve"> are under research and limited use among early adopters.  Oral therapy may have the advantage of convenience and lower anaphylactic risk of the comparative efficacy is unclear.  Dermal immunotherapy is currently under development as well.   Typically, immunotherapy is used when patients have unsatisfactory control with pharmacotherapy as discussed above.  Insurance coverage for SCIT is poor resulting in thousands of dollars in out of pocket cost to the patient.</w:t>
      </w:r>
      <w:r w:rsidR="00F0543E">
        <w:t xml:space="preserve">  The efficacy of SCIT appears somewhat comparable to nasal steroid treatment for allergic rhinitis during the maintenance treatment period of three to five </w:t>
      </w:r>
      <w:proofErr w:type="gramStart"/>
      <w:r w:rsidR="00F0543E">
        <w:t>years which</w:t>
      </w:r>
      <w:proofErr w:type="gramEnd"/>
      <w:r w:rsidR="00F0543E">
        <w:t xml:space="preserve"> is quite long duration for most patients to tolerate.  Studies showed the relapse rate 62 percent after less than three years of treatment and 48 percent after more than three years.</w:t>
      </w:r>
    </w:p>
    <w:p w14:paraId="175EEB2D" w14:textId="77777777" w:rsidR="00C24F32" w:rsidRDefault="00C24F32"/>
    <w:p w14:paraId="168C3A61" w14:textId="0025910D" w:rsidR="00C24F32" w:rsidRPr="009E65C6" w:rsidRDefault="00C24F32">
      <w:pPr>
        <w:rPr>
          <w:b/>
        </w:rPr>
      </w:pPr>
      <w:r w:rsidRPr="009E65C6">
        <w:rPr>
          <w:b/>
        </w:rPr>
        <w:t>Conclusion</w:t>
      </w:r>
    </w:p>
    <w:p w14:paraId="0B87FDBB" w14:textId="592E886C" w:rsidR="006F503A" w:rsidRDefault="00F0543E">
      <w:r>
        <w:t xml:space="preserve">Allergic and </w:t>
      </w:r>
      <w:proofErr w:type="spellStart"/>
      <w:r>
        <w:t>nonallergic</w:t>
      </w:r>
      <w:proofErr w:type="spellEnd"/>
      <w:r>
        <w:t xml:space="preserve"> rhinitis impact tens of millions of patients frequently</w:t>
      </w:r>
      <w:r w:rsidR="002B451A">
        <w:t xml:space="preserve"> with</w:t>
      </w:r>
      <w:r>
        <w:t xml:space="preserve"> severe distressing symptoms.  Current </w:t>
      </w:r>
      <w:r w:rsidR="002B451A">
        <w:t>standard therapy</w:t>
      </w:r>
      <w:r>
        <w:t xml:space="preserve"> require daily nasal steroid and oral anti-histamine use</w:t>
      </w:r>
      <w:r w:rsidR="002B451A">
        <w:t xml:space="preserve"> for symptom control</w:t>
      </w:r>
      <w:r>
        <w:t xml:space="preserve"> but up to 20% of patients are refractory to medical treatment.  </w:t>
      </w:r>
      <w:r w:rsidR="002B451A">
        <w:t xml:space="preserve">Additionally, </w:t>
      </w:r>
      <w:r w:rsidR="009E65C6">
        <w:t xml:space="preserve">nasal steroids and oral anti-histamines are not very effective against </w:t>
      </w:r>
      <w:proofErr w:type="spellStart"/>
      <w:r w:rsidR="009E65C6">
        <w:t>nonallergic</w:t>
      </w:r>
      <w:proofErr w:type="spellEnd"/>
      <w:r w:rsidR="009E65C6">
        <w:t xml:space="preserve"> rhinitis.  </w:t>
      </w:r>
      <w:r w:rsidR="002B451A">
        <w:t xml:space="preserve">Allergy shots require more than three years of regular injections, are no more effective than nasal steroids, and are costly and inconvenient with a high relapse rate.  Surgical treatment with turbinate reduction does not significantly improve symptoms other than congestion.  </w:t>
      </w:r>
      <w:proofErr w:type="spellStart"/>
      <w:r w:rsidR="002B451A">
        <w:t>Vidian</w:t>
      </w:r>
      <w:proofErr w:type="spellEnd"/>
      <w:r w:rsidR="002B451A">
        <w:t xml:space="preserve"> </w:t>
      </w:r>
      <w:proofErr w:type="spellStart"/>
      <w:r w:rsidR="002B451A">
        <w:t>neurectomy</w:t>
      </w:r>
      <w:proofErr w:type="spellEnd"/>
      <w:r w:rsidR="002B451A">
        <w:t xml:space="preserve"> is </w:t>
      </w:r>
      <w:proofErr w:type="gramStart"/>
      <w:r w:rsidR="002B451A">
        <w:t>an</w:t>
      </w:r>
      <w:proofErr w:type="gramEnd"/>
      <w:r w:rsidR="002B451A">
        <w:t xml:space="preserve"> complex procedure that is highly effective but can result in dry eye.  A large unmet need exists for a minimally invasive </w:t>
      </w:r>
      <w:r w:rsidR="009E65C6">
        <w:t xml:space="preserve">long lasting </w:t>
      </w:r>
      <w:r w:rsidR="002B451A">
        <w:t xml:space="preserve">treatment for </w:t>
      </w:r>
      <w:r w:rsidR="009E65C6">
        <w:t>rhinitis conveniently administered in a single treatment.</w:t>
      </w:r>
    </w:p>
    <w:sectPr w:rsidR="006F503A" w:rsidSect="006C15F3">
      <w:headerReference w:type="even" r:id="rId11"/>
      <w:headerReference w:type="default" r:id="rId12"/>
      <w:footerReference w:type="even" r:id="rId13"/>
      <w:footerReference w:type="default" r:id="rId14"/>
      <w:headerReference w:type="first" r:id="rId15"/>
      <w:footerReference w:type="first" r:id="rId16"/>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1D9031" w14:textId="77777777" w:rsidR="00C14E5D" w:rsidRDefault="00C14E5D" w:rsidP="00D90663">
      <w:r>
        <w:separator/>
      </w:r>
    </w:p>
  </w:endnote>
  <w:endnote w:type="continuationSeparator" w:id="0">
    <w:p w14:paraId="303980E4" w14:textId="77777777" w:rsidR="00C14E5D" w:rsidRDefault="00C14E5D" w:rsidP="00D90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Perpetua Titling MT">
    <w:panose1 w:val="020205020605050208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31140F9" w14:textId="77777777" w:rsidR="008C5115" w:rsidRDefault="008C511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577FED7" w14:textId="77777777" w:rsidR="008C5115" w:rsidRDefault="008C511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D03E569" w14:textId="77777777" w:rsidR="008C5115" w:rsidRDefault="008C511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D82D08" w14:textId="77777777" w:rsidR="00C14E5D" w:rsidRDefault="00C14E5D" w:rsidP="00D90663">
      <w:r>
        <w:separator/>
      </w:r>
    </w:p>
  </w:footnote>
  <w:footnote w:type="continuationSeparator" w:id="0">
    <w:p w14:paraId="4D8B6929" w14:textId="77777777" w:rsidR="00C14E5D" w:rsidRDefault="00C14E5D" w:rsidP="00D906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60B2AB5" w14:textId="7538FB21" w:rsidR="00C14E5D" w:rsidRDefault="00C14E5D">
    <w:pPr>
      <w:pStyle w:val="Header"/>
    </w:pPr>
    <w:r>
      <w:rPr>
        <w:noProof/>
      </w:rPr>
      <w:pict w14:anchorId="318312B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07.6pt;height:101.5pt;rotation:315;z-index:-251655168;mso-wrap-edited:f;mso-position-horizontal:center;mso-position-horizontal-relative:margin;mso-position-vertical:center;mso-position-vertical-relative:margin" wrapcoords="21121 3360 20579 4160 20515 4640 20674 8000 20802 8800 20770 12160 19909 8480 19398 7040 19175 8000 18026 3520 17835 3040 17643 4000 17803 8160 16686 5280 16080 8800 16112 10560 15537 8320 15155 7360 14899 8320 14644 8160 14293 8160 14197 8480 13910 9280 13910 9600 14197 12000 13527 8640 12953 7040 12698 8160 11709 3520 11454 2720 11007 4640 11103 7040 11294 8320 11039 8000 10624 7840 9220 3040 9029 4160 8805 3520 8295 3200 7784 5280 7657 8000 7370 8320 7338 8960 7689 12000 6668 8480 6317 7360 6189 8160 5551 8000 5104 9120 5072 9440 5328 11040 4530 8800 2520 3680 1659 3680 1084 4160 829 4640 606 5440 287 7360 95 10080 31 10400 191 13760 287 14240 797 16640 861 16960 1563 17920 2201 16960 2648 15360 3860 17760 4466 17280 7178 17280 7306 16960 7880 18080 8040 17440 8550 17440 8774 17120 9284 18400 9475 17440 9763 17440 9763 16960 9475 13760 9986 16000 10847 18240 11039 17760 11645 17440 11645 17440 12028 16640 12124 15840 13049 18400 13559 16640 13783 16960 14453 17760 14612 17440 16814 17760 17260 16480 17484 17440 18058 18080 18186 17440 18409 17280 18409 16800 18122 13600 18983 17760 19430 17440 19494 16960 19653 17440 20132 17600 20291 16960 21025 17440 21057 17440 21504 17280 21568 16960 21249 14720 21249 3840 21121 3360" fillcolor="#a5a5a5 [2092]" stroked="f">
          <v:textpath style="font-family:&quot;Times New Roman&quot;;font-size:1pt" string="Confidential"/>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C833B" w14:textId="3271B514" w:rsidR="00C14E5D" w:rsidRDefault="00C14E5D">
    <w:pPr>
      <w:pStyle w:val="Header"/>
    </w:pPr>
    <w:r>
      <w:rPr>
        <w:noProof/>
      </w:rPr>
      <w:pict w14:anchorId="0C7241F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07.6pt;height:101.5pt;rotation:315;z-index:-251657216;mso-wrap-edited:f;mso-position-horizontal:center;mso-position-horizontal-relative:margin;mso-position-vertical:center;mso-position-vertical-relative:margin" wrapcoords="21121 3360 20579 4160 20515 4640 20674 8000 20802 8800 20770 12160 19909 8480 19398 7040 19175 8000 18026 3520 17835 3040 17643 4000 17803 8160 16686 5280 16080 8800 16112 10560 15537 8320 15155 7360 14899 8320 14644 8160 14293 8160 14197 8480 13910 9280 13910 9600 14197 12000 13527 8640 12953 7040 12698 8160 11709 3520 11454 2720 11007 4640 11103 7040 11294 8320 11039 8000 10624 7840 9220 3040 9029 4160 8805 3520 8295 3200 7784 5280 7657 8000 7370 8320 7338 8960 7689 12000 6668 8480 6317 7360 6189 8160 5551 8000 5104 9120 5072 9440 5328 11040 4530 8800 2520 3680 1659 3680 1084 4160 829 4640 606 5440 287 7360 95 10080 31 10400 191 13760 287 14240 797 16640 861 16960 1563 17920 2201 16960 2648 15360 3860 17760 4466 17280 7178 17280 7306 16960 7880 18080 8040 17440 8550 17440 8774 17120 9284 18400 9475 17440 9763 17440 9763 16960 9475 13760 9986 16000 10847 18240 11039 17760 11645 17440 11645 17440 12028 16640 12124 15840 13049 18400 13559 16640 13783 16960 14453 17760 14612 17440 16814 17760 17260 16480 17484 17440 18058 18080 18186 17440 18409 17280 18409 16800 18122 13600 18983 17760 19430 17440 19494 16960 19653 17440 20132 17600 20291 16960 21025 17440 21057 17440 21504 17280 21568 16960 21249 14720 21249 3840 21121 3360" fillcolor="#a5a5a5 [2092]" stroked="f">
          <v:textpath style="font-family:&quot;Times New Roman&quot;;font-size:1pt" string="Confidential"/>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58821A0" w14:textId="0C7551DB" w:rsidR="00C14E5D" w:rsidRDefault="00C14E5D">
    <w:pPr>
      <w:pStyle w:val="Header"/>
    </w:pPr>
    <w:r>
      <w:rPr>
        <w:noProof/>
      </w:rPr>
      <w:pict w14:anchorId="165A474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507.6pt;height:101.5pt;rotation:315;z-index:-251653120;mso-wrap-edited:f;mso-position-horizontal:center;mso-position-horizontal-relative:margin;mso-position-vertical:center;mso-position-vertical-relative:margin" wrapcoords="21121 3360 20579 4160 20515 4640 20674 8000 20802 8800 20770 12160 19909 8480 19398 7040 19175 8000 18026 3520 17835 3040 17643 4000 17803 8160 16686 5280 16080 8800 16112 10560 15537 8320 15155 7360 14899 8320 14644 8160 14293 8160 14197 8480 13910 9280 13910 9600 14197 12000 13527 8640 12953 7040 12698 8160 11709 3520 11454 2720 11007 4640 11103 7040 11294 8320 11039 8000 10624 7840 9220 3040 9029 4160 8805 3520 8295 3200 7784 5280 7657 8000 7370 8320 7338 8960 7689 12000 6668 8480 6317 7360 6189 8160 5551 8000 5104 9120 5072 9440 5328 11040 4530 8800 2520 3680 1659 3680 1084 4160 829 4640 606 5440 287 7360 95 10080 31 10400 191 13760 287 14240 797 16640 861 16960 1563 17920 2201 16960 2648 15360 3860 17760 4466 17280 7178 17280 7306 16960 7880 18080 8040 17440 8550 17440 8774 17120 9284 18400 9475 17440 9763 17440 9763 16960 9475 13760 9986 16000 10847 18240 11039 17760 11645 17440 11645 17440 12028 16640 12124 15840 13049 18400 13559 16640 13783 16960 14453 17760 14612 17440 16814 17760 17260 16480 17484 17440 18058 18080 18186 17440 18409 17280 18409 16800 18122 13600 18983 17760 19430 17440 19494 16960 19653 17440 20132 17600 20291 16960 21025 17440 21057 17440 21504 17280 21568 16960 21249 14720 21249 3840 21121 3360" fillcolor="#a5a5a5 [2092]" stroked="f">
          <v:textpath style="font-family:&quot;Times New Roman&quot;;font-size:1pt" string="Confidential"/>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940C8D"/>
    <w:multiLevelType w:val="hybridMultilevel"/>
    <w:tmpl w:val="432A1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8AB13AF"/>
    <w:multiLevelType w:val="hybridMultilevel"/>
    <w:tmpl w:val="89DC66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DD63D9"/>
    <w:multiLevelType w:val="hybridMultilevel"/>
    <w:tmpl w:val="7CC88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evenAndOddHeaders/>
  <w:characterSpacingControl w:val="doNotCompress"/>
  <w:savePreviewPicture/>
  <w:hdrShapeDefaults>
    <o:shapedefaults v:ext="edit" spidmax="307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FE1"/>
    <w:rsid w:val="00021966"/>
    <w:rsid w:val="00043DA5"/>
    <w:rsid w:val="00091853"/>
    <w:rsid w:val="002B451A"/>
    <w:rsid w:val="002C66CF"/>
    <w:rsid w:val="003B7B95"/>
    <w:rsid w:val="00433953"/>
    <w:rsid w:val="004741B9"/>
    <w:rsid w:val="004E4E8E"/>
    <w:rsid w:val="00636341"/>
    <w:rsid w:val="006C15F3"/>
    <w:rsid w:val="006F503A"/>
    <w:rsid w:val="00717CB5"/>
    <w:rsid w:val="007547D7"/>
    <w:rsid w:val="008B5CFF"/>
    <w:rsid w:val="008C5115"/>
    <w:rsid w:val="00902967"/>
    <w:rsid w:val="009C0FE1"/>
    <w:rsid w:val="009E65C6"/>
    <w:rsid w:val="00AD4906"/>
    <w:rsid w:val="00AE4B12"/>
    <w:rsid w:val="00BB2241"/>
    <w:rsid w:val="00C14E5D"/>
    <w:rsid w:val="00C24F32"/>
    <w:rsid w:val="00C431BA"/>
    <w:rsid w:val="00C56C3D"/>
    <w:rsid w:val="00D22BB8"/>
    <w:rsid w:val="00D90663"/>
    <w:rsid w:val="00DE35E7"/>
    <w:rsid w:val="00E256EF"/>
    <w:rsid w:val="00F0543E"/>
    <w:rsid w:val="00FD1A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3AD288F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C3D"/>
    <w:pPr>
      <w:ind w:left="720"/>
      <w:contextualSpacing/>
    </w:pPr>
  </w:style>
  <w:style w:type="table" w:styleId="TableGrid">
    <w:name w:val="Table Grid"/>
    <w:basedOn w:val="TableNormal"/>
    <w:uiPriority w:val="59"/>
    <w:rsid w:val="007547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E35E7"/>
    <w:rPr>
      <w:rFonts w:ascii="Lucida Grande" w:hAnsi="Lucida Grande"/>
      <w:sz w:val="18"/>
      <w:szCs w:val="18"/>
    </w:rPr>
  </w:style>
  <w:style w:type="character" w:customStyle="1" w:styleId="BalloonTextChar">
    <w:name w:val="Balloon Text Char"/>
    <w:basedOn w:val="DefaultParagraphFont"/>
    <w:link w:val="BalloonText"/>
    <w:uiPriority w:val="99"/>
    <w:semiHidden/>
    <w:rsid w:val="00DE35E7"/>
    <w:rPr>
      <w:rFonts w:ascii="Lucida Grande" w:hAnsi="Lucida Grande"/>
      <w:sz w:val="18"/>
      <w:szCs w:val="18"/>
    </w:rPr>
  </w:style>
  <w:style w:type="paragraph" w:styleId="Header">
    <w:name w:val="header"/>
    <w:basedOn w:val="Normal"/>
    <w:link w:val="HeaderChar"/>
    <w:uiPriority w:val="99"/>
    <w:unhideWhenUsed/>
    <w:rsid w:val="00D90663"/>
    <w:pPr>
      <w:tabs>
        <w:tab w:val="center" w:pos="4320"/>
        <w:tab w:val="right" w:pos="8640"/>
      </w:tabs>
    </w:pPr>
  </w:style>
  <w:style w:type="character" w:customStyle="1" w:styleId="HeaderChar">
    <w:name w:val="Header Char"/>
    <w:basedOn w:val="DefaultParagraphFont"/>
    <w:link w:val="Header"/>
    <w:uiPriority w:val="99"/>
    <w:rsid w:val="00D90663"/>
  </w:style>
  <w:style w:type="paragraph" w:styleId="Footer">
    <w:name w:val="footer"/>
    <w:basedOn w:val="Normal"/>
    <w:link w:val="FooterChar"/>
    <w:uiPriority w:val="99"/>
    <w:unhideWhenUsed/>
    <w:rsid w:val="00D90663"/>
    <w:pPr>
      <w:tabs>
        <w:tab w:val="center" w:pos="4320"/>
        <w:tab w:val="right" w:pos="8640"/>
      </w:tabs>
    </w:pPr>
  </w:style>
  <w:style w:type="character" w:customStyle="1" w:styleId="FooterChar">
    <w:name w:val="Footer Char"/>
    <w:basedOn w:val="DefaultParagraphFont"/>
    <w:link w:val="Footer"/>
    <w:uiPriority w:val="99"/>
    <w:rsid w:val="00D90663"/>
  </w:style>
  <w:style w:type="paragraph" w:styleId="NoSpacing">
    <w:name w:val="No Spacing"/>
    <w:link w:val="NoSpacingChar"/>
    <w:qFormat/>
    <w:rsid w:val="006C15F3"/>
    <w:rPr>
      <w:rFonts w:ascii="PMingLiU" w:hAnsi="PMingLiU"/>
      <w:sz w:val="22"/>
      <w:szCs w:val="22"/>
    </w:rPr>
  </w:style>
  <w:style w:type="character" w:customStyle="1" w:styleId="NoSpacingChar">
    <w:name w:val="No Spacing Char"/>
    <w:basedOn w:val="DefaultParagraphFont"/>
    <w:link w:val="NoSpacing"/>
    <w:rsid w:val="006C15F3"/>
    <w:rPr>
      <w:rFonts w:ascii="PMingLiU" w:hAnsi="PMingLiU"/>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6C3D"/>
    <w:pPr>
      <w:ind w:left="720"/>
      <w:contextualSpacing/>
    </w:pPr>
  </w:style>
  <w:style w:type="table" w:styleId="TableGrid">
    <w:name w:val="Table Grid"/>
    <w:basedOn w:val="TableNormal"/>
    <w:uiPriority w:val="59"/>
    <w:rsid w:val="007547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E35E7"/>
    <w:rPr>
      <w:rFonts w:ascii="Lucida Grande" w:hAnsi="Lucida Grande"/>
      <w:sz w:val="18"/>
      <w:szCs w:val="18"/>
    </w:rPr>
  </w:style>
  <w:style w:type="character" w:customStyle="1" w:styleId="BalloonTextChar">
    <w:name w:val="Balloon Text Char"/>
    <w:basedOn w:val="DefaultParagraphFont"/>
    <w:link w:val="BalloonText"/>
    <w:uiPriority w:val="99"/>
    <w:semiHidden/>
    <w:rsid w:val="00DE35E7"/>
    <w:rPr>
      <w:rFonts w:ascii="Lucida Grande" w:hAnsi="Lucida Grande"/>
      <w:sz w:val="18"/>
      <w:szCs w:val="18"/>
    </w:rPr>
  </w:style>
  <w:style w:type="paragraph" w:styleId="Header">
    <w:name w:val="header"/>
    <w:basedOn w:val="Normal"/>
    <w:link w:val="HeaderChar"/>
    <w:uiPriority w:val="99"/>
    <w:unhideWhenUsed/>
    <w:rsid w:val="00D90663"/>
    <w:pPr>
      <w:tabs>
        <w:tab w:val="center" w:pos="4320"/>
        <w:tab w:val="right" w:pos="8640"/>
      </w:tabs>
    </w:pPr>
  </w:style>
  <w:style w:type="character" w:customStyle="1" w:styleId="HeaderChar">
    <w:name w:val="Header Char"/>
    <w:basedOn w:val="DefaultParagraphFont"/>
    <w:link w:val="Header"/>
    <w:uiPriority w:val="99"/>
    <w:rsid w:val="00D90663"/>
  </w:style>
  <w:style w:type="paragraph" w:styleId="Footer">
    <w:name w:val="footer"/>
    <w:basedOn w:val="Normal"/>
    <w:link w:val="FooterChar"/>
    <w:uiPriority w:val="99"/>
    <w:unhideWhenUsed/>
    <w:rsid w:val="00D90663"/>
    <w:pPr>
      <w:tabs>
        <w:tab w:val="center" w:pos="4320"/>
        <w:tab w:val="right" w:pos="8640"/>
      </w:tabs>
    </w:pPr>
  </w:style>
  <w:style w:type="character" w:customStyle="1" w:styleId="FooterChar">
    <w:name w:val="Footer Char"/>
    <w:basedOn w:val="DefaultParagraphFont"/>
    <w:link w:val="Footer"/>
    <w:uiPriority w:val="99"/>
    <w:rsid w:val="00D90663"/>
  </w:style>
  <w:style w:type="paragraph" w:styleId="NoSpacing">
    <w:name w:val="No Spacing"/>
    <w:link w:val="NoSpacingChar"/>
    <w:qFormat/>
    <w:rsid w:val="006C15F3"/>
    <w:rPr>
      <w:rFonts w:ascii="PMingLiU" w:hAnsi="PMingLiU"/>
      <w:sz w:val="22"/>
      <w:szCs w:val="22"/>
    </w:rPr>
  </w:style>
  <w:style w:type="character" w:customStyle="1" w:styleId="NoSpacingChar">
    <w:name w:val="No Spacing Char"/>
    <w:basedOn w:val="DefaultParagraphFont"/>
    <w:link w:val="NoSpacing"/>
    <w:rsid w:val="006C15F3"/>
    <w:rPr>
      <w:rFonts w:ascii="PMingLiU" w:hAnsi="PMingLiU"/>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Perpetua Titling MT">
    <w:panose1 w:val="020205020605050208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E05"/>
    <w:rsid w:val="00C81E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58AEC6255ED04F8BD58BB77D4F763B">
    <w:name w:val="9958AEC6255ED04F8BD58BB77D4F763B"/>
    <w:rsid w:val="00C81E05"/>
  </w:style>
  <w:style w:type="paragraph" w:customStyle="1" w:styleId="9B3F2D3617D76D4ABE9DE8DC68B8BA64">
    <w:name w:val="9B3F2D3617D76D4ABE9DE8DC68B8BA64"/>
    <w:rsid w:val="00C81E05"/>
  </w:style>
  <w:style w:type="paragraph" w:customStyle="1" w:styleId="3CBB6CA7B7592946941BCA26DDC823A4">
    <w:name w:val="3CBB6CA7B7592946941BCA26DDC823A4"/>
    <w:rsid w:val="00C81E05"/>
  </w:style>
  <w:style w:type="paragraph" w:customStyle="1" w:styleId="E1BF7905C1BB534EAD4F110B52754DBB">
    <w:name w:val="E1BF7905C1BB534EAD4F110B52754DBB"/>
    <w:rsid w:val="00C81E05"/>
  </w:style>
  <w:style w:type="paragraph" w:customStyle="1" w:styleId="EF83D11414D8BF4D85C3607FF4D7E9BD">
    <w:name w:val="EF83D11414D8BF4D85C3607FF4D7E9BD"/>
    <w:rsid w:val="00C81E05"/>
  </w:style>
  <w:style w:type="paragraph" w:customStyle="1" w:styleId="061B2A746050C446969F6BD15C8F7F3C">
    <w:name w:val="061B2A746050C446969F6BD15C8F7F3C"/>
    <w:rsid w:val="00C81E05"/>
  </w:style>
  <w:style w:type="paragraph" w:customStyle="1" w:styleId="260FADD6D897804DB3DCFCA9E0FBF57A">
    <w:name w:val="260FADD6D897804DB3DCFCA9E0FBF57A"/>
    <w:rsid w:val="00C81E05"/>
  </w:style>
  <w:style w:type="paragraph" w:customStyle="1" w:styleId="DED50A866EE55046AC843E2A634883AF">
    <w:name w:val="DED50A866EE55046AC843E2A634883AF"/>
    <w:rsid w:val="00C81E05"/>
  </w:style>
  <w:style w:type="paragraph" w:customStyle="1" w:styleId="B9B4EF30B2B3094B9012F6F16F2A370D">
    <w:name w:val="B9B4EF30B2B3094B9012F6F16F2A370D"/>
    <w:rsid w:val="00C81E05"/>
  </w:style>
  <w:style w:type="paragraph" w:customStyle="1" w:styleId="B0B957977917A643ACF941F3CE08D909">
    <w:name w:val="B0B957977917A643ACF941F3CE08D909"/>
    <w:rsid w:val="00C81E05"/>
  </w:style>
  <w:style w:type="paragraph" w:customStyle="1" w:styleId="4BFBF5B9BF44C44384F581EE290858BD">
    <w:name w:val="4BFBF5B9BF44C44384F581EE290858BD"/>
    <w:rsid w:val="00C81E05"/>
  </w:style>
  <w:style w:type="paragraph" w:customStyle="1" w:styleId="2A2C1552FA6B9E4EBA075AB0174CB5CC">
    <w:name w:val="2A2C1552FA6B9E4EBA075AB0174CB5CC"/>
    <w:rsid w:val="00C81E05"/>
  </w:style>
  <w:style w:type="paragraph" w:customStyle="1" w:styleId="8AB672303F25034DA9DBC10298DABB5A">
    <w:name w:val="8AB672303F25034DA9DBC10298DABB5A"/>
    <w:rsid w:val="00C81E05"/>
  </w:style>
  <w:style w:type="paragraph" w:customStyle="1" w:styleId="F2A8E1D55BE67D43B60EF239191F88EB">
    <w:name w:val="F2A8E1D55BE67D43B60EF239191F88EB"/>
    <w:rsid w:val="00C81E05"/>
  </w:style>
  <w:style w:type="paragraph" w:customStyle="1" w:styleId="B848B80C6DE38440941947B14E216446">
    <w:name w:val="B848B80C6DE38440941947B14E216446"/>
    <w:rsid w:val="00C81E05"/>
  </w:style>
  <w:style w:type="paragraph" w:customStyle="1" w:styleId="5373A5693B4B204C84A25E1AFFE72EF3">
    <w:name w:val="5373A5693B4B204C84A25E1AFFE72EF3"/>
    <w:rsid w:val="00C81E05"/>
  </w:style>
  <w:style w:type="paragraph" w:customStyle="1" w:styleId="42AF12BCF2418A418F60BC7A06E7976D">
    <w:name w:val="42AF12BCF2418A418F60BC7A06E7976D"/>
    <w:rsid w:val="00C81E05"/>
  </w:style>
  <w:style w:type="paragraph" w:customStyle="1" w:styleId="F1BBA84844C1A046AC2777520D5C4184">
    <w:name w:val="F1BBA84844C1A046AC2777520D5C4184"/>
    <w:rsid w:val="00C81E05"/>
  </w:style>
  <w:style w:type="paragraph" w:customStyle="1" w:styleId="9360B71BF96CA045A94ADBA6E0F0DE69">
    <w:name w:val="9360B71BF96CA045A94ADBA6E0F0DE69"/>
    <w:rsid w:val="00C81E05"/>
  </w:style>
  <w:style w:type="paragraph" w:customStyle="1" w:styleId="442295D02305B64CA75AFBB984F82ED2">
    <w:name w:val="442295D02305B64CA75AFBB984F82ED2"/>
    <w:rsid w:val="00C81E05"/>
  </w:style>
  <w:style w:type="paragraph" w:customStyle="1" w:styleId="C119E41C34B27F4D90528388981205D1">
    <w:name w:val="C119E41C34B27F4D90528388981205D1"/>
    <w:rsid w:val="00C81E05"/>
  </w:style>
  <w:style w:type="paragraph" w:customStyle="1" w:styleId="212D8BAB80AD0049A54F03A21030CB90">
    <w:name w:val="212D8BAB80AD0049A54F03A21030CB90"/>
    <w:rsid w:val="00C81E0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58AEC6255ED04F8BD58BB77D4F763B">
    <w:name w:val="9958AEC6255ED04F8BD58BB77D4F763B"/>
    <w:rsid w:val="00C81E05"/>
  </w:style>
  <w:style w:type="paragraph" w:customStyle="1" w:styleId="9B3F2D3617D76D4ABE9DE8DC68B8BA64">
    <w:name w:val="9B3F2D3617D76D4ABE9DE8DC68B8BA64"/>
    <w:rsid w:val="00C81E05"/>
  </w:style>
  <w:style w:type="paragraph" w:customStyle="1" w:styleId="3CBB6CA7B7592946941BCA26DDC823A4">
    <w:name w:val="3CBB6CA7B7592946941BCA26DDC823A4"/>
    <w:rsid w:val="00C81E05"/>
  </w:style>
  <w:style w:type="paragraph" w:customStyle="1" w:styleId="E1BF7905C1BB534EAD4F110B52754DBB">
    <w:name w:val="E1BF7905C1BB534EAD4F110B52754DBB"/>
    <w:rsid w:val="00C81E05"/>
  </w:style>
  <w:style w:type="paragraph" w:customStyle="1" w:styleId="EF83D11414D8BF4D85C3607FF4D7E9BD">
    <w:name w:val="EF83D11414D8BF4D85C3607FF4D7E9BD"/>
    <w:rsid w:val="00C81E05"/>
  </w:style>
  <w:style w:type="paragraph" w:customStyle="1" w:styleId="061B2A746050C446969F6BD15C8F7F3C">
    <w:name w:val="061B2A746050C446969F6BD15C8F7F3C"/>
    <w:rsid w:val="00C81E05"/>
  </w:style>
  <w:style w:type="paragraph" w:customStyle="1" w:styleId="260FADD6D897804DB3DCFCA9E0FBF57A">
    <w:name w:val="260FADD6D897804DB3DCFCA9E0FBF57A"/>
    <w:rsid w:val="00C81E05"/>
  </w:style>
  <w:style w:type="paragraph" w:customStyle="1" w:styleId="DED50A866EE55046AC843E2A634883AF">
    <w:name w:val="DED50A866EE55046AC843E2A634883AF"/>
    <w:rsid w:val="00C81E05"/>
  </w:style>
  <w:style w:type="paragraph" w:customStyle="1" w:styleId="B9B4EF30B2B3094B9012F6F16F2A370D">
    <w:name w:val="B9B4EF30B2B3094B9012F6F16F2A370D"/>
    <w:rsid w:val="00C81E05"/>
  </w:style>
  <w:style w:type="paragraph" w:customStyle="1" w:styleId="B0B957977917A643ACF941F3CE08D909">
    <w:name w:val="B0B957977917A643ACF941F3CE08D909"/>
    <w:rsid w:val="00C81E05"/>
  </w:style>
  <w:style w:type="paragraph" w:customStyle="1" w:styleId="4BFBF5B9BF44C44384F581EE290858BD">
    <w:name w:val="4BFBF5B9BF44C44384F581EE290858BD"/>
    <w:rsid w:val="00C81E05"/>
  </w:style>
  <w:style w:type="paragraph" w:customStyle="1" w:styleId="2A2C1552FA6B9E4EBA075AB0174CB5CC">
    <w:name w:val="2A2C1552FA6B9E4EBA075AB0174CB5CC"/>
    <w:rsid w:val="00C81E05"/>
  </w:style>
  <w:style w:type="paragraph" w:customStyle="1" w:styleId="8AB672303F25034DA9DBC10298DABB5A">
    <w:name w:val="8AB672303F25034DA9DBC10298DABB5A"/>
    <w:rsid w:val="00C81E05"/>
  </w:style>
  <w:style w:type="paragraph" w:customStyle="1" w:styleId="F2A8E1D55BE67D43B60EF239191F88EB">
    <w:name w:val="F2A8E1D55BE67D43B60EF239191F88EB"/>
    <w:rsid w:val="00C81E05"/>
  </w:style>
  <w:style w:type="paragraph" w:customStyle="1" w:styleId="B848B80C6DE38440941947B14E216446">
    <w:name w:val="B848B80C6DE38440941947B14E216446"/>
    <w:rsid w:val="00C81E05"/>
  </w:style>
  <w:style w:type="paragraph" w:customStyle="1" w:styleId="5373A5693B4B204C84A25E1AFFE72EF3">
    <w:name w:val="5373A5693B4B204C84A25E1AFFE72EF3"/>
    <w:rsid w:val="00C81E05"/>
  </w:style>
  <w:style w:type="paragraph" w:customStyle="1" w:styleId="42AF12BCF2418A418F60BC7A06E7976D">
    <w:name w:val="42AF12BCF2418A418F60BC7A06E7976D"/>
    <w:rsid w:val="00C81E05"/>
  </w:style>
  <w:style w:type="paragraph" w:customStyle="1" w:styleId="F1BBA84844C1A046AC2777520D5C4184">
    <w:name w:val="F1BBA84844C1A046AC2777520D5C4184"/>
    <w:rsid w:val="00C81E05"/>
  </w:style>
  <w:style w:type="paragraph" w:customStyle="1" w:styleId="9360B71BF96CA045A94ADBA6E0F0DE69">
    <w:name w:val="9360B71BF96CA045A94ADBA6E0F0DE69"/>
    <w:rsid w:val="00C81E05"/>
  </w:style>
  <w:style w:type="paragraph" w:customStyle="1" w:styleId="442295D02305B64CA75AFBB984F82ED2">
    <w:name w:val="442295D02305B64CA75AFBB984F82ED2"/>
    <w:rsid w:val="00C81E05"/>
  </w:style>
  <w:style w:type="paragraph" w:customStyle="1" w:styleId="C119E41C34B27F4D90528388981205D1">
    <w:name w:val="C119E41C34B27F4D90528388981205D1"/>
    <w:rsid w:val="00C81E05"/>
  </w:style>
  <w:style w:type="paragraph" w:customStyle="1" w:styleId="212D8BAB80AD0049A54F03A21030CB90">
    <w:name w:val="212D8BAB80AD0049A54F03A21030CB90"/>
    <w:rsid w:val="00C81E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4EA53-783F-A140-A0C3-8D816A193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Pages>
  <Words>1224</Words>
  <Characters>6979</Characters>
  <Application>Microsoft Macintosh Word</Application>
  <DocSecurity>0</DocSecurity>
  <Lines>58</Lines>
  <Paragraphs>16</Paragraphs>
  <ScaleCrop>false</ScaleCrop>
  <Company/>
  <LinksUpToDate>false</LinksUpToDate>
  <CharactersWithSpaces>8187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Arrinex, Inc.</dc:title>
  <dc:subject/>
  <dc:creator>By Dr. Bryant Lin, MD.</dc:creator>
  <cp:keywords/>
  <dc:description/>
  <cp:lastModifiedBy>Mojgan Saadat</cp:lastModifiedBy>
  <cp:revision>2</cp:revision>
  <dcterms:created xsi:type="dcterms:W3CDTF">2013-10-07T23:18:00Z</dcterms:created>
  <dcterms:modified xsi:type="dcterms:W3CDTF">2013-10-18T07:24:00Z</dcterms:modified>
</cp:coreProperties>
</file>