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ind w:firstLine="481" w:firstLineChars="200"/>
        <w:jc w:val="center"/>
        <w:textAlignment w:val="auto"/>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rPr>
        <w:t>银行大模型本地化落地与AI转型全景规划书</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0"/>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rPr>
        <w:t>一、</w:t>
      </w:r>
      <w:r>
        <w:rPr>
          <w:rFonts w:hint="eastAsia" w:ascii="HYCuFangSongJ" w:hAnsi="HYCuFangSongJ" w:eastAsia="HYCuFangSongJ" w:cs="HYCuFangSongJ"/>
          <w:b/>
          <w:bCs/>
          <w:sz w:val="24"/>
          <w:szCs w:val="24"/>
        </w:rPr>
        <w:t>执行摘要 (Executive Summary)</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rPr>
        <w:t>当前，我行在推进人工智能与大模型转型时，面临四个客观</w:t>
      </w:r>
      <w:r>
        <w:rPr>
          <w:rFonts w:hint="default" w:ascii="HYCuFangSongJ" w:hAnsi="HYCuFangSongJ" w:eastAsia="HYCuFangSongJ" w:cs="HYCuFangSongJ"/>
          <w:sz w:val="24"/>
          <w:szCs w:val="24"/>
          <w:lang/>
        </w:rPr>
        <w:t>情况</w:t>
      </w:r>
      <w:r>
        <w:rPr>
          <w:rFonts w:hint="eastAsia" w:ascii="HYCuFangSongJ" w:hAnsi="HYCuFangSongJ" w:eastAsia="HYCuFangSongJ" w:cs="HYCuFangSongJ"/>
          <w:sz w:val="24"/>
          <w:szCs w:val="24"/>
        </w:rPr>
        <w:t>：全物理隔离内网、100%本地私有化部署、传统IT团队兼任、暂无专职AI治理组织。在此背景下，若盲目引入外部开源生态或进行烟囱式的重复开发，将带来极大的科技合规风险与人力成本不堪重负</w:t>
      </w:r>
      <w:r>
        <w:rPr>
          <w:rFonts w:hint="default" w:ascii="HYCuFangSongJ" w:hAnsi="HYCuFangSongJ" w:eastAsia="HYCuFangSongJ" w:cs="HYCuFangSongJ"/>
          <w:sz w:val="24"/>
          <w:szCs w:val="24"/>
          <w:lang/>
        </w:rPr>
        <w:t>的严重问题</w:t>
      </w:r>
      <w:r>
        <w:rPr>
          <w:rFonts w:hint="eastAsia" w:ascii="HYCuFangSongJ" w:hAnsi="HYCuFangSongJ" w:eastAsia="HYCuFangSongJ" w:cs="HYCuFangSongJ"/>
          <w:sz w:val="24"/>
          <w:szCs w:val="24"/>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rPr>
        <w:t>本规划书提出“</w:t>
      </w:r>
      <w:r>
        <w:rPr>
          <w:rFonts w:hint="eastAsia" w:ascii="HYCuFangSongJ" w:hAnsi="HYCuFangSongJ" w:eastAsia="HYCuFangSongJ" w:cs="HYCuFangSongJ"/>
          <w:i/>
          <w:sz w:val="24"/>
          <w:szCs w:val="24"/>
        </w:rPr>
        <w:t>底层集约建设、上层乐高组装、技术硬核控险、业务三步演进</w:t>
      </w:r>
      <w:r>
        <w:rPr>
          <w:rFonts w:hint="eastAsia" w:ascii="HYCuFangSongJ" w:hAnsi="HYCuFangSongJ" w:eastAsia="HYCuFangSongJ" w:cs="HYCuFangSongJ"/>
          <w:sz w:val="24"/>
          <w:szCs w:val="24"/>
        </w:rPr>
        <w:t>”的破局路径。核心逻辑是：拒绝为每个业务部门单独建“技术烟囱”，而是集约化打造全行统一的AI能力接入网关；在缺乏跨部门治理委员会的过渡期，通过"硬编码"的技术防火墙实现风险控制，提供刚性的安全承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rPr>
        <w:t>本方案全面引入了行业权威的"金融大模型五阶成熟度评估体系（L1-L5）</w:t>
      </w:r>
      <w:r>
        <w:rPr>
          <w:rFonts w:hint="default" w:ascii="HYCuFangSongJ" w:hAnsi="HYCuFangSongJ" w:eastAsia="HYCuFangSongJ" w:cs="HYCuFangSongJ"/>
          <w:sz w:val="24"/>
          <w:szCs w:val="24"/>
          <w:vertAlign w:val="superscript"/>
        </w:rPr>
        <w:t>【见附录</w:t>
      </w:r>
      <w:r>
        <w:rPr>
          <w:rFonts w:hint="default" w:ascii="HYCuFangSongJ" w:hAnsi="HYCuFangSongJ" w:eastAsia="HYCuFangSongJ" w:cs="HYCuFangSongJ"/>
          <w:sz w:val="24"/>
          <w:szCs w:val="24"/>
          <w:vertAlign w:val="superscript"/>
          <w:lang/>
        </w:rPr>
        <w:t>一</w:t>
      </w:r>
      <w:r>
        <w:rPr>
          <w:rFonts w:hint="default" w:ascii="HYCuFangSongJ" w:hAnsi="HYCuFangSongJ" w:eastAsia="HYCuFangSongJ" w:cs="HYCuFangSongJ"/>
          <w:sz w:val="24"/>
          <w:szCs w:val="24"/>
          <w:vertAlign w:val="superscript"/>
        </w:rPr>
        <w:t>】</w:t>
      </w:r>
      <w:r>
        <w:rPr>
          <w:rFonts w:hint="eastAsia" w:ascii="HYCuFangSongJ" w:hAnsi="HYCuFangSongJ" w:eastAsia="HYCuFangSongJ" w:cs="HYCuFangSongJ"/>
          <w:sz w:val="24"/>
          <w:szCs w:val="24"/>
        </w:rPr>
        <w:t>"，将技术的阶段性演进植入到我行日常运营（Run）、风险防控（Protect）、业务增长（Grow）的三大业务领域中，确保每一步投入都紧扣银行的资产负债表与利润表，产生清晰、可计量的商业回报，实现向"智能体协同驱动流程"的终极范式重构。</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rPr>
        <w:t>【行业背景更新】</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rPr>
        <w:t>截至2026年中期，国产大模型DeepSeek系列凭借"高性能+低成本+开源免费"优势，已成为金融行业本地化部署的首选。工商银行、农业银行、邮储银行、北京银行、江苏银行、华夏银行等多家银行机构已完成DeepSeek本地化部署，应用于智能客服、研发助手、合同质检、估值对账等核心场景。这为我行提供了可参考的成熟实践路径。</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rPr>
        <w:t>【硬件与工具前沿动态】</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rPr>
        <w:t>在算力硬件层面，NVIDIA H200/B200集群已成为大规模推理的主流选择，国产昇腾910B生态日趋成熟。在研发提效工具层面，Claude Code</w:t>
      </w:r>
      <w:r>
        <w:rPr>
          <w:rFonts w:hint="default" w:ascii="HYCuFangSongJ" w:hAnsi="HYCuFangSongJ" w:eastAsia="HYCuFangSongJ" w:cs="HYCuFangSongJ"/>
          <w:sz w:val="24"/>
          <w:szCs w:val="24"/>
        </w:rPr>
        <w:t>/Codex</w:t>
      </w:r>
      <w:r>
        <w:rPr>
          <w:rFonts w:hint="eastAsia" w:ascii="HYCuFangSongJ" w:hAnsi="HYCuFangSongJ" w:eastAsia="HYCuFangSongJ" w:cs="HYCuFangSongJ"/>
          <w:sz w:val="24"/>
          <w:szCs w:val="24"/>
        </w:rPr>
        <w:t>等AI编程助手已在金融科技领域广泛应用。</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0"/>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rPr>
        <w:t>二</w:t>
      </w:r>
      <w:r>
        <w:rPr>
          <w:rFonts w:hint="eastAsia" w:ascii="HYCuFangSongJ" w:hAnsi="HYCuFangSongJ" w:eastAsia="HYCuFangSongJ" w:cs="HYCuFangSongJ"/>
          <w:b/>
          <w:bCs/>
          <w:sz w:val="24"/>
          <w:szCs w:val="24"/>
        </w:rPr>
        <w:t>、现状分析与核心破局逻辑</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1"/>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rPr>
        <w:t>（一）</w:t>
      </w:r>
      <w:r>
        <w:rPr>
          <w:rFonts w:hint="eastAsia" w:ascii="HYCuFangSongJ" w:hAnsi="HYCuFangSongJ" w:eastAsia="HYCuFangSongJ" w:cs="HYCuFangSongJ"/>
          <w:b/>
          <w:bCs/>
          <w:sz w:val="24"/>
          <w:szCs w:val="24"/>
        </w:rPr>
        <w:t>我行当前面临的四大刚性约束</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2"/>
        <w:rPr>
          <w:rFonts w:hint="eastAsia" w:ascii="HYCuFangSongJ" w:hAnsi="HYCuFangSongJ" w:eastAsia="HYCuFangSongJ" w:cs="HYCuFangSongJ"/>
          <w:b/>
          <w:bCs/>
          <w:sz w:val="24"/>
          <w:szCs w:val="24"/>
          <w:lang w:val="en-US"/>
        </w:rPr>
      </w:pPr>
      <w:r>
        <w:rPr>
          <w:rFonts w:hint="eastAsia" w:ascii="HYCuFangSongJ" w:hAnsi="HYCuFangSongJ" w:eastAsia="HYCuFangSongJ" w:cs="HYCuFangSongJ"/>
          <w:b/>
          <w:bCs/>
          <w:sz w:val="24"/>
          <w:szCs w:val="24"/>
          <w:lang w:val="en-US"/>
        </w:rPr>
        <w:t>1、网络环境严苛</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HYCuFangSongJ" w:hAnsi="HYCuFangSongJ" w:eastAsia="HYCuFangSongJ" w:cs="HYCuFangSongJ"/>
          <w:sz w:val="24"/>
          <w:szCs w:val="24"/>
          <w:lang w:val="en-US"/>
        </w:rPr>
      </w:pPr>
      <w:r>
        <w:rPr>
          <w:rFonts w:hint="eastAsia" w:ascii="HYCuFangSongJ" w:hAnsi="HYCuFangSongJ" w:eastAsia="HYCuFangSongJ" w:cs="HYCuFangSongJ"/>
          <w:sz w:val="24"/>
          <w:szCs w:val="24"/>
          <w:lang w:val="en-US"/>
        </w:rPr>
        <w:t>全物理隔离内网，无法连接任何外部公有云，数据绝对不可出域，必须实现全栈大模型基建的本地化、离线化安全运行。</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2"/>
        <w:rPr>
          <w:rFonts w:hint="eastAsia" w:ascii="HYCuFangSongJ" w:hAnsi="HYCuFangSongJ" w:eastAsia="HYCuFangSongJ" w:cs="HYCuFangSongJ"/>
          <w:b/>
          <w:bCs/>
          <w:sz w:val="24"/>
          <w:szCs w:val="24"/>
          <w:lang w:val="en-US"/>
        </w:rPr>
      </w:pPr>
      <w:r>
        <w:rPr>
          <w:rFonts w:hint="eastAsia" w:ascii="HYCuFangSongJ" w:hAnsi="HYCuFangSongJ" w:eastAsia="HYCuFangSongJ" w:cs="HYCuFangSongJ"/>
          <w:b/>
          <w:bCs/>
          <w:sz w:val="24"/>
          <w:szCs w:val="24"/>
          <w:lang w:val="en-US"/>
        </w:rPr>
        <w:t>2、算力资源受限</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HYCuFangSongJ" w:hAnsi="HYCuFangSongJ" w:eastAsia="HYCuFangSongJ" w:cs="HYCuFangSongJ"/>
          <w:sz w:val="24"/>
          <w:szCs w:val="24"/>
          <w:lang w:val="en-US"/>
        </w:rPr>
      </w:pPr>
      <w:r>
        <w:rPr>
          <w:rFonts w:hint="eastAsia" w:ascii="HYCuFangSongJ" w:hAnsi="HYCuFangSongJ" w:eastAsia="HYCuFangSongJ" w:cs="HYCuFangSongJ"/>
          <w:sz w:val="24"/>
          <w:szCs w:val="24"/>
          <w:lang w:val="en-US"/>
        </w:rPr>
        <w:t>100%本地私有化数据中心部署，算力硬件资产必须实现集约化调度与高精细度复用，无法承受各个应用各自占有算力带来的碎片化浪费。</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2"/>
        <w:rPr>
          <w:rFonts w:hint="eastAsia" w:ascii="HYCuFangSongJ" w:hAnsi="HYCuFangSongJ" w:eastAsia="HYCuFangSongJ" w:cs="HYCuFangSongJ"/>
          <w:b/>
          <w:bCs/>
          <w:sz w:val="24"/>
          <w:szCs w:val="24"/>
          <w:lang w:val="en-US"/>
        </w:rPr>
      </w:pPr>
      <w:r>
        <w:rPr>
          <w:rFonts w:hint="eastAsia" w:ascii="HYCuFangSongJ" w:hAnsi="HYCuFangSongJ" w:eastAsia="HYCuFangSongJ" w:cs="HYCuFangSongJ"/>
          <w:b/>
          <w:bCs/>
          <w:sz w:val="24"/>
          <w:szCs w:val="24"/>
          <w:lang w:val="en-US"/>
        </w:rPr>
        <w:t>3、研发人力两难</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HYCuFangSongJ" w:hAnsi="HYCuFangSongJ" w:eastAsia="HYCuFangSongJ" w:cs="HYCuFangSongJ"/>
          <w:sz w:val="24"/>
          <w:szCs w:val="24"/>
          <w:lang w:val="en-US"/>
        </w:rPr>
      </w:pPr>
      <w:r>
        <w:rPr>
          <w:rFonts w:hint="eastAsia" w:ascii="HYCuFangSongJ" w:hAnsi="HYCuFangSongJ" w:eastAsia="HYCuFangSongJ" w:cs="HYCuFangSongJ"/>
          <w:sz w:val="24"/>
          <w:szCs w:val="24"/>
          <w:lang w:val="en-US"/>
        </w:rPr>
        <w:t>AI工作目前由传统IT研发团队兼任，团队深陷业务系统日常维护的"提单-接单"循环中，缺乏专职的算法工程与调优专家。</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2"/>
        <w:rPr>
          <w:rFonts w:hint="eastAsia" w:ascii="HYCuFangSongJ" w:hAnsi="HYCuFangSongJ" w:eastAsia="HYCuFangSongJ" w:cs="HYCuFangSongJ"/>
          <w:b/>
          <w:bCs/>
          <w:sz w:val="24"/>
          <w:szCs w:val="24"/>
          <w:lang w:val="en-US"/>
        </w:rPr>
      </w:pPr>
      <w:r>
        <w:rPr>
          <w:rFonts w:hint="eastAsia" w:ascii="HYCuFangSongJ" w:hAnsi="HYCuFangSongJ" w:eastAsia="HYCuFangSongJ" w:cs="HYCuFangSongJ"/>
          <w:b/>
          <w:bCs/>
          <w:sz w:val="24"/>
          <w:szCs w:val="24"/>
          <w:lang w:val="en-US"/>
        </w:rPr>
        <w:t>4、治理机制未立</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rPr>
        <w:t>行内暂无跨部门的AI伦理、数据安全与风控治理委员会，科技部门在推进应用时，需独自承担AI生成内容的合规与内容风险兜底责任。</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1"/>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rPr>
        <w:t>（二）</w:t>
      </w:r>
      <w:r>
        <w:rPr>
          <w:rFonts w:hint="eastAsia" w:ascii="HYCuFangSongJ" w:hAnsi="HYCuFangSongJ" w:eastAsia="HYCuFangSongJ" w:cs="HYCuFangSongJ"/>
          <w:b/>
          <w:bCs/>
          <w:sz w:val="24"/>
          <w:szCs w:val="24"/>
        </w:rPr>
        <w:t>核心破局逻辑：能力中台化与风险技术化</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2"/>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rPr>
        <w:t>1、</w:t>
      </w:r>
      <w:r>
        <w:rPr>
          <w:rFonts w:hint="eastAsia" w:ascii="HYCuFangSongJ" w:hAnsi="HYCuFangSongJ" w:eastAsia="HYCuFangSongJ" w:cs="HYCuFangSongJ"/>
          <w:b/>
          <w:bCs/>
          <w:sz w:val="24"/>
          <w:szCs w:val="24"/>
        </w:rPr>
        <w:t>变“烟囱开发”为“乐高拼装”：</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rPr>
        <w:t>科技部不为具体业务定制独立大模型，而是集约化构建一个私有化统一AI接入网关。将全行本地算力调度、底层开源大模型能力统一封装为标准的内部接口（API）。后续业务部门提单时，传统IT团队无需编写复杂的算法底层代码，直接调用标准接口即可像"搭积木"一样快速组装业务应用，实现极低的人力消耗与极高的交付效率。</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2"/>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rPr>
        <w:t>2、</w:t>
      </w:r>
      <w:r>
        <w:rPr>
          <w:rFonts w:hint="eastAsia" w:ascii="HYCuFangSongJ" w:hAnsi="HYCuFangSongJ" w:eastAsia="HYCuFangSongJ" w:cs="HYCuFangSongJ"/>
          <w:b/>
          <w:bCs/>
          <w:sz w:val="24"/>
          <w:szCs w:val="24"/>
        </w:rPr>
        <w:t>变“行政审批”为“技术护栏”：</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rPr>
        <w:t>在行内专职AI治理组织建立之前，科技部通过在网关层硬编码设立"输入动态脱敏、输出实时过滤"的双向技术防火墙。让系统在运行时自动执行全天候合规审查，用技术硬护栏代偿行政管理组织的缺失，确保"技术先于行政，风险技术一票否决"，通过技术实现刚性的安全承诺。</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1"/>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rPr>
        <w:t>（</w:t>
      </w:r>
      <w:r>
        <w:rPr>
          <w:rFonts w:hint="eastAsia" w:ascii="HYCuFangSongJ" w:hAnsi="HYCuFangSongJ" w:eastAsia="HYCuFangSongJ" w:cs="HYCuFangSongJ"/>
          <w:b/>
          <w:bCs/>
          <w:sz w:val="24"/>
          <w:szCs w:val="24"/>
        </w:rPr>
        <w:t>三</w:t>
      </w:r>
      <w:r>
        <w:rPr>
          <w:rFonts w:hint="eastAsia" w:ascii="HYCuFangSongJ" w:hAnsi="HYCuFangSongJ" w:eastAsia="HYCuFangSongJ" w:cs="HYCuFangSongJ"/>
          <w:b/>
          <w:bCs/>
          <w:sz w:val="24"/>
          <w:szCs w:val="24"/>
          <w:lang w:val="en-US"/>
        </w:rPr>
        <w:t>）</w:t>
      </w:r>
      <w:r>
        <w:rPr>
          <w:rFonts w:hint="eastAsia" w:ascii="HYCuFangSongJ" w:hAnsi="HYCuFangSongJ" w:eastAsia="HYCuFangSongJ" w:cs="HYCuFangSongJ"/>
          <w:b/>
          <w:bCs/>
          <w:sz w:val="24"/>
          <w:szCs w:val="24"/>
        </w:rPr>
        <w:t>与同业对标分析</w:t>
      </w:r>
    </w:p>
    <w:tbl>
      <w:tblPr>
        <w:tblStyle w:val="12"/>
        <w:tblW w:w="0" w:type="auto"/>
        <w:tblInd w:w="0" w:type="dxa"/>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449"/>
        <w:gridCol w:w="4450"/>
        <w:gridCol w:w="2088"/>
        <w:gridCol w:w="1793"/>
      </w:tblGrid>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449"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i w:val="0"/>
                <w:iCs w:val="0"/>
                <w:caps w:val="0"/>
                <w:color w:val="2B2B2F"/>
                <w:spacing w:val="3"/>
                <w:sz w:val="24"/>
                <w:szCs w:val="24"/>
              </w:rPr>
            </w:pPr>
            <w:r>
              <w:rPr>
                <w:rFonts w:hint="eastAsia" w:ascii="HYCuFangSongJ" w:hAnsi="HYCuFangSongJ" w:eastAsia="HYCuFangSongJ" w:cs="HYCuFangSongJ"/>
                <w:b/>
                <w:bCs/>
                <w:i w:val="0"/>
                <w:iCs w:val="0"/>
                <w:caps w:val="0"/>
                <w:color w:val="2B2B2F"/>
                <w:spacing w:val="3"/>
                <w:kern w:val="0"/>
                <w:sz w:val="24"/>
                <w:szCs w:val="24"/>
                <w:lang w:val="en-US" w:eastAsia="zh-CN" w:bidi="ar"/>
              </w:rPr>
              <w:t>对标维度</w:t>
            </w:r>
          </w:p>
        </w:tc>
        <w:tc>
          <w:tcPr>
            <w:tcW w:w="4450"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i w:val="0"/>
                <w:iCs w:val="0"/>
                <w:caps w:val="0"/>
                <w:color w:val="2B2B2F"/>
                <w:spacing w:val="3"/>
                <w:sz w:val="24"/>
                <w:szCs w:val="24"/>
              </w:rPr>
            </w:pPr>
            <w:r>
              <w:rPr>
                <w:rFonts w:hint="eastAsia" w:ascii="HYCuFangSongJ" w:hAnsi="HYCuFangSongJ" w:eastAsia="HYCuFangSongJ" w:cs="HYCuFangSongJ"/>
                <w:b/>
                <w:bCs/>
                <w:i w:val="0"/>
                <w:iCs w:val="0"/>
                <w:caps w:val="0"/>
                <w:color w:val="2B2B2F"/>
                <w:spacing w:val="3"/>
                <w:kern w:val="0"/>
                <w:sz w:val="24"/>
                <w:szCs w:val="24"/>
                <w:lang w:val="en-US" w:eastAsia="zh-CN" w:bidi="ar"/>
              </w:rPr>
              <w:t>领先同业实践</w:t>
            </w:r>
          </w:p>
        </w:tc>
        <w:tc>
          <w:tcPr>
            <w:tcW w:w="2088"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i w:val="0"/>
                <w:iCs w:val="0"/>
                <w:caps w:val="0"/>
                <w:color w:val="2B2B2F"/>
                <w:spacing w:val="3"/>
                <w:sz w:val="24"/>
                <w:szCs w:val="24"/>
              </w:rPr>
            </w:pPr>
            <w:r>
              <w:rPr>
                <w:rFonts w:hint="eastAsia" w:ascii="HYCuFangSongJ" w:hAnsi="HYCuFangSongJ" w:eastAsia="HYCuFangSongJ" w:cs="HYCuFangSongJ"/>
                <w:b/>
                <w:bCs/>
                <w:i w:val="0"/>
                <w:iCs w:val="0"/>
                <w:caps w:val="0"/>
                <w:color w:val="2B2B2F"/>
                <w:spacing w:val="3"/>
                <w:kern w:val="0"/>
                <w:sz w:val="24"/>
                <w:szCs w:val="24"/>
                <w:lang w:val="en-US" w:eastAsia="zh-CN" w:bidi="ar"/>
              </w:rPr>
              <w:t>我行现状</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i w:val="0"/>
                <w:iCs w:val="0"/>
                <w:caps w:val="0"/>
                <w:color w:val="2B2B2F"/>
                <w:spacing w:val="3"/>
                <w:sz w:val="24"/>
                <w:szCs w:val="24"/>
              </w:rPr>
            </w:pPr>
            <w:r>
              <w:rPr>
                <w:rFonts w:hint="eastAsia" w:ascii="HYCuFangSongJ" w:hAnsi="HYCuFangSongJ" w:eastAsia="HYCuFangSongJ" w:cs="HYCuFangSongJ"/>
                <w:b/>
                <w:bCs/>
                <w:i w:val="0"/>
                <w:iCs w:val="0"/>
                <w:caps w:val="0"/>
                <w:color w:val="2B2B2F"/>
                <w:spacing w:val="3"/>
                <w:kern w:val="0"/>
                <w:sz w:val="24"/>
                <w:szCs w:val="24"/>
                <w:lang w:val="en-US" w:eastAsia="zh-CN" w:bidi="ar"/>
              </w:rPr>
              <w:t>差距分析</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49"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HYCuFangSongJ" w:hAnsi="HYCuFangSongJ" w:eastAsia="HYCuFangSongJ" w:cs="HYCuFangSongJ"/>
                <w:i w:val="0"/>
                <w:iCs w:val="0"/>
                <w:caps w:val="0"/>
                <w:color w:val="2B2B2F"/>
                <w:spacing w:val="3"/>
                <w:sz w:val="24"/>
                <w:szCs w:val="24"/>
              </w:rPr>
            </w:pPr>
            <w:r>
              <w:rPr>
                <w:rStyle w:val="15"/>
                <w:rFonts w:hint="eastAsia" w:ascii="HYCuFangSongJ" w:hAnsi="HYCuFangSongJ" w:eastAsia="HYCuFangSongJ" w:cs="HYCuFangSongJ"/>
                <w:i w:val="0"/>
                <w:iCs w:val="0"/>
                <w:caps w:val="0"/>
                <w:color w:val="2B2B2F"/>
                <w:spacing w:val="3"/>
                <w:kern w:val="0"/>
                <w:sz w:val="24"/>
                <w:szCs w:val="24"/>
                <w:lang w:val="en-US" w:eastAsia="zh-CN" w:bidi="ar"/>
              </w:rPr>
              <w:t>模型选型</w:t>
            </w:r>
          </w:p>
        </w:tc>
        <w:tc>
          <w:tcPr>
            <w:tcW w:w="4450"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工商银行自研"工银智涌"+DeepSeek；江苏银行部署DeepSeek-VL2/R1</w:t>
            </w:r>
          </w:p>
        </w:tc>
        <w:tc>
          <w:tcPr>
            <w:tcW w:w="2088"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未确定基座模型</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需尽快明确选型方向</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49"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HYCuFangSongJ" w:hAnsi="HYCuFangSongJ" w:eastAsia="HYCuFangSongJ" w:cs="HYCuFangSongJ"/>
                <w:i w:val="0"/>
                <w:iCs w:val="0"/>
                <w:caps w:val="0"/>
                <w:color w:val="2B2B2F"/>
                <w:spacing w:val="3"/>
                <w:sz w:val="24"/>
                <w:szCs w:val="24"/>
              </w:rPr>
            </w:pPr>
            <w:r>
              <w:rPr>
                <w:rStyle w:val="15"/>
                <w:rFonts w:hint="eastAsia" w:ascii="HYCuFangSongJ" w:hAnsi="HYCuFangSongJ" w:eastAsia="HYCuFangSongJ" w:cs="HYCuFangSongJ"/>
                <w:i w:val="0"/>
                <w:iCs w:val="0"/>
                <w:caps w:val="0"/>
                <w:color w:val="2B2B2F"/>
                <w:spacing w:val="3"/>
                <w:kern w:val="0"/>
                <w:sz w:val="24"/>
                <w:szCs w:val="24"/>
                <w:lang w:val="en-US" w:eastAsia="zh-CN" w:bidi="ar"/>
              </w:rPr>
              <w:t>应用场景</w:t>
            </w:r>
          </w:p>
        </w:tc>
        <w:tc>
          <w:tcPr>
            <w:tcW w:w="4450"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工行覆盖200+场景，累计调用超10亿次；上海银行部署400+数字员工</w:t>
            </w:r>
          </w:p>
        </w:tc>
        <w:tc>
          <w:tcPr>
            <w:tcW w:w="2088"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零星试点</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需系统规划场景矩阵</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49"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HYCuFangSongJ" w:hAnsi="HYCuFangSongJ" w:eastAsia="HYCuFangSongJ" w:cs="HYCuFangSongJ"/>
                <w:i w:val="0"/>
                <w:iCs w:val="0"/>
                <w:caps w:val="0"/>
                <w:color w:val="2B2B2F"/>
                <w:spacing w:val="3"/>
                <w:sz w:val="24"/>
                <w:szCs w:val="24"/>
              </w:rPr>
            </w:pPr>
            <w:r>
              <w:rPr>
                <w:rStyle w:val="15"/>
                <w:rFonts w:hint="eastAsia" w:ascii="HYCuFangSongJ" w:hAnsi="HYCuFangSongJ" w:eastAsia="HYCuFangSongJ" w:cs="HYCuFangSongJ"/>
                <w:i w:val="0"/>
                <w:iCs w:val="0"/>
                <w:caps w:val="0"/>
                <w:color w:val="2B2B2F"/>
                <w:spacing w:val="3"/>
                <w:kern w:val="0"/>
                <w:sz w:val="24"/>
                <w:szCs w:val="24"/>
                <w:lang w:val="en-US" w:eastAsia="zh-CN" w:bidi="ar"/>
              </w:rPr>
              <w:t>组织保障</w:t>
            </w:r>
          </w:p>
        </w:tc>
        <w:tc>
          <w:tcPr>
            <w:tcW w:w="4450"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多数银</w:t>
            </w:r>
            <w:r>
              <w:rPr>
                <w:rFonts w:hint="eastAsia" w:ascii="HYCuFangSongJ" w:hAnsi="HYCuFangSongJ" w:eastAsia="HYCuFangSongJ" w:cs="HYCuFangSongJ"/>
                <w:i w:val="0"/>
                <w:iCs w:val="0"/>
                <w:caps w:val="0"/>
                <w:color w:val="2B2B2F"/>
                <w:spacing w:val="3"/>
                <w:kern w:val="0"/>
                <w:sz w:val="24"/>
                <w:szCs w:val="24"/>
                <w:lang w:eastAsia="zh-CN" w:bidi="ar"/>
              </w:rPr>
              <w:t>行</w:t>
            </w:r>
            <w:r>
              <w:rPr>
                <w:rFonts w:hint="eastAsia" w:ascii="HYCuFangSongJ" w:hAnsi="HYCuFangSongJ" w:eastAsia="HYCuFangSongJ" w:cs="HYCuFangSongJ"/>
                <w:i w:val="0"/>
                <w:iCs w:val="0"/>
                <w:caps w:val="0"/>
                <w:color w:val="2B2B2F"/>
                <w:spacing w:val="3"/>
                <w:kern w:val="0"/>
                <w:sz w:val="24"/>
                <w:szCs w:val="24"/>
                <w:lang w:val="en-US" w:eastAsia="zh-CN" w:bidi="ar"/>
              </w:rPr>
              <w:t>成立AI专项小组或智能金融实验室</w:t>
            </w:r>
          </w:p>
        </w:tc>
        <w:tc>
          <w:tcPr>
            <w:tcW w:w="2088"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传统IT兼任</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需建立专职团队</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49"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HYCuFangSongJ" w:hAnsi="HYCuFangSongJ" w:eastAsia="HYCuFangSongJ" w:cs="HYCuFangSongJ"/>
                <w:i w:val="0"/>
                <w:iCs w:val="0"/>
                <w:caps w:val="0"/>
                <w:color w:val="2B2B2F"/>
                <w:spacing w:val="3"/>
                <w:sz w:val="24"/>
                <w:szCs w:val="24"/>
              </w:rPr>
            </w:pPr>
            <w:r>
              <w:rPr>
                <w:rStyle w:val="15"/>
                <w:rFonts w:hint="eastAsia" w:ascii="HYCuFangSongJ" w:hAnsi="HYCuFangSongJ" w:eastAsia="HYCuFangSongJ" w:cs="HYCuFangSongJ"/>
                <w:i w:val="0"/>
                <w:iCs w:val="0"/>
                <w:caps w:val="0"/>
                <w:color w:val="2B2B2F"/>
                <w:spacing w:val="3"/>
                <w:kern w:val="0"/>
                <w:sz w:val="24"/>
                <w:szCs w:val="24"/>
                <w:lang w:val="en-US" w:eastAsia="zh-CN" w:bidi="ar"/>
              </w:rPr>
              <w:t>技术架构</w:t>
            </w:r>
          </w:p>
        </w:tc>
        <w:tc>
          <w:tcPr>
            <w:tcW w:w="4450"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统一AI中台+能力货架模式</w:t>
            </w:r>
          </w:p>
        </w:tc>
        <w:tc>
          <w:tcPr>
            <w:tcW w:w="2088"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烟囱式建设</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需构建统一网关</w:t>
            </w:r>
          </w:p>
        </w:tc>
      </w:tr>
    </w:tbl>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0"/>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rPr>
        <w:t>三</w:t>
      </w:r>
      <w:r>
        <w:rPr>
          <w:rFonts w:hint="eastAsia" w:ascii="HYCuFangSongJ" w:hAnsi="HYCuFangSongJ" w:eastAsia="HYCuFangSongJ" w:cs="HYCuFangSongJ"/>
          <w:b/>
          <w:bCs/>
          <w:sz w:val="24"/>
          <w:szCs w:val="24"/>
        </w:rPr>
        <w:t>、总体技术架构设计</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ascii="HYCuFangSongJ" w:hAnsi="HYCuFangSongJ" w:eastAsia="HYCuFangSongJ" w:cs="HYCuFangSongJ"/>
          <w:sz w:val="24"/>
          <w:szCs w:val="24"/>
        </w:rPr>
      </w:pPr>
      <w:r>
        <w:rPr>
          <w:rFonts w:hint="eastAsia" w:ascii="HYCuFangSongJ" w:hAnsi="HYCuFangSongJ" w:eastAsia="HYCuFangSongJ" w:cs="HYCuFangSongJ"/>
          <w:sz w:val="24"/>
          <w:szCs w:val="24"/>
        </w:rPr>
        <w:t>整个技术架构的核心是实现“业务应用层”与“底层大模型”的彻底解耦，确保全行的算力与数据都在安全可控的网关内流转。</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1"/>
        <w:rPr>
          <w:rFonts w:hint="eastAsia" w:ascii="HYCuFangSongJ" w:hAnsi="HYCuFangSongJ" w:eastAsia="HYCuFangSongJ" w:cs="HYCuFangSongJ"/>
          <w:b/>
          <w:bCs/>
          <w:sz w:val="24"/>
          <w:szCs w:val="24"/>
          <w:lang w:val="en-US"/>
        </w:rPr>
      </w:pPr>
      <w:r>
        <w:rPr>
          <w:rFonts w:hint="eastAsia" w:ascii="HYCuFangSongJ" w:hAnsi="HYCuFangSongJ" w:eastAsia="HYCuFangSongJ" w:cs="HYCuFangSongJ"/>
          <w:b/>
          <w:bCs/>
          <w:sz w:val="24"/>
          <w:szCs w:val="24"/>
          <w:lang w:val="en-US"/>
        </w:rPr>
        <w:t>（一）技术架构图</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pPr>
      <w:r>
        <w:drawing>
          <wp:inline distT="0" distB="0" distL="114300" distR="114300">
            <wp:extent cx="3836670" cy="6682105"/>
            <wp:effectExtent l="0" t="0" r="11430" b="4445"/>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pic:cNvPicPr>
                  </pic:nvPicPr>
                  <pic:blipFill>
                    <a:blip r:embed="rId4"/>
                    <a:stretch>
                      <a:fillRect/>
                    </a:stretch>
                  </pic:blipFill>
                  <pic:spPr>
                    <a:xfrm>
                      <a:off x="0" y="0"/>
                      <a:ext cx="3836670" cy="668210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1"/>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rPr>
        <w:t>（二）技术栈选型总览</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ascii="HYCuFangSongJ" w:hAnsi="HYCuFangSongJ" w:eastAsia="HYCuFangSongJ" w:cs="HYCuFangSongJ"/>
          <w:sz w:val="24"/>
          <w:szCs w:val="24"/>
        </w:rPr>
      </w:pPr>
      <w:r>
        <w:rPr>
          <w:rFonts w:hint="eastAsia" w:ascii="HYCuFangSongJ" w:hAnsi="HYCuFangSongJ" w:eastAsia="HYCuFangSongJ" w:cs="HYCuFangSongJ"/>
          <w:sz w:val="24"/>
          <w:szCs w:val="24"/>
        </w:rPr>
        <w:t>为确保架构的可落地性与可持续演进，本规划采用"成熟稳定、金融级安全"的技术选型原则。以下为核心技术栈的总体说明，各技术的具体应用场景将在第四章场景设计中详细展开。</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1" w:firstLineChars="200"/>
        <w:textAlignment w:val="auto"/>
        <w:outlineLvl w:val="2"/>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rPr>
        <w:t>四层技术栈全景图</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9"/>
      </w:pPr>
      <w:r>
        <w:drawing>
          <wp:inline distT="0" distB="0" distL="114300" distR="114300">
            <wp:extent cx="4626610" cy="6852285"/>
            <wp:effectExtent l="0" t="0" r="2540" b="5715"/>
            <wp:docPr id="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pic:cNvPicPr>
                      <a:picLocks noChangeAspect="1"/>
                    </pic:cNvPicPr>
                  </pic:nvPicPr>
                  <pic:blipFill>
                    <a:blip r:embed="rId5"/>
                    <a:stretch>
                      <a:fillRect/>
                    </a:stretch>
                  </pic:blipFill>
                  <pic:spPr>
                    <a:xfrm>
                      <a:off x="0" y="0"/>
                      <a:ext cx="4626610" cy="6852285"/>
                    </a:xfrm>
                    <a:prstGeom prst="rect">
                      <a:avLst/>
                    </a:prstGeom>
                    <a:noFill/>
                    <a:ln>
                      <a:noFill/>
                    </a:ln>
                  </pic:spPr>
                </pic:pic>
              </a:graphicData>
            </a:graphic>
          </wp:inline>
        </w:drawing>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1" w:firstLineChars="200"/>
        <w:textAlignment w:val="auto"/>
        <w:outlineLvl w:val="2"/>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rPr>
        <w:t>核心技术选型说明</w:t>
      </w:r>
    </w:p>
    <w:tbl>
      <w:tblPr>
        <w:tblStyle w:val="12"/>
        <w:tblW w:w="0" w:type="auto"/>
        <w:tblInd w:w="0" w:type="dxa"/>
        <w:tblBorders>
          <w:top w:val="single" w:color="D0D7DE" w:sz="8"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399"/>
        <w:gridCol w:w="2952"/>
        <w:gridCol w:w="3912"/>
        <w:gridCol w:w="1517"/>
      </w:tblGrid>
      <w:tr>
        <w:tblPrEx>
          <w:tblBorders>
            <w:top w:val="single" w:color="D0D7DE" w:sz="8"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399"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center"/>
              <w:rPr>
                <w:rFonts w:hint="eastAsia" w:ascii="HYCuFangSongJ" w:hAnsi="HYCuFangSongJ" w:eastAsia="HYCuFangSongJ" w:cs="HYCuFangSongJ"/>
                <w:b/>
                <w:bCs/>
                <w:i w:val="0"/>
                <w:iCs w:val="0"/>
                <w:caps w:val="0"/>
                <w:color w:val="2B2B2F"/>
                <w:spacing w:val="3"/>
                <w:sz w:val="24"/>
                <w:szCs w:val="24"/>
              </w:rPr>
            </w:pPr>
            <w:r>
              <w:rPr>
                <w:rFonts w:hint="eastAsia" w:ascii="HYCuFangSongJ" w:hAnsi="HYCuFangSongJ" w:eastAsia="HYCuFangSongJ" w:cs="HYCuFangSongJ"/>
                <w:b/>
                <w:bCs/>
                <w:i w:val="0"/>
                <w:iCs w:val="0"/>
                <w:caps w:val="0"/>
                <w:color w:val="2B2B2F"/>
                <w:spacing w:val="3"/>
                <w:kern w:val="0"/>
                <w:sz w:val="24"/>
                <w:szCs w:val="24"/>
                <w:lang w:val="en-US" w:eastAsia="zh-CN" w:bidi="ar"/>
              </w:rPr>
              <w:t>技术领域</w:t>
            </w:r>
          </w:p>
        </w:tc>
        <w:tc>
          <w:tcPr>
            <w:tcW w:w="2952"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center"/>
              <w:rPr>
                <w:rFonts w:hint="eastAsia" w:ascii="HYCuFangSongJ" w:hAnsi="HYCuFangSongJ" w:eastAsia="HYCuFangSongJ" w:cs="HYCuFangSongJ"/>
                <w:b/>
                <w:bCs/>
                <w:i w:val="0"/>
                <w:iCs w:val="0"/>
                <w:caps w:val="0"/>
                <w:color w:val="2B2B2F"/>
                <w:spacing w:val="3"/>
                <w:sz w:val="24"/>
                <w:szCs w:val="24"/>
              </w:rPr>
            </w:pPr>
            <w:r>
              <w:rPr>
                <w:rFonts w:hint="eastAsia" w:ascii="HYCuFangSongJ" w:hAnsi="HYCuFangSongJ" w:eastAsia="HYCuFangSongJ" w:cs="HYCuFangSongJ"/>
                <w:b/>
                <w:bCs/>
                <w:i w:val="0"/>
                <w:iCs w:val="0"/>
                <w:caps w:val="0"/>
                <w:color w:val="2B2B2F"/>
                <w:spacing w:val="3"/>
                <w:kern w:val="0"/>
                <w:sz w:val="24"/>
                <w:szCs w:val="24"/>
                <w:lang w:val="en-US" w:eastAsia="zh-CN" w:bidi="ar"/>
              </w:rPr>
              <w:t>选型方案</w:t>
            </w:r>
          </w:p>
        </w:tc>
        <w:tc>
          <w:tcPr>
            <w:tcW w:w="3912"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center"/>
              <w:rPr>
                <w:rFonts w:hint="eastAsia" w:ascii="HYCuFangSongJ" w:hAnsi="HYCuFangSongJ" w:eastAsia="HYCuFangSongJ" w:cs="HYCuFangSongJ"/>
                <w:b/>
                <w:bCs/>
                <w:i w:val="0"/>
                <w:iCs w:val="0"/>
                <w:caps w:val="0"/>
                <w:color w:val="2B2B2F"/>
                <w:spacing w:val="3"/>
                <w:sz w:val="24"/>
                <w:szCs w:val="24"/>
              </w:rPr>
            </w:pPr>
            <w:r>
              <w:rPr>
                <w:rFonts w:hint="eastAsia" w:ascii="HYCuFangSongJ" w:hAnsi="HYCuFangSongJ" w:eastAsia="HYCuFangSongJ" w:cs="HYCuFangSongJ"/>
                <w:b/>
                <w:bCs/>
                <w:i w:val="0"/>
                <w:iCs w:val="0"/>
                <w:caps w:val="0"/>
                <w:color w:val="2B2B2F"/>
                <w:spacing w:val="3"/>
                <w:kern w:val="0"/>
                <w:sz w:val="24"/>
                <w:szCs w:val="24"/>
                <w:lang w:val="en-US" w:eastAsia="zh-CN" w:bidi="ar"/>
              </w:rPr>
              <w:t>选型理由</w:t>
            </w:r>
          </w:p>
        </w:tc>
        <w:tc>
          <w:tcPr>
            <w:tcW w:w="1517"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center"/>
              <w:rPr>
                <w:rFonts w:hint="eastAsia" w:ascii="HYCuFangSongJ" w:hAnsi="HYCuFangSongJ" w:eastAsia="HYCuFangSongJ" w:cs="HYCuFangSongJ"/>
                <w:b/>
                <w:bCs/>
                <w:i w:val="0"/>
                <w:iCs w:val="0"/>
                <w:caps w:val="0"/>
                <w:color w:val="2B2B2F"/>
                <w:spacing w:val="3"/>
                <w:sz w:val="24"/>
                <w:szCs w:val="24"/>
              </w:rPr>
            </w:pPr>
            <w:r>
              <w:rPr>
                <w:rFonts w:hint="eastAsia" w:ascii="HYCuFangSongJ" w:hAnsi="HYCuFangSongJ" w:eastAsia="HYCuFangSongJ" w:cs="HYCuFangSongJ"/>
                <w:b/>
                <w:bCs/>
                <w:i w:val="0"/>
                <w:iCs w:val="0"/>
                <w:caps w:val="0"/>
                <w:color w:val="2B2B2F"/>
                <w:spacing w:val="3"/>
                <w:kern w:val="0"/>
                <w:sz w:val="24"/>
                <w:szCs w:val="24"/>
                <w:lang w:val="en-US" w:eastAsia="zh-CN" w:bidi="ar"/>
              </w:rPr>
              <w:t>适用阶段</w:t>
            </w:r>
          </w:p>
        </w:tc>
      </w:tr>
      <w:tr>
        <w:tblPrEx>
          <w:tblBorders>
            <w:top w:val="single" w:color="D0D7DE" w:sz="8"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99" w:type="dxa"/>
            <w:vMerge w:val="restart"/>
            <w:tcBorders>
              <w:top w:val="single" w:color="D0D7DE" w:sz="8" w:space="0"/>
              <w:left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Style w:val="15"/>
                <w:rFonts w:hint="eastAsia" w:ascii="HYCuFangSongJ" w:hAnsi="HYCuFangSongJ" w:eastAsia="HYCuFangSongJ" w:cs="HYCuFangSongJ"/>
                <w:i w:val="0"/>
                <w:iCs w:val="0"/>
                <w:caps w:val="0"/>
                <w:color w:val="2B2B2F"/>
                <w:spacing w:val="3"/>
                <w:kern w:val="0"/>
                <w:sz w:val="24"/>
                <w:szCs w:val="24"/>
                <w:lang w:val="en-US" w:eastAsia="zh-CN" w:bidi="ar"/>
              </w:rPr>
              <w:t>基座模型</w:t>
            </w:r>
          </w:p>
        </w:tc>
        <w:tc>
          <w:tcPr>
            <w:tcW w:w="2952"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DeepSeek系列（首选）</w:t>
            </w:r>
          </w:p>
        </w:tc>
        <w:tc>
          <w:tcPr>
            <w:tcW w:w="3912"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开源免费、性能顶尖、金融行业案例丰富、部署友好</w:t>
            </w:r>
          </w:p>
        </w:tc>
        <w:tc>
          <w:tcPr>
            <w:tcW w:w="1517"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全阶段</w:t>
            </w:r>
          </w:p>
        </w:tc>
      </w:tr>
      <w:tr>
        <w:tblPrEx>
          <w:tblBorders>
            <w:top w:val="single" w:color="D0D7DE" w:sz="8"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99" w:type="dxa"/>
            <w:vMerge w:val="continue"/>
            <w:tcBorders>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spacing w:line="240" w:lineRule="auto"/>
              <w:rPr>
                <w:rFonts w:hint="eastAsia" w:ascii="HYCuFangSongJ" w:hAnsi="HYCuFangSongJ" w:eastAsia="HYCuFangSongJ" w:cs="HYCuFangSongJ"/>
                <w:i w:val="0"/>
                <w:iCs w:val="0"/>
                <w:caps w:val="0"/>
                <w:color w:val="2B2B2F"/>
                <w:spacing w:val="3"/>
                <w:sz w:val="24"/>
                <w:szCs w:val="24"/>
              </w:rPr>
            </w:pPr>
          </w:p>
        </w:tc>
        <w:tc>
          <w:tcPr>
            <w:tcW w:w="2952"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Qwen系列（备选）</w:t>
            </w:r>
          </w:p>
        </w:tc>
        <w:tc>
          <w:tcPr>
            <w:tcW w:w="3912"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尺寸齐全、中文能力强、阿里生态支持</w:t>
            </w:r>
          </w:p>
        </w:tc>
        <w:tc>
          <w:tcPr>
            <w:tcW w:w="1517"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全阶段</w:t>
            </w:r>
          </w:p>
        </w:tc>
      </w:tr>
      <w:tr>
        <w:tblPrEx>
          <w:tblBorders>
            <w:top w:val="single" w:color="D0D7DE" w:sz="8"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99" w:type="dxa"/>
            <w:vMerge w:val="restart"/>
            <w:tcBorders>
              <w:top w:val="single" w:color="D0D7DE" w:sz="8" w:space="0"/>
              <w:left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Style w:val="15"/>
                <w:rFonts w:hint="eastAsia" w:ascii="HYCuFangSongJ" w:hAnsi="HYCuFangSongJ" w:eastAsia="HYCuFangSongJ" w:cs="HYCuFangSongJ"/>
                <w:i w:val="0"/>
                <w:iCs w:val="0"/>
                <w:caps w:val="0"/>
                <w:color w:val="2B2B2F"/>
                <w:spacing w:val="3"/>
                <w:kern w:val="0"/>
                <w:sz w:val="24"/>
                <w:szCs w:val="24"/>
                <w:lang w:val="en-US" w:eastAsia="zh-CN" w:bidi="ar"/>
              </w:rPr>
              <w:t>推理引擎</w:t>
            </w:r>
          </w:p>
        </w:tc>
        <w:tc>
          <w:tcPr>
            <w:tcW w:w="2952"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vLLM</w:t>
            </w:r>
          </w:p>
        </w:tc>
        <w:tc>
          <w:tcPr>
            <w:tcW w:w="3912"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PagedAttention技术、高吞吐量、生产级稳定</w:t>
            </w:r>
          </w:p>
        </w:tc>
        <w:tc>
          <w:tcPr>
            <w:tcW w:w="1517"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L2-L5</w:t>
            </w:r>
          </w:p>
        </w:tc>
      </w:tr>
      <w:tr>
        <w:tblPrEx>
          <w:tblBorders>
            <w:top w:val="single" w:color="D0D7DE" w:sz="8"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399" w:type="dxa"/>
            <w:vMerge w:val="continue"/>
            <w:tcBorders>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spacing w:line="240" w:lineRule="auto"/>
              <w:rPr>
                <w:rFonts w:hint="eastAsia" w:ascii="HYCuFangSongJ" w:hAnsi="HYCuFangSongJ" w:eastAsia="HYCuFangSongJ" w:cs="HYCuFangSongJ"/>
                <w:i w:val="0"/>
                <w:iCs w:val="0"/>
                <w:caps w:val="0"/>
                <w:color w:val="2B2B2F"/>
                <w:spacing w:val="3"/>
                <w:sz w:val="24"/>
                <w:szCs w:val="24"/>
              </w:rPr>
            </w:pPr>
          </w:p>
        </w:tc>
        <w:tc>
          <w:tcPr>
            <w:tcW w:w="2952"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SGLang</w:t>
            </w:r>
          </w:p>
        </w:tc>
        <w:tc>
          <w:tcPr>
            <w:tcW w:w="3912"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灵活高效、支持DeepSeek满血版</w:t>
            </w:r>
          </w:p>
        </w:tc>
        <w:tc>
          <w:tcPr>
            <w:tcW w:w="1517"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L3-L5</w:t>
            </w:r>
          </w:p>
        </w:tc>
      </w:tr>
      <w:tr>
        <w:tblPrEx>
          <w:tblBorders>
            <w:top w:val="single" w:color="D0D7DE" w:sz="8"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99" w:type="dxa"/>
            <w:vMerge w:val="restart"/>
            <w:tcBorders>
              <w:top w:val="single" w:color="D0D7DE" w:sz="8" w:space="0"/>
              <w:left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Style w:val="15"/>
                <w:rFonts w:hint="eastAsia" w:ascii="HYCuFangSongJ" w:hAnsi="HYCuFangSongJ" w:eastAsia="HYCuFangSongJ" w:cs="HYCuFangSongJ"/>
                <w:i w:val="0"/>
                <w:iCs w:val="0"/>
                <w:caps w:val="0"/>
                <w:color w:val="2B2B2F"/>
                <w:spacing w:val="3"/>
                <w:kern w:val="0"/>
                <w:sz w:val="24"/>
                <w:szCs w:val="24"/>
                <w:lang w:val="en-US" w:eastAsia="zh-CN" w:bidi="ar"/>
              </w:rPr>
              <w:t>智能体编排</w:t>
            </w:r>
          </w:p>
        </w:tc>
        <w:tc>
          <w:tcPr>
            <w:tcW w:w="2952"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Dify</w:t>
            </w:r>
            <w:r>
              <w:rPr>
                <w:rFonts w:hint="default" w:ascii="HYCuFangSongJ" w:hAnsi="HYCuFangSongJ" w:eastAsia="HYCuFangSongJ" w:cs="HYCuFangSongJ"/>
                <w:sz w:val="24"/>
                <w:szCs w:val="24"/>
                <w:vertAlign w:val="superscript"/>
              </w:rPr>
              <w:t>【见附录二】</w:t>
            </w:r>
          </w:p>
        </w:tc>
        <w:tc>
          <w:tcPr>
            <w:tcW w:w="3912"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开箱即用RAG、100+模型支持、私有化部署、金融案例</w:t>
            </w:r>
          </w:p>
        </w:tc>
        <w:tc>
          <w:tcPr>
            <w:tcW w:w="1517"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L1-L3</w:t>
            </w:r>
          </w:p>
        </w:tc>
      </w:tr>
      <w:tr>
        <w:tblPrEx>
          <w:tblBorders>
            <w:top w:val="single" w:color="D0D7DE" w:sz="8"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99" w:type="dxa"/>
            <w:vMerge w:val="continue"/>
            <w:tcBorders>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spacing w:line="240" w:lineRule="auto"/>
              <w:rPr>
                <w:rFonts w:hint="eastAsia" w:ascii="HYCuFangSongJ" w:hAnsi="HYCuFangSongJ" w:eastAsia="HYCuFangSongJ" w:cs="HYCuFangSongJ"/>
                <w:i w:val="0"/>
                <w:iCs w:val="0"/>
                <w:caps w:val="0"/>
                <w:color w:val="2B2B2F"/>
                <w:spacing w:val="3"/>
                <w:sz w:val="24"/>
                <w:szCs w:val="24"/>
              </w:rPr>
            </w:pPr>
          </w:p>
        </w:tc>
        <w:tc>
          <w:tcPr>
            <w:tcW w:w="2952"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n8n（备选）</w:t>
            </w:r>
          </w:p>
        </w:tc>
        <w:tc>
          <w:tcPr>
            <w:tcW w:w="3912"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400+集成节点、工作流自动化强</w:t>
            </w:r>
          </w:p>
        </w:tc>
        <w:tc>
          <w:tcPr>
            <w:tcW w:w="1517"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L2-L3</w:t>
            </w:r>
          </w:p>
        </w:tc>
      </w:tr>
      <w:tr>
        <w:tblPrEx>
          <w:tblBorders>
            <w:top w:val="single" w:color="D0D7DE" w:sz="8"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99"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Style w:val="15"/>
                <w:rFonts w:hint="eastAsia" w:ascii="HYCuFangSongJ" w:hAnsi="HYCuFangSongJ" w:eastAsia="HYCuFangSongJ" w:cs="HYCuFangSongJ"/>
                <w:i w:val="0"/>
                <w:iCs w:val="0"/>
                <w:caps w:val="0"/>
                <w:color w:val="2B2B2F"/>
                <w:spacing w:val="3"/>
                <w:kern w:val="0"/>
                <w:sz w:val="24"/>
                <w:szCs w:val="24"/>
                <w:lang w:val="en-US" w:eastAsia="zh-CN" w:bidi="ar"/>
              </w:rPr>
              <w:t>应用开发</w:t>
            </w:r>
          </w:p>
        </w:tc>
        <w:tc>
          <w:tcPr>
            <w:tcW w:w="2952"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Harness SDK</w:t>
            </w:r>
            <w:r>
              <w:rPr>
                <w:rFonts w:hint="default" w:ascii="HYCuFangSongJ" w:hAnsi="HYCuFangSongJ" w:eastAsia="HYCuFangSongJ" w:cs="HYCuFangSongJ"/>
                <w:sz w:val="24"/>
                <w:szCs w:val="24"/>
                <w:vertAlign w:val="superscript"/>
              </w:rPr>
              <w:t>【见附录三】</w:t>
            </w:r>
            <w:r>
              <w:rPr>
                <w:rFonts w:hint="eastAsia" w:ascii="HYCuFangSongJ" w:hAnsi="HYCuFangSongJ" w:eastAsia="HYCuFangSongJ" w:cs="HYCuFangSongJ"/>
                <w:i w:val="0"/>
                <w:iCs w:val="0"/>
                <w:caps w:val="0"/>
                <w:color w:val="2B2B2F"/>
                <w:spacing w:val="3"/>
                <w:kern w:val="0"/>
                <w:sz w:val="24"/>
                <w:szCs w:val="24"/>
                <w:lang w:val="en-US" w:eastAsia="zh-CN" w:bidi="ar"/>
              </w:rPr>
              <w:t>(Python/Java)</w:t>
            </w:r>
          </w:p>
        </w:tc>
        <w:tc>
          <w:tcPr>
            <w:tcW w:w="3912"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代码级深度定制、复杂多Agent协同、企业系统集成</w:t>
            </w:r>
          </w:p>
        </w:tc>
        <w:tc>
          <w:tcPr>
            <w:tcW w:w="1517"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L2-L5</w:t>
            </w:r>
          </w:p>
        </w:tc>
      </w:tr>
      <w:tr>
        <w:tblPrEx>
          <w:tblBorders>
            <w:top w:val="single" w:color="D0D7DE" w:sz="8"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99"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Style w:val="15"/>
                <w:rFonts w:hint="eastAsia" w:ascii="HYCuFangSongJ" w:hAnsi="HYCuFangSongJ" w:eastAsia="HYCuFangSongJ" w:cs="HYCuFangSongJ"/>
                <w:i w:val="0"/>
                <w:iCs w:val="0"/>
                <w:caps w:val="0"/>
                <w:color w:val="2B2B2F"/>
                <w:spacing w:val="3"/>
                <w:kern w:val="0"/>
                <w:sz w:val="24"/>
                <w:szCs w:val="24"/>
                <w:lang w:val="en-US" w:eastAsia="zh-CN" w:bidi="ar"/>
              </w:rPr>
              <w:t>个人办公</w:t>
            </w:r>
          </w:p>
        </w:tc>
        <w:tc>
          <w:tcPr>
            <w:tcW w:w="2952"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Harness Client</w:t>
            </w:r>
            <w:r>
              <w:rPr>
                <w:rFonts w:hint="default" w:ascii="HYCuFangSongJ" w:hAnsi="HYCuFangSongJ" w:eastAsia="HYCuFangSongJ" w:cs="HYCuFangSongJ"/>
                <w:sz w:val="24"/>
                <w:szCs w:val="24"/>
                <w:vertAlign w:val="superscript"/>
              </w:rPr>
              <w:t>【见附录三】</w:t>
            </w:r>
          </w:p>
        </w:tc>
        <w:tc>
          <w:tcPr>
            <w:tcW w:w="3912"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桌面客户端、技能灵活配置、MCP知识库对接</w:t>
            </w:r>
          </w:p>
        </w:tc>
        <w:tc>
          <w:tcPr>
            <w:tcW w:w="1517"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L1-L2</w:t>
            </w:r>
          </w:p>
        </w:tc>
      </w:tr>
      <w:tr>
        <w:tblPrEx>
          <w:tblBorders>
            <w:top w:val="single" w:color="D0D7DE" w:sz="8"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399"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Style w:val="15"/>
                <w:rFonts w:hint="eastAsia" w:ascii="HYCuFangSongJ" w:hAnsi="HYCuFangSongJ" w:eastAsia="HYCuFangSongJ" w:cs="HYCuFangSongJ"/>
                <w:i w:val="0"/>
                <w:iCs w:val="0"/>
                <w:caps w:val="0"/>
                <w:color w:val="2B2B2F"/>
                <w:spacing w:val="3"/>
                <w:kern w:val="0"/>
                <w:sz w:val="24"/>
                <w:szCs w:val="24"/>
                <w:lang w:val="en-US" w:eastAsia="zh-CN" w:bidi="ar"/>
              </w:rPr>
              <w:t>向量数据库</w:t>
            </w:r>
          </w:p>
        </w:tc>
        <w:tc>
          <w:tcPr>
            <w:tcW w:w="2952"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Milvus/Qdrant</w:t>
            </w:r>
          </w:p>
        </w:tc>
        <w:tc>
          <w:tcPr>
            <w:tcW w:w="3912"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高性能、开源、支持分布式部署</w:t>
            </w:r>
          </w:p>
        </w:tc>
        <w:tc>
          <w:tcPr>
            <w:tcW w:w="1517"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L2-L5</w:t>
            </w:r>
          </w:p>
        </w:tc>
      </w:tr>
      <w:tr>
        <w:tblPrEx>
          <w:tblBorders>
            <w:top w:val="single" w:color="D0D7DE" w:sz="8"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99"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Style w:val="15"/>
                <w:rFonts w:hint="eastAsia" w:ascii="HYCuFangSongJ" w:hAnsi="HYCuFangSongJ" w:eastAsia="HYCuFangSongJ" w:cs="HYCuFangSongJ"/>
                <w:i w:val="0"/>
                <w:iCs w:val="0"/>
                <w:caps w:val="0"/>
                <w:color w:val="2B2B2F"/>
                <w:spacing w:val="3"/>
                <w:kern w:val="0"/>
                <w:sz w:val="24"/>
                <w:szCs w:val="24"/>
                <w:lang w:val="en-US" w:eastAsia="zh-CN" w:bidi="ar"/>
              </w:rPr>
              <w:t>知识库ETL</w:t>
            </w:r>
          </w:p>
        </w:tc>
        <w:tc>
          <w:tcPr>
            <w:tcW w:w="2952"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Dify内置 / LangChain</w:t>
            </w:r>
          </w:p>
        </w:tc>
        <w:tc>
          <w:tcPr>
            <w:tcW w:w="3912"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文档解析、分块、向量化流水线</w:t>
            </w:r>
          </w:p>
        </w:tc>
        <w:tc>
          <w:tcPr>
            <w:tcW w:w="1517"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L1-L3</w:t>
            </w:r>
          </w:p>
        </w:tc>
      </w:tr>
      <w:tr>
        <w:tblPrEx>
          <w:tblBorders>
            <w:top w:val="single" w:color="D0D7DE" w:sz="8"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399"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Style w:val="15"/>
                <w:rFonts w:hint="eastAsia" w:ascii="HYCuFangSongJ" w:hAnsi="HYCuFangSongJ" w:eastAsia="HYCuFangSongJ" w:cs="HYCuFangSongJ"/>
                <w:i w:val="0"/>
                <w:iCs w:val="0"/>
                <w:caps w:val="0"/>
                <w:color w:val="2B2B2F"/>
                <w:spacing w:val="3"/>
                <w:kern w:val="0"/>
                <w:sz w:val="24"/>
                <w:szCs w:val="24"/>
                <w:lang w:val="en-US" w:eastAsia="zh-CN" w:bidi="ar"/>
              </w:rPr>
              <w:t>安全护栏</w:t>
            </w:r>
          </w:p>
        </w:tc>
        <w:tc>
          <w:tcPr>
            <w:tcW w:w="2952"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自研网关 + Guardrails</w:t>
            </w:r>
          </w:p>
        </w:tc>
        <w:tc>
          <w:tcPr>
            <w:tcW w:w="3912"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金融级PII脱敏、合规规则库、审计追溯</w:t>
            </w:r>
          </w:p>
        </w:tc>
        <w:tc>
          <w:tcPr>
            <w:tcW w:w="1517"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全阶段</w:t>
            </w:r>
          </w:p>
        </w:tc>
      </w:tr>
    </w:tbl>
    <w:p>
      <w:pPr>
        <w:keepNext w:val="0"/>
        <w:keepLines w:val="0"/>
        <w:widowControl/>
        <w:suppressLineNumbers w:val="0"/>
        <w:jc w:val="left"/>
      </w:pP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1" w:firstLineChars="200"/>
        <w:textAlignment w:val="auto"/>
        <w:outlineLvl w:val="2"/>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rPr>
        <w:t>三种应用构建方式定位</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outlineLvl w:val="9"/>
        <w:rPr>
          <w:rFonts w:hint="eastAsia" w:ascii="HYCuFangSongJ" w:hAnsi="HYCuFangSongJ" w:eastAsia="HYCuFangSongJ" w:cs="HYCuFangSongJ"/>
        </w:rPr>
      </w:pPr>
      <w:r>
        <w:rPr>
          <w:rFonts w:hint="eastAsia" w:ascii="HYCuFangSongJ" w:hAnsi="HYCuFangSongJ" w:eastAsia="HYCuFangSongJ" w:cs="HYCuFangSongJ"/>
        </w:rPr>
        <w:t>为满足不同场景、不同用户群体的需求，本规划定义了三种互补的应用构建方式：</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9"/>
      </w:pPr>
      <w:r>
        <w:drawing>
          <wp:inline distT="0" distB="0" distL="114300" distR="114300">
            <wp:extent cx="4222115" cy="3930015"/>
            <wp:effectExtent l="0" t="0" r="6985" b="13335"/>
            <wp:docPr id="2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pic:cNvPicPr>
                      <a:picLocks noChangeAspect="1"/>
                    </pic:cNvPicPr>
                  </pic:nvPicPr>
                  <pic:blipFill>
                    <a:blip r:embed="rId6"/>
                    <a:stretch>
                      <a:fillRect/>
                    </a:stretch>
                  </pic:blipFill>
                  <pic:spPr>
                    <a:xfrm>
                      <a:off x="0" y="0"/>
                      <a:ext cx="4222115" cy="3930015"/>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outlineLvl w:val="9"/>
        <w:rPr>
          <w:rFonts w:hint="eastAsia" w:ascii="HYCuFangSongJ" w:hAnsi="HYCuFangSongJ" w:eastAsia="HYCuFangSongJ" w:cs="HYCuFangSongJ"/>
        </w:rPr>
      </w:pPr>
      <w:r>
        <w:rPr>
          <w:rFonts w:hint="eastAsia" w:ascii="HYCuFangSongJ" w:hAnsi="HYCuFangSongJ" w:eastAsia="HYCuFangSongJ" w:cs="HYCuFangSongJ"/>
        </w:rPr>
        <w:t>选择决策树：</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9"/>
      </w:pPr>
      <w:r>
        <w:drawing>
          <wp:inline distT="0" distB="0" distL="114300" distR="114300">
            <wp:extent cx="3924935" cy="3852545"/>
            <wp:effectExtent l="0" t="0" r="18415" b="14605"/>
            <wp:docPr id="2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pic:cNvPicPr>
                      <a:picLocks noChangeAspect="1"/>
                    </pic:cNvPicPr>
                  </pic:nvPicPr>
                  <pic:blipFill>
                    <a:blip r:embed="rId7"/>
                    <a:stretch>
                      <a:fillRect/>
                    </a:stretch>
                  </pic:blipFill>
                  <pic:spPr>
                    <a:xfrm>
                      <a:off x="0" y="0"/>
                      <a:ext cx="3924935" cy="3852545"/>
                    </a:xfrm>
                    <a:prstGeom prst="rect">
                      <a:avLst/>
                    </a:prstGeom>
                    <a:noFill/>
                    <a:ln>
                      <a:noFill/>
                    </a:ln>
                  </pic:spPr>
                </pic:pic>
              </a:graphicData>
            </a:graphic>
          </wp:inline>
        </w:drawing>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1" w:firstLineChars="200"/>
        <w:textAlignment w:val="auto"/>
        <w:outlineLvl w:val="2"/>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rPr>
        <w:t>与现有架构的整合说明</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HYCuFangSongJ" w:hAnsi="HYCuFangSongJ" w:eastAsia="HYCuFangSongJ" w:cs="HYCuFangSongJ"/>
          <w:sz w:val="24"/>
          <w:szCs w:val="24"/>
        </w:rPr>
      </w:pPr>
      <w:r>
        <w:rPr>
          <w:rFonts w:hint="eastAsia" w:ascii="HYCuFangSongJ" w:hAnsi="HYCuFangSongJ" w:eastAsia="HYCuFangSongJ" w:cs="HYCuFangSongJ"/>
          <w:sz w:val="24"/>
          <w:szCs w:val="24"/>
        </w:rPr>
        <w:t>上述技术栈将与我行现有IT架构进行有机整合：</w:t>
      </w:r>
    </w:p>
    <w:tbl>
      <w:tblPr>
        <w:tblStyle w:val="12"/>
        <w:tblW w:w="0" w:type="auto"/>
        <w:tblInd w:w="0" w:type="dxa"/>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399"/>
        <w:gridCol w:w="2366"/>
        <w:gridCol w:w="3046"/>
        <w:gridCol w:w="2969"/>
      </w:tblGrid>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1399"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整合维度</w:t>
            </w:r>
          </w:p>
        </w:tc>
        <w:tc>
          <w:tcPr>
            <w:tcW w:w="2366"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现有系统</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整合方式</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技术方案</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99"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身份认证</w:t>
            </w:r>
          </w:p>
        </w:tc>
        <w:tc>
          <w:tcPr>
            <w:tcW w:w="2366"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AD/LDAP统一认证</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AI网关继承现有IAM体系</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LDAP对接 + Token传递</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99"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核心系统</w:t>
            </w:r>
          </w:p>
        </w:tc>
        <w:tc>
          <w:tcPr>
            <w:tcW w:w="2366"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存贷汇核心（Java）</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SDK嵌入 + API调用</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Spring Cloud微服务集成</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399"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数据中台</w:t>
            </w:r>
          </w:p>
        </w:tc>
        <w:tc>
          <w:tcPr>
            <w:tcW w:w="2366"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数据仓库/数据湖</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知识库同步 + 实时查询</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JDBC/REST API对接</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99"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办公系统</w:t>
            </w:r>
          </w:p>
        </w:tc>
        <w:tc>
          <w:tcPr>
            <w:tcW w:w="2366"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OA/企业门户</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嵌入式Widget + API服务</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iframe嵌入 / REST API</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99"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监控运维</w:t>
            </w:r>
          </w:p>
        </w:tc>
        <w:tc>
          <w:tcPr>
            <w:tcW w:w="2366"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现有监控平台</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日志/指标统一接入</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Prometheus Exporter</w:t>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HYCuFangSongJ" w:hAnsi="HYCuFangSongJ" w:eastAsia="HYCuFangSongJ" w:cs="HYCuFangSongJ"/>
          <w:sz w:val="24"/>
          <w:szCs w:val="24"/>
        </w:rPr>
      </w:pPr>
      <w:r>
        <w:rPr>
          <w:rFonts w:hint="eastAsia" w:ascii="HYCuFangSongJ" w:hAnsi="HYCuFangSongJ" w:eastAsia="HYCuFangSongJ" w:cs="HYCuFangSongJ"/>
          <w:sz w:val="24"/>
          <w:szCs w:val="24"/>
        </w:rPr>
        <w:t>技术栈的详细说明、具体配置与使用方式将在第四章各场景的技术实现路径中展开。</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1"/>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rPr>
        <w:t>（</w:t>
      </w:r>
      <w:r>
        <w:rPr>
          <w:rFonts w:hint="default" w:ascii="HYCuFangSongJ" w:hAnsi="HYCuFangSongJ" w:eastAsia="HYCuFangSongJ" w:cs="HYCuFangSongJ"/>
          <w:b/>
          <w:bCs/>
          <w:sz w:val="24"/>
          <w:szCs w:val="24"/>
        </w:rPr>
        <w:t>三</w:t>
      </w:r>
      <w:r>
        <w:rPr>
          <w:rFonts w:hint="eastAsia" w:ascii="HYCuFangSongJ" w:hAnsi="HYCuFangSongJ" w:eastAsia="HYCuFangSongJ" w:cs="HYCuFangSongJ"/>
          <w:b/>
          <w:bCs/>
          <w:sz w:val="24"/>
          <w:szCs w:val="24"/>
          <w:lang w:val="en-US"/>
        </w:rPr>
        <w:t>）</w:t>
      </w:r>
      <w:r>
        <w:rPr>
          <w:rFonts w:hint="eastAsia" w:ascii="HYCuFangSongJ" w:hAnsi="HYCuFangSongJ" w:eastAsia="HYCuFangSongJ" w:cs="HYCuFangSongJ"/>
          <w:b/>
          <w:bCs/>
          <w:sz w:val="24"/>
          <w:szCs w:val="24"/>
        </w:rPr>
        <w:t>接入网关的三大硬核控险机制：</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2"/>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rPr>
        <w:t>1</w:t>
      </w:r>
      <w:r>
        <w:rPr>
          <w:rFonts w:hint="eastAsia" w:ascii="HYCuFangSongJ" w:hAnsi="HYCuFangSongJ" w:eastAsia="HYCuFangSongJ" w:cs="HYCuFangSongJ"/>
          <w:b/>
          <w:bCs/>
          <w:sz w:val="24"/>
          <w:szCs w:val="24"/>
          <w:lang w:val="en-US"/>
        </w:rPr>
        <w:t>、</w:t>
      </w:r>
      <w:r>
        <w:rPr>
          <w:rFonts w:hint="eastAsia" w:ascii="HYCuFangSongJ" w:hAnsi="HYCuFangSongJ" w:eastAsia="HYCuFangSongJ" w:cs="HYCuFangSongJ"/>
          <w:b/>
          <w:bCs/>
          <w:sz w:val="24"/>
          <w:szCs w:val="24"/>
        </w:rPr>
        <w:t>隐私数据动态脱敏机制</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rPr>
        <w:t>在业务系统将请求发给模型前，网关处的“隐私脱敏模块”会自动利用轻量级金融命名实体识别（NER）技术，识别并遮掩客户身份证、手机号、账户等敏感隐私信息（PII）。确保在大模型推理流转阶段，客户隐私绝对不落地明文，从源头免疫隐私泄露红线。</w:t>
      </w:r>
    </w:p>
    <w:p>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HYCuFangSongJ" w:hAnsi="HYCuFangSongJ" w:eastAsia="HYCuFangSongJ" w:cs="HYCuFangSongJ"/>
          <w:sz w:val="24"/>
          <w:szCs w:val="24"/>
        </w:rPr>
      </w:pPr>
      <w:r>
        <w:drawing>
          <wp:inline distT="0" distB="0" distL="114300" distR="114300">
            <wp:extent cx="4046220" cy="2754630"/>
            <wp:effectExtent l="0" t="0" r="11430" b="762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8"/>
                    <a:stretch>
                      <a:fillRect/>
                    </a:stretch>
                  </pic:blipFill>
                  <pic:spPr>
                    <a:xfrm>
                      <a:off x="0" y="0"/>
                      <a:ext cx="4046220" cy="2754630"/>
                    </a:xfrm>
                    <a:prstGeom prst="rect">
                      <a:avLst/>
                    </a:prstGeom>
                    <a:noFill/>
                    <a:ln>
                      <a:noFill/>
                    </a:ln>
                  </pic:spPr>
                </pic:pic>
              </a:graphicData>
            </a:graphic>
          </wp:inline>
        </w:drawing>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81" w:firstLineChars="200"/>
        <w:textAlignment w:val="auto"/>
        <w:outlineLvl w:val="2"/>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rPr>
        <w:t>既有权限管理（IAM）强制继承机制</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rPr>
        <w:t>大模型在检索数据中台或行内规章制度时，网关必须强行继承该员工在行内传统核心系统中的原有操作权限。低权限员工绝对无法通过向大模型进行“提示词诱导提问”，越权获取高密级的内部文档。</w:t>
      </w:r>
    </w:p>
    <w:p>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HYCuFangSongJ" w:hAnsi="HYCuFangSongJ" w:eastAsia="HYCuFangSongJ" w:cs="HYCuFangSongJ"/>
          <w:sz w:val="24"/>
          <w:szCs w:val="24"/>
        </w:rPr>
      </w:pPr>
      <w:r>
        <w:drawing>
          <wp:inline distT="0" distB="0" distL="114300" distR="114300">
            <wp:extent cx="3982720" cy="3233420"/>
            <wp:effectExtent l="0" t="0" r="17780" b="508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3982720" cy="323342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2"/>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rPr>
        <w:t>3</w:t>
      </w:r>
      <w:r>
        <w:rPr>
          <w:rFonts w:hint="eastAsia" w:ascii="HYCuFangSongJ" w:hAnsi="HYCuFangSongJ" w:eastAsia="HYCuFangSongJ" w:cs="HYCuFangSongJ"/>
          <w:b/>
          <w:bCs/>
          <w:sz w:val="24"/>
          <w:szCs w:val="24"/>
          <w:lang w:val="en-US"/>
        </w:rPr>
        <w:t>、</w:t>
      </w:r>
      <w:r>
        <w:rPr>
          <w:rFonts w:hint="eastAsia" w:ascii="HYCuFangSongJ" w:hAnsi="HYCuFangSongJ" w:eastAsia="HYCuFangSongJ" w:cs="HYCuFangSongJ"/>
          <w:b/>
          <w:bCs/>
          <w:sz w:val="24"/>
          <w:szCs w:val="24"/>
        </w:rPr>
        <w:t>输入/输出双向实时过滤护栏：</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rPr>
        <w:t>AI 接入网关层将内置‘双向异步护栏’。将 PII 敏感数据脱敏与防幻觉审核独立于推理引擎之外。该设计通过业务层与算力层的解耦，确保推理引擎专注于算力满载运行，护栏逻辑在 API 边缘完成秒级治理，避免因推理队列拥塞导致的合规处理延迟。</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rPr>
        <w:t>（1）</w:t>
      </w:r>
      <w:r>
        <w:rPr>
          <w:rFonts w:hint="eastAsia" w:ascii="HYCuFangSongJ" w:hAnsi="HYCuFangSongJ" w:eastAsia="HYCuFangSongJ" w:cs="HYCuFangSongJ"/>
          <w:b/>
          <w:bCs/>
          <w:sz w:val="24"/>
          <w:szCs w:val="24"/>
        </w:rPr>
        <w:t>输入端：</w:t>
      </w:r>
      <w:r>
        <w:rPr>
          <w:rFonts w:hint="eastAsia" w:ascii="HYCuFangSongJ" w:hAnsi="HYCuFangSongJ" w:eastAsia="HYCuFangSongJ" w:cs="HYCuFangSongJ"/>
          <w:sz w:val="24"/>
          <w:szCs w:val="24"/>
        </w:rPr>
        <w:t>实时拦截所有恶意推翻模型系统设定、试图套取银行内部网络机密的异常提示词攻击。</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HYCuFangSongJ" w:hAnsi="HYCuFangSongJ" w:eastAsia="HYCuFangSongJ" w:cs="HYCuFangSongJ"/>
          <w:sz w:val="24"/>
          <w:szCs w:val="24"/>
        </w:rPr>
      </w:pPr>
      <w:r>
        <w:drawing>
          <wp:inline distT="0" distB="0" distL="114300" distR="114300">
            <wp:extent cx="4003040" cy="2306955"/>
            <wp:effectExtent l="0" t="0" r="16510" b="1714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4003040" cy="2306955"/>
                    </a:xfrm>
                    <a:prstGeom prst="rect">
                      <a:avLst/>
                    </a:prstGeom>
                    <a:noFill/>
                    <a:ln>
                      <a:noFill/>
                    </a:ln>
                  </pic:spPr>
                </pic:pic>
              </a:graphicData>
            </a:graphic>
          </wp:inline>
        </w:drawing>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rPr>
        <w:t>输出端：</w:t>
      </w:r>
      <w:r>
        <w:rPr>
          <w:rFonts w:hint="eastAsia" w:ascii="HYCuFangSongJ" w:hAnsi="HYCuFangSongJ" w:eastAsia="HYCuFangSongJ" w:cs="HYCuFangSongJ"/>
          <w:sz w:val="24"/>
          <w:szCs w:val="24"/>
        </w:rPr>
        <w:t>内置金融专业黑白名单与合规规则库。一旦监测到模型生成的文本存在“胡言乱语”或捏造我行不存在的理财条款（即模型幻觉），在网关层直接拦截并报错，绝不向业务端与人工屏幕输出不实内容。</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HYCuFangSongJ" w:hAnsi="HYCuFangSongJ" w:eastAsia="HYCuFangSongJ" w:cs="HYCuFangSongJ"/>
          <w:sz w:val="24"/>
          <w:szCs w:val="24"/>
        </w:rPr>
      </w:pPr>
      <w:r>
        <w:drawing>
          <wp:inline distT="0" distB="0" distL="114300" distR="114300">
            <wp:extent cx="3891280" cy="2979420"/>
            <wp:effectExtent l="0" t="0" r="13970" b="1143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1"/>
                    <a:stretch>
                      <a:fillRect/>
                    </a:stretch>
                  </pic:blipFill>
                  <pic:spPr>
                    <a:xfrm>
                      <a:off x="0" y="0"/>
                      <a:ext cx="3891280" cy="297942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0"/>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rPr>
        <w:t>四</w:t>
      </w:r>
      <w:r>
        <w:rPr>
          <w:rFonts w:hint="eastAsia" w:ascii="HYCuFangSongJ" w:hAnsi="HYCuFangSongJ" w:eastAsia="HYCuFangSongJ" w:cs="HYCuFangSongJ"/>
          <w:b/>
          <w:bCs/>
          <w:sz w:val="24"/>
          <w:szCs w:val="24"/>
        </w:rPr>
        <w:t>、三大业务领域演进路径与五阶成熟度深度解析</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rPr>
        <w:t>本着“由内到外、由易到难、风险可控、效益驱动”的原则，我行大模型落地必须紧密围绕银行的资产负债表与利润表，分阶段、分等级推进，实现从“被动响应”向“主动预测”、从“静态盾牌”向“智能免疫系统”的范式重构。</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1"/>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rPr>
        <w:t>（一）Run（卓越运营领域）:内部效能释放与科技减负</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2"/>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rPr>
        <w:t>1、五阶成熟度指标映射</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rPr>
        <w:t>（1</w:t>
      </w:r>
      <w:r>
        <w:rPr>
          <w:rFonts w:hint="eastAsia" w:ascii="HYCuFangSongJ" w:hAnsi="HYCuFangSongJ" w:eastAsia="HYCuFangSongJ" w:cs="HYCuFangSongJ"/>
          <w:b/>
          <w:bCs/>
          <w:sz w:val="24"/>
          <w:szCs w:val="24"/>
          <w:lang w:val="en-US"/>
        </w:rPr>
        <w:t>）</w:t>
      </w:r>
      <w:r>
        <w:rPr>
          <w:rFonts w:hint="eastAsia" w:ascii="HYCuFangSongJ" w:hAnsi="HYCuFangSongJ" w:eastAsia="HYCuFangSongJ" w:cs="HYCuFangSongJ"/>
          <w:b/>
          <w:bCs/>
          <w:sz w:val="24"/>
          <w:szCs w:val="24"/>
        </w:rPr>
        <w:t>L1（试点期 - 单点实验）</w:t>
      </w:r>
      <w:r>
        <w:rPr>
          <w:rFonts w:hint="eastAsia" w:ascii="HYCuFangSongJ" w:hAnsi="HYCuFangSongJ" w:eastAsia="HYCuFangSongJ" w:cs="HYCuFangSongJ"/>
          <w:sz w:val="24"/>
          <w:szCs w:val="24"/>
        </w:rPr>
        <w:t>：在我行全物理隔离的内网环境内搭建首个高性能GPU算力单节点，验证基础离线大模型的吞吐性能与输入/输出安全合规边界。</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rPr>
        <w:t>（2）</w:t>
      </w:r>
      <w:r>
        <w:rPr>
          <w:rFonts w:hint="eastAsia" w:ascii="HYCuFangSongJ" w:hAnsi="HYCuFangSongJ" w:eastAsia="HYCuFangSongJ" w:cs="HYCuFangSongJ"/>
          <w:b/>
          <w:bCs/>
          <w:sz w:val="24"/>
          <w:szCs w:val="24"/>
        </w:rPr>
        <w:t>L2（应用期 - 工具化铺开）</w:t>
      </w:r>
      <w:r>
        <w:rPr>
          <w:rFonts w:hint="eastAsia" w:ascii="HYCuFangSongJ" w:hAnsi="HYCuFangSongJ" w:eastAsia="HYCuFangSongJ" w:cs="HYCuFangSongJ"/>
          <w:sz w:val="24"/>
          <w:szCs w:val="24"/>
        </w:rPr>
        <w:t>：将验证通过的单点模型能力封装为标准的“行内内部接口（API）”，固化为全行科技研发及日常行政条线的外挂式“提效工具”。此阶段零外部业务风险，高容错率。</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2"/>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rPr>
        <w:t>2、</w:t>
      </w:r>
      <w:r>
        <w:rPr>
          <w:rFonts w:hint="eastAsia" w:ascii="HYCuFangSongJ" w:hAnsi="HYCuFangSongJ" w:eastAsia="HYCuFangSongJ" w:cs="HYCuFangSongJ"/>
          <w:b/>
          <w:bCs/>
          <w:sz w:val="24"/>
          <w:szCs w:val="24"/>
        </w:rPr>
        <w:t>场景 A：科技部“研发智能助手与老旧系统跨代重构”</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rPr>
        <w:t>（1）</w:t>
      </w:r>
      <w:r>
        <w:rPr>
          <w:rFonts w:hint="eastAsia" w:ascii="HYCuFangSongJ" w:hAnsi="HYCuFangSongJ" w:eastAsia="HYCuFangSongJ" w:cs="HYCuFangSongJ"/>
          <w:b/>
          <w:bCs/>
          <w:sz w:val="24"/>
          <w:szCs w:val="24"/>
        </w:rPr>
        <w:t>业务痛点：</w:t>
      </w:r>
      <w:r>
        <w:rPr>
          <w:rFonts w:hint="eastAsia" w:ascii="HYCuFangSongJ" w:hAnsi="HYCuFangSongJ" w:eastAsia="HYCuFangSongJ" w:cs="HYCuFangSongJ"/>
          <w:sz w:val="24"/>
          <w:szCs w:val="24"/>
        </w:rPr>
        <w:t>当前科技条线人员编制有限，天天深陷在业务部门排队堆积的需求单（如存量业务系统维护、报表微调）中，根本抽不出人手和精力进行系统的大模型应用研发，科技部门成为全行数字化转型的瓶颈。</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rPr>
        <w:t>（2）</w:t>
      </w:r>
      <w:r>
        <w:rPr>
          <w:rFonts w:hint="eastAsia" w:ascii="HYCuFangSongJ" w:hAnsi="HYCuFangSongJ" w:eastAsia="HYCuFangSongJ" w:cs="HYCuFangSongJ"/>
          <w:b/>
          <w:bCs/>
          <w:sz w:val="24"/>
          <w:szCs w:val="24"/>
        </w:rPr>
        <w:t>L1/L2 落地解法：</w:t>
      </w:r>
      <w:r>
        <w:rPr>
          <w:rFonts w:hint="eastAsia" w:ascii="HYCuFangSongJ" w:hAnsi="HYCuFangSongJ" w:eastAsia="HYCuFangSongJ" w:cs="HYCuFangSongJ"/>
          <w:sz w:val="24"/>
          <w:szCs w:val="24"/>
        </w:rPr>
        <w:t>在内网部署专用的离线编程大模型。针对我行当前面临的老旧系统升级以及存量系统的多层级老旧架构重构，由智能助手自动扫描历史代码、自动生成重构建议、并自动输出标准的单元测试用例。</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rPr>
        <w:t>（3）</w:t>
      </w:r>
      <w:r>
        <w:rPr>
          <w:rFonts w:hint="eastAsia" w:ascii="HYCuFangSongJ" w:hAnsi="HYCuFangSongJ" w:eastAsia="HYCuFangSongJ" w:cs="HYCuFangSongJ"/>
          <w:b/>
          <w:bCs/>
          <w:sz w:val="24"/>
          <w:szCs w:val="24"/>
        </w:rPr>
        <w:t>业务价值与 ROI 显现：</w:t>
      </w:r>
      <w:r>
        <w:rPr>
          <w:rFonts w:hint="eastAsia" w:ascii="HYCuFangSongJ" w:hAnsi="HYCuFangSongJ" w:eastAsia="HYCuFangSongJ" w:cs="HYCuFangSongJ"/>
          <w:sz w:val="24"/>
          <w:szCs w:val="24"/>
        </w:rPr>
        <w:t>实现科技部研发综合提效 35% 以上。通过科技部“自己先用 AI 解放自己”，将技术人员从简单的修补代码中抽离出来，从而腾出核心人力作为兼任骨干，去承接后续业务条线更复杂的智能化急单，实现团队的“自我造血”。</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HYCuFangSongJ" w:hAnsi="HYCuFangSongJ" w:eastAsia="HYCuFangSongJ" w:cs="HYCuFangSongJ"/>
          <w:sz w:val="24"/>
          <w:szCs w:val="24"/>
        </w:rPr>
      </w:pPr>
      <w:r>
        <w:rPr>
          <w:rFonts w:hint="default" w:ascii="HYCuFangSongJ" w:hAnsi="HYCuFangSongJ" w:eastAsia="HYCuFangSongJ" w:cs="HYCuFangSongJ"/>
          <w:sz w:val="24"/>
          <w:szCs w:val="24"/>
        </w:rPr>
        <w:t>（4）</w:t>
      </w:r>
      <w:r>
        <w:rPr>
          <w:rFonts w:hint="default" w:ascii="HYCuFangSongJ" w:hAnsi="HYCuFangSongJ" w:eastAsia="HYCuFangSongJ" w:cs="HYCuFangSongJ"/>
          <w:b/>
          <w:bCs/>
          <w:sz w:val="24"/>
          <w:szCs w:val="24"/>
        </w:rPr>
        <w:t>技术实现路径：</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HYCuFangSongJ" w:hAnsi="HYCuFangSongJ" w:eastAsia="HYCuFangSongJ" w:cs="HYCuFangSongJ"/>
          <w:sz w:val="24"/>
          <w:szCs w:val="24"/>
        </w:rPr>
      </w:pPr>
      <w:r>
        <w:drawing>
          <wp:inline distT="0" distB="0" distL="114300" distR="114300">
            <wp:extent cx="5178425" cy="1957070"/>
            <wp:effectExtent l="0" t="0" r="3175" b="508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2"/>
                    <a:stretch>
                      <a:fillRect/>
                    </a:stretch>
                  </pic:blipFill>
                  <pic:spPr>
                    <a:xfrm>
                      <a:off x="0" y="0"/>
                      <a:ext cx="5178425" cy="195707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2"/>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rPr>
        <w:t>3、</w:t>
      </w:r>
      <w:r>
        <w:rPr>
          <w:rFonts w:hint="eastAsia" w:ascii="HYCuFangSongJ" w:hAnsi="HYCuFangSongJ" w:eastAsia="HYCuFangSongJ" w:cs="HYCuFangSongJ"/>
          <w:b/>
          <w:bCs/>
          <w:sz w:val="24"/>
          <w:szCs w:val="24"/>
        </w:rPr>
        <w:t>场景 B：行内“制度百事通”和全渠道智能交互客服</w:t>
      </w:r>
    </w:p>
    <w:p>
      <w:pPr>
        <w:keepNext w:val="0"/>
        <w:keepLines w:val="0"/>
        <w:pageBreakBefore w:val="0"/>
        <w:widowControl w:val="0"/>
        <w:kinsoku/>
        <w:wordWrap/>
        <w:overflowPunct/>
        <w:topLinePunct w:val="0"/>
        <w:autoSpaceDE/>
        <w:autoSpaceDN/>
        <w:bidi w:val="0"/>
        <w:adjustRightInd/>
        <w:snapToGrid/>
        <w:spacing w:line="360" w:lineRule="auto"/>
        <w:ind w:left="240" w:leftChars="109" w:firstLine="480"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rPr>
        <w:t>（1）</w:t>
      </w:r>
      <w:r>
        <w:rPr>
          <w:rFonts w:hint="eastAsia" w:ascii="HYCuFangSongJ" w:hAnsi="HYCuFangSongJ" w:eastAsia="HYCuFangSongJ" w:cs="HYCuFangSongJ"/>
          <w:b/>
          <w:bCs/>
          <w:sz w:val="24"/>
          <w:szCs w:val="24"/>
        </w:rPr>
        <w:t>业务痛点：</w:t>
      </w:r>
      <w:r>
        <w:rPr>
          <w:rFonts w:hint="eastAsia" w:ascii="HYCuFangSongJ" w:hAnsi="HYCuFangSongJ" w:eastAsia="HYCuFangSongJ" w:cs="HYCuFangSongJ"/>
          <w:sz w:val="24"/>
          <w:szCs w:val="24"/>
        </w:rPr>
        <w:t>一线网点员工查询散落在多层级</w:t>
      </w:r>
      <w:r>
        <w:rPr>
          <w:rFonts w:hint="eastAsia" w:ascii="HYCuFangSongJ" w:hAnsi="HYCuFangSongJ" w:eastAsia="HYCuFangSongJ" w:cs="HYCuFangSongJ"/>
          <w:sz w:val="24"/>
          <w:szCs w:val="24"/>
          <w:lang w:val="en-US"/>
        </w:rPr>
        <w:t>文件夹</w:t>
      </w:r>
      <w:r>
        <w:rPr>
          <w:rFonts w:hint="eastAsia" w:ascii="HYCuFangSongJ" w:hAnsi="HYCuFangSongJ" w:eastAsia="HYCuFangSongJ" w:cs="HYCuFangSongJ"/>
          <w:sz w:val="24"/>
          <w:szCs w:val="24"/>
        </w:rPr>
        <w:t>中的</w:t>
      </w:r>
      <w:r>
        <w:rPr>
          <w:rFonts w:hint="eastAsia" w:ascii="HYCuFangSongJ" w:hAnsi="HYCuFangSongJ" w:eastAsia="HYCuFangSongJ" w:cs="HYCuFangSongJ"/>
          <w:sz w:val="24"/>
          <w:szCs w:val="24"/>
          <w:lang w:val="en-US"/>
        </w:rPr>
        <w:t>大量</w:t>
      </w:r>
      <w:r>
        <w:rPr>
          <w:rFonts w:hint="eastAsia" w:ascii="HYCuFangSongJ" w:hAnsi="HYCuFangSongJ" w:eastAsia="HYCuFangSongJ" w:cs="HYCuFangSongJ"/>
          <w:sz w:val="24"/>
          <w:szCs w:val="24"/>
        </w:rPr>
        <w:t>规章制度耗时耗力, 不同流程或制度存在相关性，检索时极易顾此失彼;传统远程银行与客服中心（Call Center）要求坐席越快挂断电话成本越低。这导致面对复杂长尾业务（如跨境清算挂账异常、复杂的信贷争议纠纷）时客户体验极差，销户率高。</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rPr>
        <w:t>（2）</w:t>
      </w:r>
      <w:r>
        <w:rPr>
          <w:rFonts w:hint="eastAsia" w:ascii="HYCuFangSongJ" w:hAnsi="HYCuFangSongJ" w:eastAsia="HYCuFangSongJ" w:cs="HYCuFangSongJ"/>
          <w:b/>
          <w:bCs/>
          <w:sz w:val="24"/>
          <w:szCs w:val="24"/>
        </w:rPr>
        <w:t>L1/L2 落地解法：</w:t>
      </w:r>
      <w:r>
        <w:rPr>
          <w:rFonts w:hint="eastAsia" w:ascii="HYCuFangSongJ" w:hAnsi="HYCuFangSongJ" w:eastAsia="HYCuFangSongJ" w:cs="HYCuFangSongJ"/>
          <w:sz w:val="24"/>
          <w:szCs w:val="24"/>
        </w:rPr>
        <w:t>构建“制度百事通”矢量知识库，系统采取“双轨分流调度机制”：</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80"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rPr>
        <w:t>高频低复杂度业务（如账户查询、密码重置、基础对账单生成）：由中轻量级本地模型（8B-70B）实现 100% 自主闭环处理，达到“零边际成本”响应。</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80"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rPr>
        <w:t>复杂长尾业务（如跨境支付卡点追踪）：当客户问及“某笔汇往境外的跨境款项为何被挂起”时，系统不再机械回答“请等待”，而是通过网关异步调度高性能大模型，挂载我行内部的“清算合规图谱知识库”，精确定位该笔资金卡在清算链路的哪一个节点、被哪条合规政策拦截，自动生成带有点对点依据引用、100% 基于行内事实的答复，解决大模型的幻觉难题。</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lang w:val="en-US"/>
        </w:rPr>
        <w:t>（3）</w:t>
      </w:r>
      <w:r>
        <w:rPr>
          <w:rFonts w:hint="eastAsia" w:ascii="HYCuFangSongJ" w:hAnsi="HYCuFangSongJ" w:eastAsia="HYCuFangSongJ" w:cs="HYCuFangSongJ"/>
          <w:b/>
          <w:bCs/>
          <w:sz w:val="24"/>
          <w:szCs w:val="24"/>
        </w:rPr>
        <w:t>风险防范与优雅降级（Fallback）：</w:t>
      </w:r>
      <w:r>
        <w:rPr>
          <w:rFonts w:hint="eastAsia" w:ascii="HYCuFangSongJ" w:hAnsi="HYCuFangSongJ" w:eastAsia="HYCuFangSongJ" w:cs="HYCuFangSongJ"/>
          <w:sz w:val="24"/>
          <w:szCs w:val="24"/>
        </w:rPr>
        <w:t>系统对对话进行端到端的可观测性追踪，一旦监测到模型生成的文本置信度评分低于安全阈值，系统将触发自动转接人工高级专家。此时，人工坐席的屏幕上会同步奉上 AI 已经整理好的“前情提要”，实现无缝转接。</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lang w:val="en-US"/>
        </w:rPr>
        <w:t>（4）</w:t>
      </w:r>
      <w:r>
        <w:rPr>
          <w:rFonts w:hint="eastAsia" w:ascii="HYCuFangSongJ" w:hAnsi="HYCuFangSongJ" w:eastAsia="HYCuFangSongJ" w:cs="HYCuFangSongJ"/>
          <w:b/>
          <w:bCs/>
          <w:sz w:val="24"/>
          <w:szCs w:val="24"/>
        </w:rPr>
        <w:t>业务价值与 ROI 显现：</w:t>
      </w:r>
      <w:r>
        <w:rPr>
          <w:rFonts w:hint="eastAsia" w:ascii="HYCuFangSongJ" w:hAnsi="HYCuFangSongJ" w:eastAsia="HYCuFangSongJ" w:cs="HYCuFangSongJ"/>
          <w:sz w:val="24"/>
          <w:szCs w:val="24"/>
        </w:rPr>
        <w:t>全行日常行政与制度查阅时效提升 40%；一线网点员工查询制度</w:t>
      </w:r>
      <w:r>
        <w:rPr>
          <w:rFonts w:hint="eastAsia" w:ascii="HYCuFangSongJ" w:hAnsi="HYCuFangSongJ" w:eastAsia="HYCuFangSongJ" w:cs="HYCuFangSongJ"/>
          <w:sz w:val="24"/>
          <w:szCs w:val="24"/>
          <w:lang w:val="en-US"/>
        </w:rPr>
        <w:t>平均</w:t>
      </w:r>
      <w:r>
        <w:rPr>
          <w:rFonts w:hint="eastAsia" w:ascii="HYCuFangSongJ" w:hAnsi="HYCuFangSongJ" w:eastAsia="HYCuFangSongJ" w:cs="HYCuFangSongJ"/>
          <w:sz w:val="24"/>
          <w:szCs w:val="24"/>
        </w:rPr>
        <w:t>耗时从 15 分钟缩短至 1 分钟；在客服端，通过 AI 与人力的语义协同，使人工处理复杂长尾业务的平均通话时长（AHT）压降 50%，将成本中心转化为客户留存的体验放大器。</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rPr>
          <w:rFonts w:hint="default" w:ascii="HYCuFangSongJ" w:hAnsi="HYCuFangSongJ" w:eastAsia="HYCuFangSongJ" w:cs="HYCuFangSongJ"/>
          <w:b/>
          <w:bCs/>
          <w:sz w:val="24"/>
          <w:szCs w:val="24"/>
        </w:rPr>
      </w:pPr>
      <w:r>
        <w:rPr>
          <w:rFonts w:hint="default" w:ascii="HYCuFangSongJ" w:hAnsi="HYCuFangSongJ" w:eastAsia="HYCuFangSongJ" w:cs="HYCuFangSongJ"/>
          <w:b/>
          <w:bCs/>
          <w:sz w:val="24"/>
          <w:szCs w:val="24"/>
        </w:rPr>
        <w:t>（5）技术实现路径：</w:t>
      </w:r>
    </w:p>
    <w:tbl>
      <w:tblPr>
        <w:tblStyle w:val="12"/>
        <w:tblW w:w="0" w:type="auto"/>
        <w:tblInd w:w="0" w:type="dxa"/>
        <w:tblBorders>
          <w:top w:val="single" w:color="D0D7DE" w:sz="8"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492"/>
        <w:gridCol w:w="3125"/>
        <w:gridCol w:w="4163"/>
      </w:tblGrid>
      <w:tr>
        <w:tblPrEx>
          <w:tblBorders>
            <w:top w:val="single" w:color="D0D7DE" w:sz="8"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2820"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子场景</w:t>
            </w:r>
          </w:p>
        </w:tc>
        <w:tc>
          <w:tcPr>
            <w:tcW w:w="3479"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推荐技术</w:t>
            </w:r>
          </w:p>
        </w:tc>
        <w:tc>
          <w:tcPr>
            <w:tcW w:w="3481"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理由</w:t>
            </w:r>
          </w:p>
        </w:tc>
      </w:tr>
      <w:tr>
        <w:tblPrEx>
          <w:tblBorders>
            <w:top w:val="single" w:color="D0D7DE" w:sz="8"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制度百事通</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智能体编排平台（Dify）</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标准RAG场景，需API供企业门户/OA调用</w:t>
            </w:r>
          </w:p>
        </w:tc>
      </w:tr>
      <w:tr>
        <w:tblPrEx>
          <w:tblBorders>
            <w:top w:val="single" w:color="D0D7DE" w:sz="8"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智能客服（FAQ）</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智能体编排平台（Dify）</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高频访问，需REST API供核心系统调用</w:t>
            </w:r>
          </w:p>
        </w:tc>
      </w:tr>
      <w:tr>
        <w:tblPrEx>
          <w:tblBorders>
            <w:top w:val="single" w:color="D0D7DE" w:sz="8"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智能客服（复杂长尾）</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编排平台 + Harness SDK混合</w:t>
            </w:r>
          </w:p>
        </w:tc>
        <w:tc>
          <w:tcPr>
            <w:tcW w:w="0" w:type="auto"/>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需复杂推理+人工转接，前端编排+后端SDK</w:t>
            </w:r>
          </w:p>
        </w:tc>
      </w:tr>
    </w:tbl>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HYCuFangSongJ" w:hAnsi="HYCuFangSongJ" w:eastAsia="HYCuFangSongJ" w:cs="HYCuFangSongJ"/>
          <w:sz w:val="24"/>
          <w:szCs w:val="24"/>
        </w:rPr>
      </w:pPr>
      <w:r>
        <w:drawing>
          <wp:inline distT="0" distB="0" distL="114300" distR="114300">
            <wp:extent cx="4702810" cy="2255520"/>
            <wp:effectExtent l="0" t="0" r="2540" b="1143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3"/>
                    <a:stretch>
                      <a:fillRect/>
                    </a:stretch>
                  </pic:blipFill>
                  <pic:spPr>
                    <a:xfrm>
                      <a:off x="0" y="0"/>
                      <a:ext cx="4702810" cy="225552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1"/>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rPr>
        <w:t>（二）</w:t>
      </w:r>
      <w:r>
        <w:rPr>
          <w:rFonts w:hint="eastAsia" w:ascii="HYCuFangSongJ" w:hAnsi="HYCuFangSongJ" w:eastAsia="HYCuFangSongJ" w:cs="HYCuFangSongJ"/>
          <w:b/>
          <w:bCs/>
          <w:sz w:val="24"/>
          <w:szCs w:val="24"/>
        </w:rPr>
        <w:t>Protect（风险防控）：核心流程重构与资产质量保障</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2"/>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rPr>
        <w:t>1、</w:t>
      </w:r>
      <w:r>
        <w:rPr>
          <w:rFonts w:hint="eastAsia" w:ascii="HYCuFangSongJ" w:hAnsi="HYCuFangSongJ" w:eastAsia="HYCuFangSongJ" w:cs="HYCuFangSongJ"/>
          <w:b/>
          <w:bCs/>
          <w:sz w:val="24"/>
          <w:szCs w:val="24"/>
        </w:rPr>
        <w:t>五阶成熟度指标映射：</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lang w:val="en-US"/>
        </w:rPr>
        <w:t>（1）</w:t>
      </w:r>
      <w:r>
        <w:rPr>
          <w:rFonts w:hint="eastAsia" w:ascii="HYCuFangSongJ" w:hAnsi="HYCuFangSongJ" w:eastAsia="HYCuFangSongJ" w:cs="HYCuFangSongJ"/>
          <w:b/>
          <w:bCs/>
          <w:sz w:val="24"/>
          <w:szCs w:val="24"/>
        </w:rPr>
        <w:t>L3（流程重构期 - 机制变革）：</w:t>
      </w:r>
      <w:r>
        <w:rPr>
          <w:rFonts w:hint="eastAsia" w:ascii="HYCuFangSongJ" w:hAnsi="HYCuFangSongJ" w:eastAsia="HYCuFangSongJ" w:cs="HYCuFangSongJ"/>
          <w:sz w:val="24"/>
          <w:szCs w:val="24"/>
        </w:rPr>
        <w:t>AI彻底告别外挂工具形态，深度切入银行核心的信贷、合规与资金清算工作流。业务决策逻辑从传统的"人驱动流程"转变为"智能辅助决策与自动流转"。此阶段容错率为零，核心是用技术硬护栏代偿行政管理组织的缺失，保障全行授信资产质量。</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2"/>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rPr>
        <w:t>2、</w:t>
      </w:r>
      <w:r>
        <w:rPr>
          <w:rFonts w:hint="eastAsia" w:ascii="HYCuFangSongJ" w:hAnsi="HYCuFangSongJ" w:eastAsia="HYCuFangSongJ" w:cs="HYCuFangSongJ"/>
          <w:b/>
          <w:bCs/>
          <w:sz w:val="24"/>
          <w:szCs w:val="24"/>
        </w:rPr>
        <w:t>场景 A：对公信贷尽调与报告智能合稿</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lang w:val="en-US"/>
        </w:rPr>
        <w:t>（1）</w:t>
      </w:r>
      <w:r>
        <w:rPr>
          <w:rFonts w:hint="eastAsia" w:ascii="HYCuFangSongJ" w:hAnsi="HYCuFangSongJ" w:eastAsia="HYCuFangSongJ" w:cs="HYCuFangSongJ"/>
          <w:b/>
          <w:bCs/>
          <w:sz w:val="24"/>
          <w:szCs w:val="24"/>
        </w:rPr>
        <w:t>业务痛点：</w:t>
      </w:r>
      <w:r>
        <w:rPr>
          <w:rFonts w:hint="eastAsia" w:ascii="HYCuFangSongJ" w:hAnsi="HYCuFangSongJ" w:eastAsia="HYCuFangSongJ" w:cs="HYCuFangSongJ"/>
          <w:sz w:val="24"/>
          <w:szCs w:val="24"/>
        </w:rPr>
        <w:t>对公信贷经理在撰写一份企业尽调报告时，需要前往数据中台、工商网、税务系统、财务报表中手工抓取并拼凑大量非结构化数据，手工合稿动辄耗时数天甚至数周，导致批贷时效慢，大企业客户极易被同业抢走。</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lang w:val="en-US"/>
        </w:rPr>
        <w:t>（2）</w:t>
      </w:r>
      <w:r>
        <w:rPr>
          <w:rFonts w:hint="eastAsia" w:ascii="HYCuFangSongJ" w:hAnsi="HYCuFangSongJ" w:eastAsia="HYCuFangSongJ" w:cs="HYCuFangSongJ"/>
          <w:b/>
          <w:bCs/>
          <w:sz w:val="24"/>
          <w:szCs w:val="24"/>
        </w:rPr>
        <w:t>L3 落地解法：</w:t>
      </w:r>
      <w:r>
        <w:rPr>
          <w:rFonts w:hint="eastAsia" w:ascii="HYCuFangSongJ" w:hAnsi="HYCuFangSongJ" w:eastAsia="HYCuFangSongJ" w:cs="HYCuFangSongJ"/>
          <w:sz w:val="24"/>
          <w:szCs w:val="24"/>
        </w:rPr>
        <w:t>构建“信贷尽调智能助理”（分配专用的机器虚拟受限账号，确保审计可追溯）。大模型自动前往已初步建好的数据中台，跨部门抽取目标企业的财务特征、流水附言，并结合当前的宏观经济特征进行多步推理，自动组装生成标准格式的信贷尽调报告初稿。</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lang w:val="en-US"/>
        </w:rPr>
        <w:t>（3）</w:t>
      </w:r>
      <w:r>
        <w:rPr>
          <w:rFonts w:hint="eastAsia" w:ascii="HYCuFangSongJ" w:hAnsi="HYCuFangSongJ" w:eastAsia="HYCuFangSongJ" w:cs="HYCuFangSongJ"/>
          <w:b/>
          <w:bCs/>
          <w:sz w:val="24"/>
          <w:szCs w:val="24"/>
        </w:rPr>
        <w:t>坚守人类最终防线（HITL / 人机协同终审）：</w:t>
      </w:r>
      <w:r>
        <w:rPr>
          <w:rFonts w:hint="eastAsia" w:ascii="HYCuFangSongJ" w:hAnsi="HYCuFangSongJ" w:eastAsia="HYCuFangSongJ" w:cs="HYCuFangSongJ"/>
          <w:sz w:val="24"/>
          <w:szCs w:val="24"/>
        </w:rPr>
        <w:t>智能工具仅拥有只读权限，负责将合稿工作流推进到 99%。最后 1% 的审批修改与系统写权限，必须卡死在人工信贷合规官手里。AI 不参与任何实质性的准入决策，以此规避合规与法律责任风险。</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lang w:val="en-US"/>
        </w:rPr>
        <w:t>（4）</w:t>
      </w:r>
      <w:r>
        <w:rPr>
          <w:rFonts w:hint="eastAsia" w:ascii="HYCuFangSongJ" w:hAnsi="HYCuFangSongJ" w:eastAsia="HYCuFangSongJ" w:cs="HYCuFangSongJ"/>
          <w:b/>
          <w:bCs/>
          <w:sz w:val="24"/>
          <w:szCs w:val="24"/>
        </w:rPr>
        <w:t>业务价值与 ROI 显现：</w:t>
      </w:r>
      <w:r>
        <w:rPr>
          <w:rFonts w:hint="eastAsia" w:ascii="HYCuFangSongJ" w:hAnsi="HYCuFangSongJ" w:eastAsia="HYCuFangSongJ" w:cs="HYCuFangSongJ"/>
          <w:sz w:val="24"/>
          <w:szCs w:val="24"/>
        </w:rPr>
        <w:t>信贷经理手工合稿与资料搜集时间压降 70% 以上；信贷审批流转天数（TAT）从传统的 5 天缩短至 1 天，大幅提升我行在对公市场上的抢单核心竞争力。</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rPr>
          <w:rFonts w:hint="default" w:ascii="HYCuFangSongJ" w:hAnsi="HYCuFangSongJ" w:eastAsia="HYCuFangSongJ" w:cs="HYCuFangSongJ"/>
          <w:b/>
          <w:bCs/>
          <w:sz w:val="24"/>
          <w:szCs w:val="24"/>
        </w:rPr>
      </w:pPr>
      <w:r>
        <w:rPr>
          <w:rFonts w:hint="default" w:ascii="HYCuFangSongJ" w:hAnsi="HYCuFangSongJ" w:eastAsia="HYCuFangSongJ" w:cs="HYCuFangSongJ"/>
          <w:b/>
          <w:bCs/>
          <w:sz w:val="24"/>
          <w:szCs w:val="24"/>
        </w:rPr>
        <w:t>（5）技术实现路径：</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HYCuFangSongJ" w:hAnsi="HYCuFangSongJ" w:eastAsia="HYCuFangSongJ" w:cs="HYCuFangSongJ"/>
          <w:sz w:val="24"/>
          <w:szCs w:val="24"/>
        </w:rPr>
      </w:pPr>
      <w:r>
        <w:drawing>
          <wp:inline distT="0" distB="0" distL="114300" distR="114300">
            <wp:extent cx="4594225" cy="3715385"/>
            <wp:effectExtent l="0" t="0" r="15875" b="1841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4"/>
                    <a:stretch>
                      <a:fillRect/>
                    </a:stretch>
                  </pic:blipFill>
                  <pic:spPr>
                    <a:xfrm>
                      <a:off x="0" y="0"/>
                      <a:ext cx="4594225" cy="371538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2"/>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rPr>
        <w:t>3、</w:t>
      </w:r>
      <w:r>
        <w:rPr>
          <w:rFonts w:hint="eastAsia" w:ascii="HYCuFangSongJ" w:hAnsi="HYCuFangSongJ" w:eastAsia="HYCuFangSongJ" w:cs="HYCuFangSongJ"/>
          <w:b/>
          <w:bCs/>
          <w:sz w:val="24"/>
          <w:szCs w:val="24"/>
        </w:rPr>
        <w:t>场景 B：企业金融智能支付编排路由与多维风险定价</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rPr>
        <w:t>（1）</w:t>
      </w:r>
      <w:r>
        <w:rPr>
          <w:rFonts w:hint="eastAsia" w:ascii="HYCuFangSongJ" w:hAnsi="HYCuFangSongJ" w:eastAsia="HYCuFangSongJ" w:cs="HYCuFangSongJ"/>
          <w:b/>
          <w:bCs/>
          <w:sz w:val="24"/>
          <w:szCs w:val="24"/>
        </w:rPr>
        <w:t>业务痛点：</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480"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rPr>
        <w:t>在对公财资清算中，传统系统依靠静态的、硬编码的规则路由支付。一旦某个清算通道因错过清算截止时间或发生突发网络拥堵，交易就会直接被挂起或拒绝，导致企业客户承受利息损失甚至贸易违约风险。</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480"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rPr>
        <w:t>在零售和小微贷款端，传统营销“广撒网”地给出统一利率，导致优质客户因嫌利率高而流失，高风险客户因觉得利率低而涌入，银行利润与风险失衡。</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rPr>
        <w:t>（2）</w:t>
      </w:r>
      <w:r>
        <w:rPr>
          <w:rFonts w:hint="eastAsia" w:ascii="HYCuFangSongJ" w:hAnsi="HYCuFangSongJ" w:eastAsia="HYCuFangSongJ" w:cs="HYCuFangSongJ"/>
          <w:b/>
          <w:bCs/>
          <w:sz w:val="24"/>
          <w:szCs w:val="24"/>
        </w:rPr>
        <w:t>L3 落地解法：</w:t>
      </w:r>
    </w:p>
    <w:p>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480"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rPr>
        <w:t>智能支付编排路由：利用机器学习和实时网络拓扑预测，动态计算全行各个支付通道在当前时间、当前金额下的综合成功率与手续费成本。系统自动将企业支付推向排名第一的黄金通道。若极小概率下首选通道遭遇软拒绝，路由引擎立即零延迟顺延触发备用通道，整个重试机制运行在底层，企业财务人员完全无感知（即直通式处理，STP）。</w:t>
      </w:r>
    </w:p>
    <w:p>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480"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rPr>
        <w:t>多维差异化动态定价模型：利用集成学习算法（如针对金融非线性特征拟合能力极强的 CatBoost 模型），大模型深度提取非标合同、企业流水的文本语义特征（Embedding），并引入宏观特征（如基准利率波动、市场敏感度），多变量求解风险调节后的最优贷款利率</w:t>
      </w:r>
      <w:r>
        <w:rPr>
          <w:rFonts w:hint="eastAsia" w:ascii="HYCuFangSongJ" w:hAnsi="HYCuFangSongJ" w:eastAsia="HYCuFangSongJ" w:cs="HYCuFangSongJ"/>
          <w:sz w:val="24"/>
          <w:szCs w:val="24"/>
          <w:lang w:val="en-US"/>
        </w:rPr>
        <w:t>。</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81"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rPr>
        <w:t>业务价值与 ROI 显现：</w:t>
      </w:r>
      <w:r>
        <w:rPr>
          <w:rFonts w:hint="eastAsia" w:ascii="HYCuFangSongJ" w:hAnsi="HYCuFangSongJ" w:eastAsia="HYCuFangSongJ" w:cs="HYCuFangSongJ"/>
          <w:sz w:val="24"/>
          <w:szCs w:val="24"/>
        </w:rPr>
        <w:t>企业金融通道清算实现 24/7/365 的高清算确定性，帮企业客户压降 30% 以上的通道路由费；在定价端，AI 精准找到了“风险、收益与客户留存”之间的黄金平衡点，在有效控制不良贷款率（NPL）的同时，极大化挖潜了优质客户的资产价值。</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81" w:firstLineChars="200"/>
        <w:textAlignment w:val="auto"/>
        <w:rPr>
          <w:rFonts w:hint="eastAsia" w:ascii="HYCuFangSongJ" w:hAnsi="HYCuFangSongJ" w:eastAsia="HYCuFangSongJ" w:cs="HYCuFangSongJ"/>
          <w:b/>
          <w:bCs/>
          <w:sz w:val="24"/>
          <w:szCs w:val="24"/>
        </w:rPr>
      </w:pPr>
      <w:r>
        <w:rPr>
          <w:rFonts w:hint="default" w:ascii="HYCuFangSongJ" w:hAnsi="HYCuFangSongJ" w:eastAsia="HYCuFangSongJ" w:cs="HYCuFangSongJ"/>
          <w:b/>
          <w:bCs/>
          <w:sz w:val="24"/>
          <w:szCs w:val="24"/>
        </w:rPr>
        <w:t>技术实现路径：</w:t>
      </w:r>
    </w:p>
    <w:tbl>
      <w:tblPr>
        <w:tblStyle w:val="12"/>
        <w:tblW w:w="0" w:type="auto"/>
        <w:tblInd w:w="0" w:type="dxa"/>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993"/>
        <w:gridCol w:w="2925"/>
        <w:gridCol w:w="4862"/>
      </w:tblGrid>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1993"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子场景</w:t>
            </w:r>
          </w:p>
        </w:tc>
        <w:tc>
          <w:tcPr>
            <w:tcW w:w="2925"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推荐技术</w:t>
            </w:r>
          </w:p>
        </w:tc>
        <w:tc>
          <w:tcPr>
            <w:tcW w:w="4862"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理由</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993"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智能支付路由</w:t>
            </w:r>
          </w:p>
        </w:tc>
        <w:tc>
          <w:tcPr>
            <w:tcW w:w="2925"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Harness SDK（Java）</w:t>
            </w:r>
          </w:p>
        </w:tc>
        <w:tc>
          <w:tcPr>
            <w:tcW w:w="4862"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需嵌入核心系统，高性能要求，实时决策</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993"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动态定价模型</w:t>
            </w:r>
          </w:p>
        </w:tc>
        <w:tc>
          <w:tcPr>
            <w:tcW w:w="2925"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Harness SDK + 传统ML</w:t>
            </w:r>
          </w:p>
        </w:tc>
        <w:tc>
          <w:tcPr>
            <w:tcW w:w="4862"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复杂算法逻辑，需与传统模型（CatBoost）集成</w:t>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4288155" cy="3647440"/>
            <wp:effectExtent l="0" t="0" r="17145" b="1016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5"/>
                    <a:stretch>
                      <a:fillRect/>
                    </a:stretch>
                  </pic:blipFill>
                  <pic:spPr>
                    <a:xfrm>
                      <a:off x="0" y="0"/>
                      <a:ext cx="4288155" cy="3647440"/>
                    </a:xfrm>
                    <a:prstGeom prst="rect">
                      <a:avLst/>
                    </a:prstGeom>
                    <a:noFill/>
                    <a:ln>
                      <a:noFill/>
                    </a:ln>
                  </pic:spPr>
                </pic:pic>
              </a:graphicData>
            </a:graphic>
          </wp:inline>
        </w:drawing>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81" w:firstLineChars="200"/>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rPr>
        <w:t>量化模型特征重构的质量护栏：</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rPr>
        <w:t>在利用智能助手（如 Claude Code 等工具）重构或优化我行核心风控与动态定价模型（如 CatBoost/XGBoost 变体算法）代码时，需密切监控大模型文本特征与宏观市场指标（如基准利率、国际汇率等大跨度指标）在数值量级上的巨大差异。</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HYCuFangSongJ" w:hAnsi="HYCuFangSongJ" w:eastAsia="HYCuFangSongJ" w:cs="HYCuFangSongJ"/>
          <w:sz w:val="24"/>
          <w:szCs w:val="24"/>
        </w:rPr>
      </w:pPr>
      <w:r>
        <w:drawing>
          <wp:inline distT="0" distB="0" distL="114300" distR="114300">
            <wp:extent cx="4410075" cy="3157220"/>
            <wp:effectExtent l="0" t="0" r="9525" b="508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6"/>
                    <a:stretch>
                      <a:fillRect/>
                    </a:stretch>
                  </pic:blipFill>
                  <pic:spPr>
                    <a:xfrm>
                      <a:off x="0" y="0"/>
                      <a:ext cx="4410075" cy="315722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1" w:firstLineChars="200"/>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rPr>
        <w:t>代码规范要求：</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heme="minorAscii" w:hAnsiTheme="minorAscii"/>
                <w:i/>
                <w:iCs/>
                <w:sz w:val="21"/>
                <w:szCs w:val="21"/>
                <w:vertAlign w:val="baseline"/>
              </w:rPr>
            </w:pPr>
            <w:r>
              <w:rPr>
                <w:rFonts w:hint="default" w:asciiTheme="minorAscii" w:hAnsiTheme="minorAscii"/>
                <w:i/>
                <w:iCs/>
                <w:sz w:val="21"/>
                <w:szCs w:val="21"/>
                <w:vertAlign w:val="baseline"/>
              </w:rPr>
              <w:t># 强制要求：所有模型重构代码必须包含特征预处理模块</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heme="minorAscii" w:hAnsiTheme="minorAscii"/>
                <w:i/>
                <w:iCs/>
                <w:sz w:val="21"/>
                <w:szCs w:val="21"/>
                <w:vertAlign w:val="baseline"/>
              </w:rPr>
            </w:pPr>
            <w:r>
              <w:rPr>
                <w:rFonts w:hint="default" w:asciiTheme="minorAscii" w:hAnsiTheme="minorAscii"/>
                <w:i/>
                <w:iCs/>
                <w:sz w:val="21"/>
                <w:szCs w:val="21"/>
                <w:vertAlign w:val="baseline"/>
              </w:rPr>
              <w:t>class FeaturePreprocessor:</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heme="minorAscii" w:hAnsiTheme="minorAscii"/>
                <w:i/>
                <w:iCs/>
                <w:sz w:val="21"/>
                <w:szCs w:val="21"/>
                <w:vertAlign w:val="baseline"/>
              </w:rPr>
            </w:pPr>
            <w:r>
              <w:rPr>
                <w:rFonts w:hint="default" w:asciiTheme="minorAscii" w:hAnsiTheme="minorAscii"/>
                <w:i/>
                <w:iCs/>
                <w:sz w:val="21"/>
                <w:szCs w:val="21"/>
                <w:vertAlign w:val="baseline"/>
              </w:rPr>
              <w:t xml:space="preserve">    """特征预处理模块 - 强制归一化"""</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heme="minorAscii" w:hAnsiTheme="minorAscii"/>
                <w:i/>
                <w:iCs/>
                <w:sz w:val="21"/>
                <w:szCs w:val="21"/>
                <w:vertAlign w:val="baseline"/>
              </w:rPr>
            </w:pPr>
            <w:r>
              <w:rPr>
                <w:rFonts w:hint="default" w:asciiTheme="minorAscii" w:hAnsiTheme="minorAscii"/>
                <w:i/>
                <w:iCs/>
                <w:sz w:val="21"/>
                <w:szCs w:val="21"/>
                <w:vertAlign w:val="baseline"/>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heme="minorAscii" w:hAnsiTheme="minorAscii"/>
                <w:i/>
                <w:iCs/>
                <w:sz w:val="21"/>
                <w:szCs w:val="21"/>
                <w:vertAlign w:val="baseline"/>
              </w:rPr>
            </w:pPr>
            <w:r>
              <w:rPr>
                <w:rFonts w:hint="default" w:asciiTheme="minorAscii" w:hAnsiTheme="minorAscii"/>
                <w:i/>
                <w:iCs/>
                <w:sz w:val="21"/>
                <w:szCs w:val="21"/>
                <w:vertAlign w:val="baseline"/>
              </w:rPr>
              <w:t xml:space="preserve">    def __init__(self):</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heme="minorAscii" w:hAnsiTheme="minorAscii"/>
                <w:i/>
                <w:iCs/>
                <w:sz w:val="21"/>
                <w:szCs w:val="21"/>
                <w:vertAlign w:val="baseline"/>
              </w:rPr>
            </w:pPr>
            <w:r>
              <w:rPr>
                <w:rFonts w:hint="default" w:asciiTheme="minorAscii" w:hAnsiTheme="minorAscii"/>
                <w:i/>
                <w:iCs/>
                <w:sz w:val="21"/>
                <w:szCs w:val="21"/>
                <w:vertAlign w:val="baseline"/>
              </w:rPr>
              <w:t xml:space="preserve">        self.scalers =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heme="minorAscii" w:hAnsiTheme="minorAscii"/>
                <w:i/>
                <w:iCs/>
                <w:sz w:val="21"/>
                <w:szCs w:val="21"/>
                <w:vertAlign w:val="baseline"/>
              </w:rPr>
            </w:pPr>
            <w:r>
              <w:rPr>
                <w:rFonts w:hint="default" w:asciiTheme="minorAscii" w:hAnsiTheme="minorAscii"/>
                <w:i/>
                <w:iCs/>
                <w:sz w:val="21"/>
                <w:szCs w:val="21"/>
                <w:vertAlign w:val="baseline"/>
              </w:rPr>
              <w:t xml:space="preserve">            'financial': StandardScaler(),      # 财务指标标准化</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heme="minorAscii" w:hAnsiTheme="minorAscii"/>
                <w:i/>
                <w:iCs/>
                <w:sz w:val="21"/>
                <w:szCs w:val="21"/>
                <w:vertAlign w:val="baseline"/>
              </w:rPr>
            </w:pPr>
            <w:r>
              <w:rPr>
                <w:rFonts w:hint="default" w:asciiTheme="minorAscii" w:hAnsiTheme="minorAscii"/>
                <w:i/>
                <w:iCs/>
                <w:sz w:val="21"/>
                <w:szCs w:val="21"/>
                <w:vertAlign w:val="baseline"/>
              </w:rPr>
              <w:t xml:space="preserve">            'macro': MinMaxScaler(),            # 宏观指标归一化</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heme="minorAscii" w:hAnsiTheme="minorAscii"/>
                <w:i/>
                <w:iCs/>
                <w:sz w:val="21"/>
                <w:szCs w:val="21"/>
                <w:vertAlign w:val="baseline"/>
              </w:rPr>
            </w:pPr>
            <w:r>
              <w:rPr>
                <w:rFonts w:hint="default" w:asciiTheme="minorAscii" w:hAnsiTheme="minorAscii"/>
                <w:i/>
                <w:iCs/>
                <w:sz w:val="21"/>
                <w:szCs w:val="21"/>
                <w:vertAlign w:val="baseline"/>
              </w:rPr>
              <w:t xml:space="preserve">            'embedding': PassThrough(),         # Embedding保持原样</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heme="minorAscii" w:hAnsiTheme="minorAscii"/>
                <w:i/>
                <w:iCs/>
                <w:sz w:val="21"/>
                <w:szCs w:val="21"/>
                <w:vertAlign w:val="baseline"/>
              </w:rPr>
            </w:pPr>
            <w:r>
              <w:rPr>
                <w:rFonts w:hint="default" w:asciiTheme="minorAscii" w:hAnsiTheme="minorAscii"/>
                <w:i/>
                <w:iCs/>
                <w:sz w:val="21"/>
                <w:szCs w:val="21"/>
                <w:vertAlign w:val="baseline"/>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heme="minorAscii" w:hAnsiTheme="minorAscii"/>
                <w:i/>
                <w:iCs/>
                <w:sz w:val="21"/>
                <w:szCs w:val="21"/>
                <w:vertAlign w:val="baseline"/>
              </w:rPr>
            </w:pPr>
            <w:r>
              <w:rPr>
                <w:rFonts w:hint="default" w:asciiTheme="minorAscii" w:hAnsiTheme="minorAscii"/>
                <w:i/>
                <w:iCs/>
                <w:sz w:val="21"/>
                <w:szCs w:val="21"/>
                <w:vertAlign w:val="baseline"/>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heme="minorAscii" w:hAnsiTheme="minorAscii"/>
                <w:i/>
                <w:iCs/>
                <w:sz w:val="21"/>
                <w:szCs w:val="21"/>
                <w:vertAlign w:val="baseline"/>
              </w:rPr>
            </w:pPr>
            <w:r>
              <w:rPr>
                <w:rFonts w:hint="default" w:asciiTheme="minorAscii" w:hAnsiTheme="minorAscii"/>
                <w:i/>
                <w:iCs/>
                <w:sz w:val="21"/>
                <w:szCs w:val="21"/>
                <w:vertAlign w:val="baseline"/>
              </w:rPr>
              <w:t xml:space="preserve">    def transform(self, features: dict) -&gt; np.ndarray:</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heme="minorAscii" w:hAnsiTheme="minorAscii"/>
                <w:i/>
                <w:iCs/>
                <w:sz w:val="21"/>
                <w:szCs w:val="21"/>
                <w:vertAlign w:val="baseline"/>
              </w:rPr>
            </w:pPr>
            <w:r>
              <w:rPr>
                <w:rFonts w:hint="default" w:asciiTheme="minorAscii" w:hAnsiTheme="minorAscii"/>
                <w:i/>
                <w:iCs/>
                <w:sz w:val="21"/>
                <w:szCs w:val="21"/>
                <w:vertAlign w:val="baseline"/>
              </w:rPr>
              <w:t xml:space="preserve">        """特征变换，确保量级一致"""</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heme="minorAscii" w:hAnsiTheme="minorAscii"/>
                <w:i/>
                <w:iCs/>
                <w:sz w:val="21"/>
                <w:szCs w:val="21"/>
                <w:vertAlign w:val="baseline"/>
              </w:rPr>
            </w:pPr>
            <w:r>
              <w:rPr>
                <w:rFonts w:hint="default" w:asciiTheme="minorAscii" w:hAnsiTheme="minorAscii"/>
                <w:i/>
                <w:iCs/>
                <w:sz w:val="21"/>
                <w:szCs w:val="21"/>
                <w:vertAlign w:val="baseline"/>
              </w:rPr>
              <w:t xml:space="preserve">        # ...归一化逻辑</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vertAlign w:val="baseline"/>
              </w:rPr>
            </w:pPr>
            <w:r>
              <w:rPr>
                <w:rFonts w:hint="default" w:asciiTheme="minorAscii" w:hAnsiTheme="minorAscii"/>
                <w:i/>
                <w:iCs/>
                <w:sz w:val="21"/>
                <w:szCs w:val="21"/>
                <w:vertAlign w:val="baseline"/>
              </w:rPr>
              <w:t xml:space="preserve">        pass</w:t>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1" w:firstLineChars="200"/>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rPr>
        <w:t>合规保障：</w:t>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400" w:firstLineChars="0"/>
        <w:jc w:val="both"/>
        <w:textAlignment w:val="auto"/>
        <w:rPr>
          <w:rFonts w:hint="eastAsia" w:ascii="HYCuFangSongJ" w:hAnsi="HYCuFangSongJ" w:eastAsia="HYCuFangSongJ" w:cs="HYCuFangSongJ"/>
          <w:b w:val="0"/>
          <w:bCs w:val="0"/>
          <w:sz w:val="24"/>
          <w:szCs w:val="24"/>
        </w:rPr>
      </w:pPr>
      <w:r>
        <w:rPr>
          <w:rFonts w:hint="eastAsia" w:ascii="HYCuFangSongJ" w:hAnsi="HYCuFangSongJ" w:eastAsia="HYCuFangSongJ" w:cs="HYCuFangSongJ"/>
          <w:b w:val="0"/>
          <w:bCs w:val="0"/>
          <w:sz w:val="24"/>
          <w:szCs w:val="24"/>
        </w:rPr>
        <w:t>特征倾斜与量级监测规范强制写入代码审查清单</w:t>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400" w:firstLineChars="0"/>
        <w:jc w:val="both"/>
        <w:textAlignment w:val="auto"/>
        <w:rPr>
          <w:rFonts w:hint="eastAsia" w:ascii="HYCuFangSongJ" w:hAnsi="HYCuFangSongJ" w:eastAsia="HYCuFangSongJ" w:cs="HYCuFangSongJ"/>
          <w:b w:val="0"/>
          <w:bCs w:val="0"/>
          <w:sz w:val="24"/>
          <w:szCs w:val="24"/>
        </w:rPr>
      </w:pPr>
      <w:r>
        <w:rPr>
          <w:rFonts w:hint="eastAsia" w:ascii="HYCuFangSongJ" w:hAnsi="HYCuFangSongJ" w:eastAsia="HYCuFangSongJ" w:cs="HYCuFangSongJ"/>
          <w:b w:val="0"/>
          <w:bCs w:val="0"/>
          <w:sz w:val="24"/>
          <w:szCs w:val="24"/>
        </w:rPr>
        <w:t>严防特征倾斜干扰树模型的逻辑权重</w:t>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400" w:firstLineChars="0"/>
        <w:jc w:val="both"/>
        <w:textAlignment w:val="auto"/>
        <w:rPr>
          <w:rFonts w:hint="eastAsia" w:ascii="HYCuFangSongJ" w:hAnsi="HYCuFangSongJ" w:eastAsia="HYCuFangSongJ" w:cs="HYCuFangSongJ"/>
          <w:b w:val="0"/>
          <w:bCs w:val="0"/>
          <w:sz w:val="24"/>
          <w:szCs w:val="24"/>
        </w:rPr>
      </w:pPr>
      <w:r>
        <w:rPr>
          <w:rFonts w:hint="eastAsia" w:ascii="HYCuFangSongJ" w:hAnsi="HYCuFangSongJ" w:eastAsia="HYCuFangSongJ" w:cs="HYCuFangSongJ"/>
          <w:b w:val="0"/>
          <w:bCs w:val="0"/>
          <w:sz w:val="24"/>
          <w:szCs w:val="24"/>
        </w:rPr>
        <w:t>保障金融风险定价模型的绝对可解释性与审计合规性</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1"/>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rPr>
        <w:t>（三）</w:t>
      </w:r>
      <w:r>
        <w:rPr>
          <w:rFonts w:hint="eastAsia" w:ascii="HYCuFangSongJ" w:hAnsi="HYCuFangSongJ" w:eastAsia="HYCuFangSongJ" w:cs="HYCuFangSongJ"/>
          <w:b/>
          <w:bCs/>
          <w:sz w:val="24"/>
          <w:szCs w:val="24"/>
        </w:rPr>
        <w:t>Grow（前台增长）：智能原生驱动营收与中收沉淀</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2"/>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rPr>
        <w:t>1、</w:t>
      </w:r>
      <w:r>
        <w:rPr>
          <w:rFonts w:hint="eastAsia" w:ascii="HYCuFangSongJ" w:hAnsi="HYCuFangSongJ" w:eastAsia="HYCuFangSongJ" w:cs="HYCuFangSongJ"/>
          <w:b/>
          <w:bCs/>
          <w:sz w:val="24"/>
          <w:szCs w:val="24"/>
        </w:rPr>
        <w:t>五阶成熟度指标映射：</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lang w:val="en-US"/>
        </w:rPr>
        <w:t>（1）</w:t>
      </w:r>
      <w:r>
        <w:rPr>
          <w:rFonts w:hint="eastAsia" w:ascii="HYCuFangSongJ" w:hAnsi="HYCuFangSongJ" w:eastAsia="HYCuFangSongJ" w:cs="HYCuFangSongJ"/>
          <w:b/>
          <w:bCs/>
          <w:sz w:val="24"/>
          <w:szCs w:val="24"/>
        </w:rPr>
        <w:t>L4（业务融合期 - 生态共生）：</w:t>
      </w:r>
      <w:r>
        <w:rPr>
          <w:rFonts w:hint="eastAsia" w:ascii="HYCuFangSongJ" w:hAnsi="HYCuFangSongJ" w:eastAsia="HYCuFangSongJ" w:cs="HYCuFangSongJ"/>
          <w:sz w:val="24"/>
          <w:szCs w:val="24"/>
        </w:rPr>
        <w:t>大模型全面走向客户前台，将技术战略与业务战略深度融合，主动演变为银行的“智能驱动增长引擎”，通过差异化、高粘性的数字化财富触角，撕抢市场份额。</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lang w:val="en-US"/>
        </w:rPr>
        <w:t>（2）</w:t>
      </w:r>
      <w:r>
        <w:rPr>
          <w:rFonts w:hint="eastAsia" w:ascii="HYCuFangSongJ" w:hAnsi="HYCuFangSongJ" w:eastAsia="HYCuFangSongJ" w:cs="HYCuFangSongJ"/>
          <w:b/>
          <w:bCs/>
          <w:sz w:val="24"/>
          <w:szCs w:val="24"/>
        </w:rPr>
        <w:t>L5（超智能原生体期 - 范式重构）：</w:t>
      </w:r>
      <w:r>
        <w:rPr>
          <w:rFonts w:hint="eastAsia" w:ascii="HYCuFangSongJ" w:hAnsi="HYCuFangSongJ" w:eastAsia="HYCuFangSongJ" w:cs="HYCuFangSongJ"/>
          <w:sz w:val="24"/>
          <w:szCs w:val="24"/>
        </w:rPr>
        <w:t>基于公司自研算力，在内网环境部署全自主的多智能体（Multi-Agent）协同架构。业务在诞生之初即由智能原生驱动设计与运行，流程运转模式彻底跨越为“智能体协同驱动流程”。</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2"/>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rPr>
        <w:t>2、</w:t>
      </w:r>
      <w:r>
        <w:rPr>
          <w:rFonts w:hint="eastAsia" w:ascii="HYCuFangSongJ" w:hAnsi="HYCuFangSongJ" w:eastAsia="HYCuFangSongJ" w:cs="HYCuFangSongJ"/>
          <w:b/>
          <w:bCs/>
          <w:sz w:val="24"/>
          <w:szCs w:val="24"/>
        </w:rPr>
        <w:t>场景 A：智能财资与流动性管理（存款留存的“生态防守战”）</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lang w:val="en-US"/>
        </w:rPr>
        <w:t>（1）</w:t>
      </w:r>
      <w:r>
        <w:rPr>
          <w:rFonts w:hint="eastAsia" w:ascii="HYCuFangSongJ" w:hAnsi="HYCuFangSongJ" w:eastAsia="HYCuFangSongJ" w:cs="HYCuFangSongJ"/>
          <w:b/>
          <w:bCs/>
          <w:sz w:val="24"/>
          <w:szCs w:val="24"/>
        </w:rPr>
        <w:t>业务痛点：</w:t>
      </w:r>
      <w:r>
        <w:rPr>
          <w:rFonts w:hint="eastAsia" w:ascii="HYCuFangSongJ" w:hAnsi="HYCuFangSongJ" w:eastAsia="HYCuFangSongJ" w:cs="HYCuFangSongJ"/>
          <w:sz w:val="24"/>
          <w:szCs w:val="24"/>
        </w:rPr>
        <w:t>在市场利率频繁波动或降息周期预期下，跨国供应链企业、大对公客户及高净值个人对留在活期账户里的闲置资金收益率极度敏感。资金极易在外行“高息揽储”的诱惑下瞬间流失。传统上依靠客户经理“维系人情”的方式不仅成本高，且无法做到全天候响应。</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lang w:val="en-US"/>
        </w:rPr>
        <w:t>（2）</w:t>
      </w:r>
      <w:r>
        <w:rPr>
          <w:rFonts w:hint="eastAsia" w:ascii="HYCuFangSongJ" w:hAnsi="HYCuFangSongJ" w:eastAsia="HYCuFangSongJ" w:cs="HYCuFangSongJ"/>
          <w:b/>
          <w:bCs/>
          <w:sz w:val="24"/>
          <w:szCs w:val="24"/>
        </w:rPr>
        <w:t>L4/L5 落地解法：</w:t>
      </w:r>
      <w:r>
        <w:rPr>
          <w:rFonts w:hint="eastAsia" w:ascii="HYCuFangSongJ" w:hAnsi="HYCuFangSongJ" w:eastAsia="HYCuFangSongJ" w:cs="HYCuFangSongJ"/>
          <w:sz w:val="24"/>
          <w:szCs w:val="24"/>
        </w:rPr>
        <w:t>构建现金流时序行为预测引擎。利用图神经网络（GNN）深度分析客户历史资金流动的“呼吸效应”，智能识别出哪些大额转账是周期性的（如每月固定日子付供应商货款、发薪、交税），哪些是偶发性的。</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0" w:leftChars="0" w:firstLine="480"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rPr>
        <w:t>系统将高精度现金流预测视界从传统的 7 天大幅展期至 90 天以上，且将对账误差率控制在 1% 以内。</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0" w:leftChars="0" w:firstLine="480"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rPr>
        <w:t>AI 根据置信区间，为该账户自动设定一个“动态安全水位线”（仅保留未来 3 天所需的最高可能流动性资金）。当实际余额高于动态水位线时，系统自动提示或一键双向归集，将溢出的闲置活期资金划转至行内的低风险高收益理财产品或货币基金中。</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rPr>
        <w:t>商业利润逻辑（精妙的生态化防守）：</w:t>
      </w:r>
      <w:r>
        <w:rPr>
          <w:rFonts w:hint="eastAsia" w:ascii="HYCuFangSongJ" w:hAnsi="HYCuFangSongJ" w:eastAsia="HYCuFangSongJ" w:cs="HYCuFangSongJ"/>
          <w:sz w:val="24"/>
          <w:szCs w:val="24"/>
        </w:rPr>
        <w:t>从短期看，我行名义上微降了一点活期的净利差（NII，因为活期存款变成了理财），但从战略大盘看，AI 赶在同业动手前，主动帮客户把资金锁死在我行生态内，成功将可能流失的存款转化为了理财中间业务收入（Fee Income，中收），彻底稳固了全行资产管理规模（AUM）的留存率。</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b/>
          <w:bCs/>
          <w:sz w:val="24"/>
          <w:szCs w:val="24"/>
        </w:rPr>
      </w:pPr>
      <w:r>
        <w:rPr>
          <w:rFonts w:hint="default" w:ascii="HYCuFangSongJ" w:hAnsi="HYCuFangSongJ" w:eastAsia="HYCuFangSongJ" w:cs="HYCuFangSongJ"/>
          <w:b/>
          <w:bCs/>
          <w:sz w:val="24"/>
          <w:szCs w:val="24"/>
        </w:rPr>
        <w:t>技术实现路径：</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HYCuFangSongJ" w:hAnsi="HYCuFangSongJ" w:eastAsia="HYCuFangSongJ" w:cs="HYCuFangSongJ"/>
          <w:sz w:val="24"/>
          <w:szCs w:val="24"/>
        </w:rPr>
      </w:pPr>
      <w:r>
        <w:drawing>
          <wp:inline distT="0" distB="0" distL="114300" distR="114300">
            <wp:extent cx="4408170" cy="3723640"/>
            <wp:effectExtent l="0" t="0" r="11430" b="10160"/>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17"/>
                    <a:stretch>
                      <a:fillRect/>
                    </a:stretch>
                  </pic:blipFill>
                  <pic:spPr>
                    <a:xfrm>
                      <a:off x="0" y="0"/>
                      <a:ext cx="4408170" cy="372364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2"/>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rPr>
        <w:t>3、</w:t>
      </w:r>
      <w:r>
        <w:rPr>
          <w:rFonts w:hint="eastAsia" w:ascii="HYCuFangSongJ" w:hAnsi="HYCuFangSongJ" w:eastAsia="HYCuFangSongJ" w:cs="HYCuFangSongJ"/>
          <w:b/>
          <w:bCs/>
          <w:sz w:val="24"/>
          <w:szCs w:val="24"/>
        </w:rPr>
        <w:t>场景 B：财富管理“投研雷达与客户经理智能领航系统”</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lang w:val="en-US"/>
        </w:rPr>
        <w:t>（1）</w:t>
      </w:r>
      <w:r>
        <w:rPr>
          <w:rFonts w:hint="eastAsia" w:ascii="HYCuFangSongJ" w:hAnsi="HYCuFangSongJ" w:eastAsia="HYCuFangSongJ" w:cs="HYCuFangSongJ"/>
          <w:b/>
          <w:bCs/>
          <w:sz w:val="24"/>
          <w:szCs w:val="24"/>
        </w:rPr>
        <w:t>业务痛点：</w:t>
      </w:r>
      <w:r>
        <w:rPr>
          <w:rFonts w:hint="eastAsia" w:ascii="HYCuFangSongJ" w:hAnsi="HYCuFangSongJ" w:eastAsia="HYCuFangSongJ" w:cs="HYCuFangSongJ"/>
          <w:sz w:val="24"/>
          <w:szCs w:val="24"/>
        </w:rPr>
        <w:t>当金融市场发生异动时（如某行业环境突变、央行出台利率新规、某重仓债券信用违约风险上升），总行研究员撰写完分析报告再分发到各分支行理财顾问，通常存在数小时甚至数天的“信息时差”。理财顾问无法在黄金的“前 10 分钟”内联系上自己名下的成百上千位客户，导致高净值客户蒙受损失或错失调仓良机。</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lang w:val="en-US"/>
        </w:rPr>
        <w:t>（2）</w:t>
      </w:r>
      <w:r>
        <w:rPr>
          <w:rFonts w:hint="eastAsia" w:ascii="HYCuFangSongJ" w:hAnsi="HYCuFangSongJ" w:eastAsia="HYCuFangSongJ" w:cs="HYCuFangSongJ"/>
          <w:b/>
          <w:bCs/>
          <w:sz w:val="24"/>
          <w:szCs w:val="24"/>
        </w:rPr>
        <w:t>L4/L5 落地解法：</w:t>
      </w:r>
      <w:r>
        <w:rPr>
          <w:rFonts w:hint="eastAsia" w:ascii="HYCuFangSongJ" w:hAnsi="HYCuFangSongJ" w:eastAsia="HYCuFangSongJ" w:cs="HYCuFangSongJ"/>
          <w:sz w:val="24"/>
          <w:szCs w:val="24"/>
        </w:rPr>
        <w:t>构建两层交织的智能化财富管理多智能体网络：</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480"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rPr>
        <w:t>底层为“本地投研雷达”：全天候连续吞噬宏观新闻、全球公告、监管法条非结构化文本，利用图网络实时将新闻转化为关联标的的“信用违约概率影响”和风险拓扑网络，沉淀到行内知识库。</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480"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rPr>
        <w:t>上层为“工作流协同领航层”：一旦雷达检测到某项市场异动（如“某科技债风险上升”），系统秒级自动交叉比对客户关系管理系统（CRM）中的用户画像，筛选出持有该风险头寸且风险偏好为稳健型的客户。</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480"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rPr>
        <w:t>一键触达机制：系统立即在理财顾问的工作台边缘弹出轻量化侧边栏面板提示。顾问只需点击一键，内容构建器就会自动生成一封完全契合该客户阅读习惯、符合我行合规品牌调性、且各类利率与资产数字绝对精准的调仓建议信草稿，顾问审核后可直接一键发送。</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rPr>
        <w:t>业务价值与 ROI 显现：</w:t>
      </w:r>
      <w:r>
        <w:rPr>
          <w:rFonts w:hint="eastAsia" w:ascii="HYCuFangSongJ" w:hAnsi="HYCuFangSongJ" w:eastAsia="HYCuFangSongJ" w:cs="HYCuFangSongJ"/>
          <w:sz w:val="24"/>
          <w:szCs w:val="24"/>
        </w:rPr>
        <w:t>彻底消灭了传统财富管理理财顾问由于专业度参差不齐带来的合规风险与“服务幻觉”；让每位普通客户经理都拥有了总行顶级投研专家的智商，使财富管理产能实现超大规模化放大，大幅提升我行在客户心中的钱包份额（Share of Wallet）与高净值客户营销的转化率。</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b/>
          <w:bCs/>
          <w:sz w:val="24"/>
          <w:szCs w:val="24"/>
        </w:rPr>
      </w:pPr>
      <w:r>
        <w:rPr>
          <w:rFonts w:hint="default" w:ascii="HYCuFangSongJ" w:hAnsi="HYCuFangSongJ" w:eastAsia="HYCuFangSongJ" w:cs="HYCuFangSongJ"/>
          <w:b/>
          <w:bCs/>
          <w:sz w:val="24"/>
          <w:szCs w:val="24"/>
        </w:rPr>
        <w:t>技术实现路径：</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4025900" cy="4705985"/>
            <wp:effectExtent l="0" t="0" r="12700" b="18415"/>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18"/>
                    <a:stretch>
                      <a:fillRect/>
                    </a:stretch>
                  </pic:blipFill>
                  <pic:spPr>
                    <a:xfrm>
                      <a:off x="0" y="0"/>
                      <a:ext cx="4025900" cy="4705985"/>
                    </a:xfrm>
                    <a:prstGeom prst="rect">
                      <a:avLst/>
                    </a:prstGeom>
                    <a:noFill/>
                    <a:ln>
                      <a:noFill/>
                    </a:ln>
                  </pic:spPr>
                </pic:pic>
              </a:graphicData>
            </a:graphic>
          </wp:inline>
        </w:drawing>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240" w:afterAutospacing="0" w:line="360" w:lineRule="auto"/>
        <w:ind w:left="0" w:firstLine="493" w:firstLineChars="200"/>
        <w:textAlignment w:val="auto"/>
        <w:outlineLvl w:val="1"/>
        <w:rPr>
          <w:rFonts w:hint="eastAsia" w:ascii="HYCuFangSongJ" w:hAnsi="HYCuFangSongJ" w:eastAsia="HYCuFangSongJ" w:cs="HYCuFangSongJ"/>
          <w:i w:val="0"/>
          <w:iCs w:val="0"/>
          <w:caps w:val="0"/>
          <w:color w:val="2B2B2F"/>
          <w:spacing w:val="3"/>
          <w:sz w:val="24"/>
          <w:szCs w:val="24"/>
        </w:rPr>
      </w:pPr>
      <w:r>
        <w:rPr>
          <w:rStyle w:val="15"/>
          <w:rFonts w:hint="eastAsia" w:ascii="HYCuFangSongJ" w:hAnsi="HYCuFangSongJ" w:eastAsia="HYCuFangSongJ" w:cs="HYCuFangSongJ"/>
          <w:i w:val="0"/>
          <w:iCs w:val="0"/>
          <w:caps w:val="0"/>
          <w:color w:val="2B2B2F"/>
          <w:spacing w:val="3"/>
          <w:sz w:val="24"/>
          <w:szCs w:val="24"/>
          <w:shd w:val="clear" w:fill="FFFFFF"/>
        </w:rPr>
        <w:t>（四）业务场景与技术实现对照总表：</w:t>
      </w:r>
    </w:p>
    <w:tbl>
      <w:tblPr>
        <w:tblStyle w:val="12"/>
        <w:tblW w:w="0" w:type="auto"/>
        <w:tblInd w:w="0" w:type="dxa"/>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41"/>
        <w:gridCol w:w="2125"/>
        <w:gridCol w:w="3052"/>
        <w:gridCol w:w="1312"/>
        <w:gridCol w:w="1650"/>
      </w:tblGrid>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41"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center"/>
              <w:rPr>
                <w:rFonts w:hint="eastAsia" w:ascii="HYCuFangSongJ" w:hAnsi="HYCuFangSongJ" w:eastAsia="HYCuFangSongJ" w:cs="HYCuFangSongJ"/>
                <w:b/>
                <w:bCs/>
                <w:i w:val="0"/>
                <w:iCs w:val="0"/>
                <w:caps w:val="0"/>
                <w:color w:val="2B2B2F"/>
                <w:spacing w:val="3"/>
                <w:sz w:val="24"/>
                <w:szCs w:val="24"/>
              </w:rPr>
            </w:pPr>
            <w:r>
              <w:rPr>
                <w:rFonts w:hint="eastAsia" w:ascii="HYCuFangSongJ" w:hAnsi="HYCuFangSongJ" w:eastAsia="HYCuFangSongJ" w:cs="HYCuFangSongJ"/>
                <w:b/>
                <w:bCs/>
                <w:i w:val="0"/>
                <w:iCs w:val="0"/>
                <w:caps w:val="0"/>
                <w:color w:val="2B2B2F"/>
                <w:spacing w:val="3"/>
                <w:kern w:val="0"/>
                <w:sz w:val="24"/>
                <w:szCs w:val="24"/>
                <w:lang w:val="en-US" w:eastAsia="zh-CN" w:bidi="ar"/>
              </w:rPr>
              <w:t>业务领域</w:t>
            </w:r>
          </w:p>
        </w:tc>
        <w:tc>
          <w:tcPr>
            <w:tcW w:w="2125"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center"/>
              <w:rPr>
                <w:rFonts w:hint="eastAsia" w:ascii="HYCuFangSongJ" w:hAnsi="HYCuFangSongJ" w:eastAsia="HYCuFangSongJ" w:cs="HYCuFangSongJ"/>
                <w:b/>
                <w:bCs/>
                <w:i w:val="0"/>
                <w:iCs w:val="0"/>
                <w:caps w:val="0"/>
                <w:color w:val="2B2B2F"/>
                <w:spacing w:val="3"/>
                <w:sz w:val="24"/>
                <w:szCs w:val="24"/>
              </w:rPr>
            </w:pPr>
            <w:r>
              <w:rPr>
                <w:rFonts w:hint="eastAsia" w:ascii="HYCuFangSongJ" w:hAnsi="HYCuFangSongJ" w:eastAsia="HYCuFangSongJ" w:cs="HYCuFangSongJ"/>
                <w:b/>
                <w:bCs/>
                <w:i w:val="0"/>
                <w:iCs w:val="0"/>
                <w:caps w:val="0"/>
                <w:color w:val="2B2B2F"/>
                <w:spacing w:val="3"/>
                <w:kern w:val="0"/>
                <w:sz w:val="24"/>
                <w:szCs w:val="24"/>
                <w:lang w:val="en-US" w:eastAsia="zh-CN" w:bidi="ar"/>
              </w:rPr>
              <w:t>场景名称</w:t>
            </w:r>
          </w:p>
        </w:tc>
        <w:tc>
          <w:tcPr>
            <w:tcW w:w="3052"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center"/>
              <w:rPr>
                <w:rFonts w:hint="eastAsia" w:ascii="HYCuFangSongJ" w:hAnsi="HYCuFangSongJ" w:eastAsia="HYCuFangSongJ" w:cs="HYCuFangSongJ"/>
                <w:b/>
                <w:bCs/>
                <w:i w:val="0"/>
                <w:iCs w:val="0"/>
                <w:caps w:val="0"/>
                <w:color w:val="2B2B2F"/>
                <w:spacing w:val="3"/>
                <w:sz w:val="24"/>
                <w:szCs w:val="24"/>
              </w:rPr>
            </w:pPr>
            <w:r>
              <w:rPr>
                <w:rFonts w:hint="eastAsia" w:ascii="HYCuFangSongJ" w:hAnsi="HYCuFangSongJ" w:eastAsia="HYCuFangSongJ" w:cs="HYCuFangSongJ"/>
                <w:b/>
                <w:bCs/>
                <w:i w:val="0"/>
                <w:iCs w:val="0"/>
                <w:caps w:val="0"/>
                <w:color w:val="2B2B2F"/>
                <w:spacing w:val="3"/>
                <w:kern w:val="0"/>
                <w:sz w:val="24"/>
                <w:szCs w:val="24"/>
                <w:lang w:val="en-US" w:eastAsia="zh-CN" w:bidi="ar"/>
              </w:rPr>
              <w:t>推荐技术</w:t>
            </w:r>
          </w:p>
        </w:tc>
        <w:tc>
          <w:tcPr>
            <w:tcW w:w="1312"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center"/>
              <w:rPr>
                <w:rFonts w:hint="eastAsia" w:ascii="HYCuFangSongJ" w:hAnsi="HYCuFangSongJ" w:eastAsia="HYCuFangSongJ" w:cs="HYCuFangSongJ"/>
                <w:b/>
                <w:bCs/>
                <w:i w:val="0"/>
                <w:iCs w:val="0"/>
                <w:caps w:val="0"/>
                <w:color w:val="2B2B2F"/>
                <w:spacing w:val="3"/>
                <w:sz w:val="24"/>
                <w:szCs w:val="24"/>
              </w:rPr>
            </w:pPr>
            <w:r>
              <w:rPr>
                <w:rFonts w:hint="eastAsia" w:ascii="HYCuFangSongJ" w:hAnsi="HYCuFangSongJ" w:eastAsia="HYCuFangSongJ" w:cs="HYCuFangSongJ"/>
                <w:b/>
                <w:bCs/>
                <w:i w:val="0"/>
                <w:iCs w:val="0"/>
                <w:caps w:val="0"/>
                <w:color w:val="2B2B2F"/>
                <w:spacing w:val="3"/>
                <w:kern w:val="0"/>
                <w:sz w:val="24"/>
                <w:szCs w:val="24"/>
                <w:lang w:val="en-US" w:eastAsia="zh-CN" w:bidi="ar"/>
              </w:rPr>
              <w:t>成熟度阶段</w:t>
            </w:r>
          </w:p>
        </w:tc>
        <w:tc>
          <w:tcPr>
            <w:tcW w:w="1650"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center"/>
              <w:rPr>
                <w:rFonts w:hint="eastAsia" w:ascii="HYCuFangSongJ" w:hAnsi="HYCuFangSongJ" w:eastAsia="HYCuFangSongJ" w:cs="HYCuFangSongJ"/>
                <w:b/>
                <w:bCs/>
                <w:i w:val="0"/>
                <w:iCs w:val="0"/>
                <w:caps w:val="0"/>
                <w:color w:val="2B2B2F"/>
                <w:spacing w:val="3"/>
                <w:sz w:val="24"/>
                <w:szCs w:val="24"/>
              </w:rPr>
            </w:pPr>
            <w:r>
              <w:rPr>
                <w:rFonts w:hint="eastAsia" w:ascii="HYCuFangSongJ" w:hAnsi="HYCuFangSongJ" w:eastAsia="HYCuFangSongJ" w:cs="HYCuFangSongJ"/>
                <w:b/>
                <w:bCs/>
                <w:i w:val="0"/>
                <w:iCs w:val="0"/>
                <w:caps w:val="0"/>
                <w:color w:val="2B2B2F"/>
                <w:spacing w:val="3"/>
                <w:kern w:val="0"/>
                <w:sz w:val="24"/>
                <w:szCs w:val="24"/>
                <w:lang w:val="en-US" w:eastAsia="zh-CN" w:bidi="ar"/>
              </w:rPr>
              <w:t>部署方式</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41" w:type="dxa"/>
            <w:vMerge w:val="restart"/>
            <w:tcBorders>
              <w:top w:val="single" w:color="D0D7DE" w:sz="6" w:space="0"/>
              <w:left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Style w:val="15"/>
                <w:rFonts w:hint="eastAsia" w:ascii="HYCuFangSongJ" w:hAnsi="HYCuFangSongJ" w:eastAsia="HYCuFangSongJ" w:cs="HYCuFangSongJ"/>
                <w:i w:val="0"/>
                <w:iCs w:val="0"/>
                <w:caps w:val="0"/>
                <w:color w:val="2B2B2F"/>
                <w:spacing w:val="3"/>
                <w:kern w:val="0"/>
                <w:sz w:val="24"/>
                <w:szCs w:val="24"/>
                <w:lang w:val="en-US" w:eastAsia="zh-CN" w:bidi="ar"/>
              </w:rPr>
              <w:t>Run（卓越运营）</w:t>
            </w:r>
          </w:p>
        </w:tc>
        <w:tc>
          <w:tcPr>
            <w:tcW w:w="2125"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研发智能助手</w:t>
            </w:r>
          </w:p>
        </w:tc>
        <w:tc>
          <w:tcPr>
            <w:tcW w:w="3052"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default" w:ascii="HYCuFangSongJ" w:hAnsi="HYCuFangSongJ" w:eastAsia="HYCuFangSongJ" w:cs="HYCuFangSongJ"/>
                <w:i w:val="0"/>
                <w:iCs w:val="0"/>
                <w:caps w:val="0"/>
                <w:color w:val="2B2B2F"/>
                <w:spacing w:val="3"/>
                <w:sz w:val="24"/>
                <w:szCs w:val="24"/>
              </w:rPr>
            </w:pPr>
            <w:r>
              <w:rPr>
                <w:rFonts w:hint="default" w:ascii="HYCuFangSongJ" w:hAnsi="HYCuFangSongJ" w:eastAsia="HYCuFangSongJ" w:cs="HYCuFangSongJ"/>
                <w:i w:val="0"/>
                <w:iCs w:val="0"/>
                <w:caps w:val="0"/>
                <w:color w:val="2B2B2F"/>
                <w:spacing w:val="3"/>
                <w:kern w:val="0"/>
                <w:sz w:val="24"/>
                <w:szCs w:val="24"/>
                <w:lang w:eastAsia="zh-CN" w:bidi="ar"/>
              </w:rPr>
              <w:t>Claude Code/OpenCode</w:t>
            </w:r>
          </w:p>
        </w:tc>
        <w:tc>
          <w:tcPr>
            <w:tcW w:w="1312"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L1-L2</w:t>
            </w:r>
          </w:p>
        </w:tc>
        <w:tc>
          <w:tcPr>
            <w:tcW w:w="1650"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桌面客户端</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641" w:type="dxa"/>
            <w:vMerge w:val="continue"/>
            <w:tcBorders>
              <w:left w:val="single" w:color="D0D7DE" w:sz="6" w:space="0"/>
              <w:right w:val="single" w:color="D0D7DE" w:sz="6" w:space="0"/>
            </w:tcBorders>
            <w:shd w:val="clear" w:color="auto" w:fill="FFFFFF"/>
            <w:tcMar>
              <w:top w:w="126" w:type="dxa"/>
              <w:left w:w="210" w:type="dxa"/>
              <w:bottom w:w="126" w:type="dxa"/>
              <w:right w:w="210" w:type="dxa"/>
            </w:tcMar>
            <w:vAlign w:val="center"/>
          </w:tcPr>
          <w:p>
            <w:pPr>
              <w:spacing w:line="240" w:lineRule="auto"/>
              <w:rPr>
                <w:rFonts w:hint="eastAsia" w:ascii="HYCuFangSongJ" w:hAnsi="HYCuFangSongJ" w:eastAsia="HYCuFangSongJ" w:cs="HYCuFangSongJ"/>
                <w:i w:val="0"/>
                <w:iCs w:val="0"/>
                <w:caps w:val="0"/>
                <w:color w:val="2B2B2F"/>
                <w:spacing w:val="3"/>
                <w:sz w:val="24"/>
                <w:szCs w:val="24"/>
              </w:rPr>
            </w:pPr>
          </w:p>
        </w:tc>
        <w:tc>
          <w:tcPr>
            <w:tcW w:w="2125"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制度百事通</w:t>
            </w:r>
          </w:p>
        </w:tc>
        <w:tc>
          <w:tcPr>
            <w:tcW w:w="3052"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智能体编排平台（Dify）</w:t>
            </w:r>
          </w:p>
        </w:tc>
        <w:tc>
          <w:tcPr>
            <w:tcW w:w="1312"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L1-L2</w:t>
            </w:r>
          </w:p>
        </w:tc>
        <w:tc>
          <w:tcPr>
            <w:tcW w:w="1650"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服务端API</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41" w:type="dxa"/>
            <w:vMerge w:val="continue"/>
            <w:tcBorders>
              <w:left w:val="single" w:color="D0D7DE" w:sz="6" w:space="0"/>
              <w:right w:val="single" w:color="D0D7DE" w:sz="6" w:space="0"/>
            </w:tcBorders>
            <w:shd w:val="clear" w:color="auto" w:fill="FFFFFF"/>
            <w:tcMar>
              <w:top w:w="126" w:type="dxa"/>
              <w:left w:w="210" w:type="dxa"/>
              <w:bottom w:w="126" w:type="dxa"/>
              <w:right w:w="210" w:type="dxa"/>
            </w:tcMar>
            <w:vAlign w:val="center"/>
          </w:tcPr>
          <w:p>
            <w:pPr>
              <w:spacing w:line="240" w:lineRule="auto"/>
              <w:rPr>
                <w:rFonts w:hint="eastAsia" w:ascii="HYCuFangSongJ" w:hAnsi="HYCuFangSongJ" w:eastAsia="HYCuFangSongJ" w:cs="HYCuFangSongJ"/>
                <w:i w:val="0"/>
                <w:iCs w:val="0"/>
                <w:caps w:val="0"/>
                <w:color w:val="2B2B2F"/>
                <w:spacing w:val="3"/>
                <w:sz w:val="24"/>
                <w:szCs w:val="24"/>
              </w:rPr>
            </w:pPr>
          </w:p>
        </w:tc>
        <w:tc>
          <w:tcPr>
            <w:tcW w:w="2125"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智能客服（FAQ）</w:t>
            </w:r>
          </w:p>
        </w:tc>
        <w:tc>
          <w:tcPr>
            <w:tcW w:w="3052"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智能体编排平台（Dify）</w:t>
            </w:r>
          </w:p>
        </w:tc>
        <w:tc>
          <w:tcPr>
            <w:tcW w:w="1312"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L2</w:t>
            </w:r>
          </w:p>
        </w:tc>
        <w:tc>
          <w:tcPr>
            <w:tcW w:w="1650"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服务端API</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641" w:type="dxa"/>
            <w:vMerge w:val="continue"/>
            <w:tcBorders>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spacing w:line="240" w:lineRule="auto"/>
              <w:rPr>
                <w:rFonts w:hint="eastAsia" w:ascii="HYCuFangSongJ" w:hAnsi="HYCuFangSongJ" w:eastAsia="HYCuFangSongJ" w:cs="HYCuFangSongJ"/>
                <w:i w:val="0"/>
                <w:iCs w:val="0"/>
                <w:caps w:val="0"/>
                <w:color w:val="2B2B2F"/>
                <w:spacing w:val="3"/>
                <w:sz w:val="24"/>
                <w:szCs w:val="24"/>
              </w:rPr>
            </w:pPr>
          </w:p>
        </w:tc>
        <w:tc>
          <w:tcPr>
            <w:tcW w:w="2125"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智能客服（复杂长尾）</w:t>
            </w:r>
          </w:p>
        </w:tc>
        <w:tc>
          <w:tcPr>
            <w:tcW w:w="3052"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编排平台 + SDK混合</w:t>
            </w:r>
          </w:p>
        </w:tc>
        <w:tc>
          <w:tcPr>
            <w:tcW w:w="1312"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L2-L3</w:t>
            </w:r>
          </w:p>
        </w:tc>
        <w:tc>
          <w:tcPr>
            <w:tcW w:w="1650"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混合部署</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641" w:type="dxa"/>
            <w:vMerge w:val="restart"/>
            <w:tcBorders>
              <w:top w:val="single" w:color="D0D7DE" w:sz="6" w:space="0"/>
              <w:left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Style w:val="15"/>
                <w:rFonts w:hint="eastAsia" w:ascii="HYCuFangSongJ" w:hAnsi="HYCuFangSongJ" w:eastAsia="HYCuFangSongJ" w:cs="HYCuFangSongJ"/>
                <w:i w:val="0"/>
                <w:iCs w:val="0"/>
                <w:caps w:val="0"/>
                <w:color w:val="2B2B2F"/>
                <w:spacing w:val="3"/>
                <w:kern w:val="0"/>
                <w:sz w:val="24"/>
                <w:szCs w:val="24"/>
                <w:lang w:val="en-US" w:eastAsia="zh-CN" w:bidi="ar"/>
              </w:rPr>
              <w:t>Protect（风险防控）</w:t>
            </w:r>
          </w:p>
        </w:tc>
        <w:tc>
          <w:tcPr>
            <w:tcW w:w="2125"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信贷尽调合稿</w:t>
            </w:r>
          </w:p>
        </w:tc>
        <w:tc>
          <w:tcPr>
            <w:tcW w:w="3052"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智能体编排平台（Dify）</w:t>
            </w:r>
          </w:p>
        </w:tc>
        <w:tc>
          <w:tcPr>
            <w:tcW w:w="1312"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L3</w:t>
            </w:r>
          </w:p>
        </w:tc>
        <w:tc>
          <w:tcPr>
            <w:tcW w:w="1650"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服务端API</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41" w:type="dxa"/>
            <w:vMerge w:val="continue"/>
            <w:tcBorders>
              <w:left w:val="single" w:color="D0D7DE" w:sz="6" w:space="0"/>
              <w:right w:val="single" w:color="D0D7DE" w:sz="6" w:space="0"/>
            </w:tcBorders>
            <w:shd w:val="clear" w:color="auto" w:fill="FFFFFF"/>
            <w:tcMar>
              <w:top w:w="126" w:type="dxa"/>
              <w:left w:w="210" w:type="dxa"/>
              <w:bottom w:w="126" w:type="dxa"/>
              <w:right w:w="210" w:type="dxa"/>
            </w:tcMar>
            <w:vAlign w:val="center"/>
          </w:tcPr>
          <w:p>
            <w:pPr>
              <w:spacing w:line="240" w:lineRule="auto"/>
              <w:rPr>
                <w:rFonts w:hint="eastAsia" w:ascii="HYCuFangSongJ" w:hAnsi="HYCuFangSongJ" w:eastAsia="HYCuFangSongJ" w:cs="HYCuFangSongJ"/>
                <w:i w:val="0"/>
                <w:iCs w:val="0"/>
                <w:caps w:val="0"/>
                <w:color w:val="2B2B2F"/>
                <w:spacing w:val="3"/>
                <w:sz w:val="24"/>
                <w:szCs w:val="24"/>
              </w:rPr>
            </w:pPr>
          </w:p>
        </w:tc>
        <w:tc>
          <w:tcPr>
            <w:tcW w:w="2125"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智能支付路由</w:t>
            </w:r>
          </w:p>
        </w:tc>
        <w:tc>
          <w:tcPr>
            <w:tcW w:w="3052"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Harness SDK（Java）</w:t>
            </w:r>
          </w:p>
        </w:tc>
        <w:tc>
          <w:tcPr>
            <w:tcW w:w="1312"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L3</w:t>
            </w:r>
          </w:p>
        </w:tc>
        <w:tc>
          <w:tcPr>
            <w:tcW w:w="1650"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微服务嵌入</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641" w:type="dxa"/>
            <w:vMerge w:val="continue"/>
            <w:tcBorders>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spacing w:line="240" w:lineRule="auto"/>
              <w:rPr>
                <w:rFonts w:hint="eastAsia" w:ascii="HYCuFangSongJ" w:hAnsi="HYCuFangSongJ" w:eastAsia="HYCuFangSongJ" w:cs="HYCuFangSongJ"/>
                <w:i w:val="0"/>
                <w:iCs w:val="0"/>
                <w:caps w:val="0"/>
                <w:color w:val="2B2B2F"/>
                <w:spacing w:val="3"/>
                <w:sz w:val="24"/>
                <w:szCs w:val="24"/>
              </w:rPr>
            </w:pPr>
          </w:p>
        </w:tc>
        <w:tc>
          <w:tcPr>
            <w:tcW w:w="2125"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动态定价模型</w:t>
            </w:r>
          </w:p>
        </w:tc>
        <w:tc>
          <w:tcPr>
            <w:tcW w:w="3052"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Harness SDK + ML</w:t>
            </w:r>
          </w:p>
        </w:tc>
        <w:tc>
          <w:tcPr>
            <w:tcW w:w="1312"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L3</w:t>
            </w:r>
          </w:p>
        </w:tc>
        <w:tc>
          <w:tcPr>
            <w:tcW w:w="1650"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微服务嵌入</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641" w:type="dxa"/>
            <w:vMerge w:val="restart"/>
            <w:tcBorders>
              <w:top w:val="single" w:color="D0D7DE" w:sz="6" w:space="0"/>
              <w:left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Style w:val="15"/>
                <w:rFonts w:hint="eastAsia" w:ascii="HYCuFangSongJ" w:hAnsi="HYCuFangSongJ" w:eastAsia="HYCuFangSongJ" w:cs="HYCuFangSongJ"/>
                <w:i w:val="0"/>
                <w:iCs w:val="0"/>
                <w:caps w:val="0"/>
                <w:color w:val="2B2B2F"/>
                <w:spacing w:val="3"/>
                <w:kern w:val="0"/>
                <w:sz w:val="24"/>
                <w:szCs w:val="24"/>
                <w:lang w:val="en-US" w:eastAsia="zh-CN" w:bidi="ar"/>
              </w:rPr>
              <w:t>Grow（前台增长）</w:t>
            </w:r>
          </w:p>
        </w:tc>
        <w:tc>
          <w:tcPr>
            <w:tcW w:w="2125"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智能财资管理</w:t>
            </w:r>
          </w:p>
        </w:tc>
        <w:tc>
          <w:tcPr>
            <w:tcW w:w="3052"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Harness SDK（Java）</w:t>
            </w:r>
          </w:p>
        </w:tc>
        <w:tc>
          <w:tcPr>
            <w:tcW w:w="1312"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L4</w:t>
            </w:r>
          </w:p>
        </w:tc>
        <w:tc>
          <w:tcPr>
            <w:tcW w:w="1650"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微服务嵌入</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641" w:type="dxa"/>
            <w:vMerge w:val="continue"/>
            <w:tcBorders>
              <w:left w:val="single" w:color="D0D7DE" w:sz="6" w:space="0"/>
              <w:right w:val="single" w:color="D0D7DE" w:sz="6" w:space="0"/>
            </w:tcBorders>
            <w:shd w:val="clear" w:color="auto" w:fill="FFFFFF"/>
            <w:tcMar>
              <w:top w:w="126" w:type="dxa"/>
              <w:left w:w="210" w:type="dxa"/>
              <w:bottom w:w="126" w:type="dxa"/>
              <w:right w:w="210" w:type="dxa"/>
            </w:tcMar>
            <w:vAlign w:val="center"/>
          </w:tcPr>
          <w:p>
            <w:pPr>
              <w:spacing w:line="240" w:lineRule="auto"/>
              <w:rPr>
                <w:rFonts w:hint="eastAsia" w:ascii="HYCuFangSongJ" w:hAnsi="HYCuFangSongJ" w:eastAsia="HYCuFangSongJ" w:cs="HYCuFangSongJ"/>
                <w:i w:val="0"/>
                <w:iCs w:val="0"/>
                <w:caps w:val="0"/>
                <w:color w:val="2B2B2F"/>
                <w:spacing w:val="3"/>
                <w:sz w:val="24"/>
                <w:szCs w:val="24"/>
              </w:rPr>
            </w:pPr>
          </w:p>
        </w:tc>
        <w:tc>
          <w:tcPr>
            <w:tcW w:w="2125"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投研雷达</w:t>
            </w:r>
          </w:p>
        </w:tc>
        <w:tc>
          <w:tcPr>
            <w:tcW w:w="3052"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Harness SDK（多Agent）</w:t>
            </w:r>
          </w:p>
        </w:tc>
        <w:tc>
          <w:tcPr>
            <w:tcW w:w="1312"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L4-L5</w:t>
            </w:r>
          </w:p>
        </w:tc>
        <w:tc>
          <w:tcPr>
            <w:tcW w:w="1650"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微服务集群</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641" w:type="dxa"/>
            <w:vMerge w:val="continue"/>
            <w:tcBorders>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spacing w:line="240" w:lineRule="auto"/>
              <w:rPr>
                <w:rFonts w:hint="eastAsia" w:ascii="HYCuFangSongJ" w:hAnsi="HYCuFangSongJ" w:eastAsia="HYCuFangSongJ" w:cs="HYCuFangSongJ"/>
                <w:i w:val="0"/>
                <w:iCs w:val="0"/>
                <w:caps w:val="0"/>
                <w:color w:val="2B2B2F"/>
                <w:spacing w:val="3"/>
                <w:sz w:val="24"/>
                <w:szCs w:val="24"/>
              </w:rPr>
            </w:pPr>
          </w:p>
        </w:tc>
        <w:tc>
          <w:tcPr>
            <w:tcW w:w="2125"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财富领航系统</w:t>
            </w:r>
          </w:p>
        </w:tc>
        <w:tc>
          <w:tcPr>
            <w:tcW w:w="3052"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Harness SDK（多Agent）</w:t>
            </w:r>
          </w:p>
        </w:tc>
        <w:tc>
          <w:tcPr>
            <w:tcW w:w="1312"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L4-L5</w:t>
            </w:r>
          </w:p>
        </w:tc>
        <w:tc>
          <w:tcPr>
            <w:tcW w:w="1650"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spacing w:line="240" w:lineRule="auto"/>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微服务集群</w:t>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0"/>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rPr>
        <w:t>五</w:t>
      </w:r>
      <w:r>
        <w:rPr>
          <w:rFonts w:hint="eastAsia" w:ascii="HYCuFangSongJ" w:hAnsi="HYCuFangSongJ" w:eastAsia="HYCuFangSongJ" w:cs="HYCuFangSongJ"/>
          <w:b/>
          <w:bCs/>
          <w:sz w:val="24"/>
          <w:szCs w:val="24"/>
        </w:rPr>
        <w:t>、应对“硬约束”的业务运营机制设计</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1"/>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rPr>
        <w:t>（一）</w:t>
      </w:r>
      <w:r>
        <w:rPr>
          <w:rFonts w:hint="eastAsia" w:ascii="HYCuFangSongJ" w:hAnsi="HYCuFangSongJ" w:eastAsia="HYCuFangSongJ" w:cs="HYCuFangSongJ"/>
          <w:b/>
          <w:bCs/>
          <w:sz w:val="24"/>
          <w:szCs w:val="24"/>
        </w:rPr>
        <w:t>推出《行内 AI 场景赋能货架清单》</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rPr>
        <w:t>为了解决业务部门不懂技术需求、科技部门兼任精力有限的尖锐矛盾，科技部化被动接单为主动输出。向各业务条线推出“能力货架”：将大模型精炼出来的“文本要素一键提取”、“规章制度防幻觉问答”、“格式文本一键合成”作为标准数据商品上架。业务部门像“逛超市”一样勾选自身痛点，科技部通过统一网关接口在几天内快速组装交付，实现科技与业务的高效咬合。</w:t>
      </w:r>
    </w:p>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240" w:afterAutospacing="0" w:line="360" w:lineRule="auto"/>
        <w:ind w:left="0" w:firstLine="493" w:firstLineChars="200"/>
        <w:textAlignment w:val="auto"/>
        <w:rPr>
          <w:rFonts w:hint="eastAsia" w:ascii="HYCuFangSongJ" w:hAnsi="HYCuFangSongJ" w:eastAsia="HYCuFangSongJ" w:cs="HYCuFangSongJ"/>
          <w:i w:val="0"/>
          <w:iCs w:val="0"/>
          <w:caps w:val="0"/>
          <w:color w:val="2B2B2F"/>
          <w:spacing w:val="3"/>
          <w:sz w:val="24"/>
          <w:szCs w:val="24"/>
        </w:rPr>
      </w:pPr>
      <w:r>
        <w:rPr>
          <w:rStyle w:val="15"/>
          <w:rFonts w:hint="eastAsia" w:ascii="HYCuFangSongJ" w:hAnsi="HYCuFangSongJ" w:eastAsia="HYCuFangSongJ" w:cs="HYCuFangSongJ"/>
          <w:i w:val="0"/>
          <w:iCs w:val="0"/>
          <w:caps w:val="0"/>
          <w:color w:val="2B2B2F"/>
          <w:spacing w:val="3"/>
          <w:sz w:val="24"/>
          <w:szCs w:val="24"/>
          <w:shd w:val="clear" w:fill="FFFFFF"/>
        </w:rPr>
        <w:t>能力货架示例：</w:t>
      </w:r>
    </w:p>
    <w:tbl>
      <w:tblPr>
        <w:tblStyle w:val="12"/>
        <w:tblW w:w="0" w:type="auto"/>
        <w:tblInd w:w="0" w:type="dxa"/>
        <w:tblBorders>
          <w:top w:val="single" w:color="D0D7DE" w:sz="8"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943"/>
        <w:gridCol w:w="3407"/>
        <w:gridCol w:w="2563"/>
        <w:gridCol w:w="1867"/>
      </w:tblGrid>
      <w:tr>
        <w:tblPrEx>
          <w:tblBorders>
            <w:top w:val="single" w:color="D0D7DE" w:sz="8"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1943"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i w:val="0"/>
                <w:iCs w:val="0"/>
                <w:caps w:val="0"/>
                <w:color w:val="2B2B2F"/>
                <w:spacing w:val="3"/>
                <w:sz w:val="24"/>
                <w:szCs w:val="24"/>
              </w:rPr>
            </w:pPr>
            <w:r>
              <w:rPr>
                <w:rFonts w:hint="eastAsia" w:ascii="HYCuFangSongJ" w:hAnsi="HYCuFangSongJ" w:eastAsia="HYCuFangSongJ" w:cs="HYCuFangSongJ"/>
                <w:b/>
                <w:bCs/>
                <w:i w:val="0"/>
                <w:iCs w:val="0"/>
                <w:caps w:val="0"/>
                <w:color w:val="2B2B2F"/>
                <w:spacing w:val="3"/>
                <w:kern w:val="0"/>
                <w:sz w:val="24"/>
                <w:szCs w:val="24"/>
                <w:lang w:val="en-US" w:eastAsia="zh-CN" w:bidi="ar"/>
              </w:rPr>
              <w:t>能力名称</w:t>
            </w:r>
          </w:p>
        </w:tc>
        <w:tc>
          <w:tcPr>
            <w:tcW w:w="3407"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i w:val="0"/>
                <w:iCs w:val="0"/>
                <w:caps w:val="0"/>
                <w:color w:val="2B2B2F"/>
                <w:spacing w:val="3"/>
                <w:sz w:val="24"/>
                <w:szCs w:val="24"/>
              </w:rPr>
            </w:pPr>
            <w:r>
              <w:rPr>
                <w:rFonts w:hint="eastAsia" w:ascii="HYCuFangSongJ" w:hAnsi="HYCuFangSongJ" w:eastAsia="HYCuFangSongJ" w:cs="HYCuFangSongJ"/>
                <w:b/>
                <w:bCs/>
                <w:i w:val="0"/>
                <w:iCs w:val="0"/>
                <w:caps w:val="0"/>
                <w:color w:val="2B2B2F"/>
                <w:spacing w:val="3"/>
                <w:kern w:val="0"/>
                <w:sz w:val="24"/>
                <w:szCs w:val="24"/>
                <w:lang w:val="en-US" w:eastAsia="zh-CN" w:bidi="ar"/>
              </w:rPr>
              <w:t>功能描述</w:t>
            </w:r>
          </w:p>
        </w:tc>
        <w:tc>
          <w:tcPr>
            <w:tcW w:w="2563"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i w:val="0"/>
                <w:iCs w:val="0"/>
                <w:caps w:val="0"/>
                <w:color w:val="2B2B2F"/>
                <w:spacing w:val="3"/>
                <w:sz w:val="24"/>
                <w:szCs w:val="24"/>
              </w:rPr>
            </w:pPr>
            <w:r>
              <w:rPr>
                <w:rFonts w:hint="eastAsia" w:ascii="HYCuFangSongJ" w:hAnsi="HYCuFangSongJ" w:eastAsia="HYCuFangSongJ" w:cs="HYCuFangSongJ"/>
                <w:b/>
                <w:bCs/>
                <w:i w:val="0"/>
                <w:iCs w:val="0"/>
                <w:caps w:val="0"/>
                <w:color w:val="2B2B2F"/>
                <w:spacing w:val="3"/>
                <w:kern w:val="0"/>
                <w:sz w:val="24"/>
                <w:szCs w:val="24"/>
                <w:lang w:val="en-US" w:eastAsia="zh-CN" w:bidi="ar"/>
              </w:rPr>
              <w:t>适用场景</w:t>
            </w:r>
          </w:p>
        </w:tc>
        <w:tc>
          <w:tcPr>
            <w:tcW w:w="1867"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i w:val="0"/>
                <w:iCs w:val="0"/>
                <w:caps w:val="0"/>
                <w:color w:val="2B2B2F"/>
                <w:spacing w:val="3"/>
                <w:sz w:val="24"/>
                <w:szCs w:val="24"/>
              </w:rPr>
            </w:pPr>
            <w:r>
              <w:rPr>
                <w:rFonts w:hint="eastAsia" w:ascii="HYCuFangSongJ" w:hAnsi="HYCuFangSongJ" w:eastAsia="HYCuFangSongJ" w:cs="HYCuFangSongJ"/>
                <w:b/>
                <w:bCs/>
                <w:i w:val="0"/>
                <w:iCs w:val="0"/>
                <w:caps w:val="0"/>
                <w:color w:val="2B2B2F"/>
                <w:spacing w:val="3"/>
                <w:kern w:val="0"/>
                <w:sz w:val="24"/>
                <w:szCs w:val="24"/>
                <w:lang w:val="en-US" w:eastAsia="zh-CN" w:bidi="ar"/>
              </w:rPr>
              <w:t>交付周期</w:t>
            </w:r>
          </w:p>
        </w:tc>
      </w:tr>
      <w:tr>
        <w:tblPrEx>
          <w:tblBorders>
            <w:top w:val="single" w:color="D0D7DE" w:sz="8"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943"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HYCuFangSongJ" w:hAnsi="HYCuFangSongJ" w:eastAsia="HYCuFangSongJ" w:cs="HYCuFangSongJ"/>
                <w:b/>
                <w:bCs/>
                <w:i w:val="0"/>
                <w:iCs w:val="0"/>
                <w:caps w:val="0"/>
                <w:color w:val="2B2B2F"/>
                <w:spacing w:val="3"/>
                <w:sz w:val="24"/>
                <w:szCs w:val="24"/>
              </w:rPr>
            </w:pPr>
            <w:r>
              <w:rPr>
                <w:rFonts w:hint="eastAsia" w:ascii="HYCuFangSongJ" w:hAnsi="HYCuFangSongJ" w:eastAsia="HYCuFangSongJ" w:cs="HYCuFangSongJ"/>
                <w:b/>
                <w:bCs/>
                <w:i w:val="0"/>
                <w:iCs w:val="0"/>
                <w:caps w:val="0"/>
                <w:color w:val="2B2B2F"/>
                <w:spacing w:val="3"/>
                <w:kern w:val="0"/>
                <w:sz w:val="24"/>
                <w:szCs w:val="24"/>
                <w:lang w:val="en-US" w:eastAsia="zh-CN" w:bidi="ar"/>
              </w:rPr>
              <w:t>文本要素提取</w:t>
            </w:r>
          </w:p>
        </w:tc>
        <w:tc>
          <w:tcPr>
            <w:tcW w:w="3407"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从非结构化文本中提取关键信息</w:t>
            </w:r>
          </w:p>
        </w:tc>
        <w:tc>
          <w:tcPr>
            <w:tcW w:w="2563"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信贷材料解析、合同审核</w:t>
            </w:r>
          </w:p>
        </w:tc>
        <w:tc>
          <w:tcPr>
            <w:tcW w:w="1867"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3天</w:t>
            </w:r>
          </w:p>
        </w:tc>
      </w:tr>
      <w:tr>
        <w:tblPrEx>
          <w:tblBorders>
            <w:top w:val="single" w:color="D0D7DE" w:sz="8"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943"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HYCuFangSongJ" w:hAnsi="HYCuFangSongJ" w:eastAsia="HYCuFangSongJ" w:cs="HYCuFangSongJ"/>
                <w:b/>
                <w:bCs/>
                <w:i w:val="0"/>
                <w:iCs w:val="0"/>
                <w:caps w:val="0"/>
                <w:color w:val="2B2B2F"/>
                <w:spacing w:val="3"/>
                <w:sz w:val="24"/>
                <w:szCs w:val="24"/>
              </w:rPr>
            </w:pPr>
            <w:r>
              <w:rPr>
                <w:rFonts w:hint="eastAsia" w:ascii="HYCuFangSongJ" w:hAnsi="HYCuFangSongJ" w:eastAsia="HYCuFangSongJ" w:cs="HYCuFangSongJ"/>
                <w:b/>
                <w:bCs/>
                <w:i w:val="0"/>
                <w:iCs w:val="0"/>
                <w:caps w:val="0"/>
                <w:color w:val="2B2B2F"/>
                <w:spacing w:val="3"/>
                <w:kern w:val="0"/>
                <w:sz w:val="24"/>
                <w:szCs w:val="24"/>
                <w:lang w:val="en-US" w:eastAsia="zh-CN" w:bidi="ar"/>
              </w:rPr>
              <w:t>制度智能问答</w:t>
            </w:r>
          </w:p>
        </w:tc>
        <w:tc>
          <w:tcPr>
            <w:tcW w:w="3407"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基于知识库的精准问答（引用溯源）</w:t>
            </w:r>
          </w:p>
        </w:tc>
        <w:tc>
          <w:tcPr>
            <w:tcW w:w="2563"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制度查询、合规咨询</w:t>
            </w:r>
          </w:p>
        </w:tc>
        <w:tc>
          <w:tcPr>
            <w:tcW w:w="1867"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5天</w:t>
            </w:r>
          </w:p>
        </w:tc>
      </w:tr>
      <w:tr>
        <w:tblPrEx>
          <w:tblBorders>
            <w:top w:val="single" w:color="D0D7DE" w:sz="8"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943"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HYCuFangSongJ" w:hAnsi="HYCuFangSongJ" w:eastAsia="HYCuFangSongJ" w:cs="HYCuFangSongJ"/>
                <w:b/>
                <w:bCs/>
                <w:i w:val="0"/>
                <w:iCs w:val="0"/>
                <w:caps w:val="0"/>
                <w:color w:val="2B2B2F"/>
                <w:spacing w:val="3"/>
                <w:sz w:val="24"/>
                <w:szCs w:val="24"/>
              </w:rPr>
            </w:pPr>
            <w:r>
              <w:rPr>
                <w:rFonts w:hint="eastAsia" w:ascii="HYCuFangSongJ" w:hAnsi="HYCuFangSongJ" w:eastAsia="HYCuFangSongJ" w:cs="HYCuFangSongJ"/>
                <w:b/>
                <w:bCs/>
                <w:i w:val="0"/>
                <w:iCs w:val="0"/>
                <w:caps w:val="0"/>
                <w:color w:val="2B2B2F"/>
                <w:spacing w:val="3"/>
                <w:kern w:val="0"/>
                <w:sz w:val="24"/>
                <w:szCs w:val="24"/>
                <w:lang w:val="en-US" w:eastAsia="zh-CN" w:bidi="ar"/>
              </w:rPr>
              <w:t>报告智能生成</w:t>
            </w:r>
          </w:p>
        </w:tc>
        <w:tc>
          <w:tcPr>
            <w:tcW w:w="3407"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按模板自动生成结构化报告</w:t>
            </w:r>
          </w:p>
        </w:tc>
        <w:tc>
          <w:tcPr>
            <w:tcW w:w="2563"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尽调报告、风险评估报告</w:t>
            </w:r>
          </w:p>
        </w:tc>
        <w:tc>
          <w:tcPr>
            <w:tcW w:w="1867"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7天</w:t>
            </w:r>
          </w:p>
        </w:tc>
      </w:tr>
      <w:tr>
        <w:tblPrEx>
          <w:tblBorders>
            <w:top w:val="single" w:color="D0D7DE" w:sz="8"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943"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HYCuFangSongJ" w:hAnsi="HYCuFangSongJ" w:eastAsia="HYCuFangSongJ" w:cs="HYCuFangSongJ"/>
                <w:b/>
                <w:bCs/>
                <w:i w:val="0"/>
                <w:iCs w:val="0"/>
                <w:caps w:val="0"/>
                <w:color w:val="2B2B2F"/>
                <w:spacing w:val="3"/>
                <w:sz w:val="24"/>
                <w:szCs w:val="24"/>
              </w:rPr>
            </w:pPr>
            <w:r>
              <w:rPr>
                <w:rFonts w:hint="eastAsia" w:ascii="HYCuFangSongJ" w:hAnsi="HYCuFangSongJ" w:eastAsia="HYCuFangSongJ" w:cs="HYCuFangSongJ"/>
                <w:b/>
                <w:bCs/>
                <w:i w:val="0"/>
                <w:iCs w:val="0"/>
                <w:caps w:val="0"/>
                <w:color w:val="2B2B2F"/>
                <w:spacing w:val="3"/>
                <w:kern w:val="0"/>
                <w:sz w:val="24"/>
                <w:szCs w:val="24"/>
                <w:lang w:val="en-US" w:eastAsia="zh-CN" w:bidi="ar"/>
              </w:rPr>
              <w:t>代码辅助生成</w:t>
            </w:r>
          </w:p>
        </w:tc>
        <w:tc>
          <w:tcPr>
            <w:tcW w:w="3407"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代码补全、单元测试生成</w:t>
            </w:r>
          </w:p>
        </w:tc>
        <w:tc>
          <w:tcPr>
            <w:tcW w:w="2563"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研发提效</w:t>
            </w:r>
          </w:p>
        </w:tc>
        <w:tc>
          <w:tcPr>
            <w:tcW w:w="1867"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即时</w:t>
            </w:r>
          </w:p>
        </w:tc>
      </w:tr>
      <w:tr>
        <w:tblPrEx>
          <w:tblBorders>
            <w:top w:val="single" w:color="D0D7DE" w:sz="8"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943"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HYCuFangSongJ" w:hAnsi="HYCuFangSongJ" w:eastAsia="HYCuFangSongJ" w:cs="HYCuFangSongJ"/>
                <w:b/>
                <w:bCs/>
                <w:i w:val="0"/>
                <w:iCs w:val="0"/>
                <w:caps w:val="0"/>
                <w:color w:val="2B2B2F"/>
                <w:spacing w:val="3"/>
                <w:sz w:val="24"/>
                <w:szCs w:val="24"/>
              </w:rPr>
            </w:pPr>
            <w:r>
              <w:rPr>
                <w:rFonts w:hint="eastAsia" w:ascii="HYCuFangSongJ" w:hAnsi="HYCuFangSongJ" w:eastAsia="HYCuFangSongJ" w:cs="HYCuFangSongJ"/>
                <w:b/>
                <w:bCs/>
                <w:i w:val="0"/>
                <w:iCs w:val="0"/>
                <w:caps w:val="0"/>
                <w:color w:val="2B2B2F"/>
                <w:spacing w:val="3"/>
                <w:kern w:val="0"/>
                <w:sz w:val="24"/>
                <w:szCs w:val="24"/>
                <w:lang w:val="en-US" w:eastAsia="zh-CN" w:bidi="ar"/>
              </w:rPr>
              <w:t>合同智能质检</w:t>
            </w:r>
          </w:p>
        </w:tc>
        <w:tc>
          <w:tcPr>
            <w:tcW w:w="3407"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多模态合同要素校验</w:t>
            </w:r>
          </w:p>
        </w:tc>
        <w:tc>
          <w:tcPr>
            <w:tcW w:w="2563"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合同审查、风险识别</w:t>
            </w:r>
          </w:p>
        </w:tc>
        <w:tc>
          <w:tcPr>
            <w:tcW w:w="1867" w:type="dxa"/>
            <w:tcBorders>
              <w:top w:val="single" w:color="D0D7DE" w:sz="8" w:space="0"/>
              <w:left w:val="single" w:color="D0D7DE" w:sz="8" w:space="0"/>
              <w:bottom w:val="single" w:color="D0D7DE" w:sz="8" w:space="0"/>
              <w:right w:val="single" w:color="D0D7DE" w:sz="8" w:space="0"/>
            </w:tcBorders>
            <w:shd w:val="clear" w:color="auto" w:fill="FFFFFF"/>
            <w:tcMar>
              <w:top w:w="126" w:type="dxa"/>
              <w:left w:w="210" w:type="dxa"/>
              <w:bottom w:w="126" w:type="dxa"/>
              <w:right w:w="21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10天</w:t>
            </w:r>
          </w:p>
        </w:tc>
      </w:tr>
    </w:tbl>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1"/>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rPr>
        <w:t>（二）</w:t>
      </w:r>
      <w:r>
        <w:rPr>
          <w:rFonts w:hint="eastAsia" w:ascii="HYCuFangSongJ" w:hAnsi="HYCuFangSongJ" w:eastAsia="HYCuFangSongJ" w:cs="HYCuFangSongJ"/>
          <w:b/>
          <w:bCs/>
          <w:sz w:val="24"/>
          <w:szCs w:val="24"/>
        </w:rPr>
        <w:t>技术硬核合规替代行政审批</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rPr>
        <w:t>在缺乏全行级AI治理委员会的过渡期间，科技部门通过上述在统一网关层硬编码的“隐私动态脱敏、输出双向护栏、原系统权限同步继承”三大技术关卡，在技术架构底层实现 100% 的安全闭回，作为向管理层的安全承诺。</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0"/>
        <w:rPr>
          <w:rFonts w:hint="eastAsia" w:ascii="HYCuFangSongJ" w:hAnsi="HYCuFangSongJ" w:eastAsia="HYCuFangSongJ" w:cs="HYCuFangSongJ"/>
          <w:b/>
          <w:bCs/>
          <w:sz w:val="24"/>
          <w:szCs w:val="24"/>
        </w:rPr>
      </w:pPr>
      <w:r>
        <w:rPr>
          <w:rFonts w:hint="default" w:ascii="HYCuFangSongJ" w:hAnsi="HYCuFangSongJ" w:eastAsia="HYCuFangSongJ" w:cs="HYCuFangSongJ"/>
          <w:b/>
          <w:bCs/>
          <w:sz w:val="24"/>
          <w:szCs w:val="24"/>
        </w:rPr>
        <w:t>六</w:t>
      </w:r>
      <w:r>
        <w:rPr>
          <w:rFonts w:hint="eastAsia" w:ascii="HYCuFangSongJ" w:hAnsi="HYCuFangSongJ" w:eastAsia="HYCuFangSongJ" w:cs="HYCuFangSongJ"/>
          <w:b/>
          <w:bCs/>
          <w:sz w:val="24"/>
          <w:szCs w:val="24"/>
        </w:rPr>
        <w:t>、 行动建议</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rPr>
        <w:t>为打破僵局、快速建立行内对 AI 的信心，建议优先切入“领域（日常运营）”，核心业务逻辑包括：</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1"/>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rPr>
        <w:t>（一）零合规风险：</w:t>
      </w:r>
      <w:r>
        <w:rPr>
          <w:rFonts w:hint="eastAsia" w:ascii="HYCuFangSongJ" w:hAnsi="HYCuFangSongJ" w:eastAsia="HYCuFangSongJ" w:cs="HYCuFangSongJ"/>
          <w:sz w:val="24"/>
          <w:szCs w:val="24"/>
        </w:rPr>
        <w:t>全内网物理隔离闭环，通过网关硬编码护栏切断一切敏感隐私外流路径，不碰任何外部客户数据与监管红线，在科技部内部即可安全闭环（实现安全的 L1阶段 验证）。</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1"/>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rPr>
        <w:t>（二）科技自我造血：</w:t>
      </w:r>
      <w:r>
        <w:rPr>
          <w:rFonts w:hint="eastAsia" w:ascii="HYCuFangSongJ" w:hAnsi="HYCuFangSongJ" w:eastAsia="HYCuFangSongJ" w:cs="HYCuFangSongJ"/>
          <w:sz w:val="24"/>
          <w:szCs w:val="24"/>
        </w:rPr>
        <w:t>先用 AI 帮科技团队自己把简单的修补代码工作消化掉，释放 35% 的人力，这是后续承接业务部门“智能信贷”、“智能财资”需求的唯一前置算力与人力条件（打牢 L2阶段 根基）。</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1"/>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rPr>
        <w:t>（三）盘活行内资产：</w:t>
      </w:r>
      <w:r>
        <w:rPr>
          <w:rFonts w:hint="eastAsia" w:ascii="HYCuFangSongJ" w:hAnsi="HYCuFangSongJ" w:eastAsia="HYCuFangSongJ" w:cs="HYCuFangSongJ"/>
          <w:sz w:val="24"/>
          <w:szCs w:val="24"/>
        </w:rPr>
        <w:t>把数据中台里常年吃灰、无人问津的“非结构化文档”资产彻底激活，让全行员工在办公和网点率先体验到“查制度不求人”的降本增效成果，为后续向 L3流程重构 推广奠定良好的群众基础。</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0"/>
        <w:rPr>
          <w:rFonts w:hint="eastAsia" w:ascii="HYCuFangSongJ" w:hAnsi="HYCuFangSongJ" w:eastAsia="HYCuFangSongJ" w:cs="HYCuFangSongJ"/>
          <w:b/>
          <w:bCs/>
          <w:sz w:val="24"/>
          <w:szCs w:val="24"/>
        </w:rPr>
      </w:pPr>
      <w:r>
        <w:rPr>
          <w:rFonts w:hint="default" w:ascii="HYCuFangSongJ" w:hAnsi="HYCuFangSongJ" w:eastAsia="HYCuFangSongJ" w:cs="HYCuFangSongJ"/>
          <w:b/>
          <w:bCs/>
          <w:sz w:val="24"/>
          <w:szCs w:val="24"/>
        </w:rPr>
        <w:t>七</w:t>
      </w:r>
      <w:r>
        <w:rPr>
          <w:rFonts w:hint="eastAsia" w:ascii="HYCuFangSongJ" w:hAnsi="HYCuFangSongJ" w:eastAsia="HYCuFangSongJ" w:cs="HYCuFangSongJ"/>
          <w:b/>
          <w:bCs/>
          <w:sz w:val="24"/>
          <w:szCs w:val="24"/>
        </w:rPr>
        <w:t>、附录</w:t>
      </w:r>
      <w:r>
        <w:rPr>
          <w:rFonts w:hint="default" w:ascii="HYCuFangSongJ" w:hAnsi="HYCuFangSongJ" w:eastAsia="HYCuFangSongJ" w:cs="HYCuFangSongJ"/>
          <w:b/>
          <w:bCs/>
          <w:sz w:val="24"/>
          <w:szCs w:val="24"/>
        </w:rPr>
        <w:t>一</w:t>
      </w:r>
      <w:r>
        <w:rPr>
          <w:rFonts w:hint="eastAsia" w:ascii="HYCuFangSongJ" w:hAnsi="HYCuFangSongJ" w:eastAsia="HYCuFangSongJ" w:cs="HYCuFangSongJ"/>
          <w:b/>
          <w:bCs/>
          <w:sz w:val="24"/>
          <w:szCs w:val="24"/>
        </w:rPr>
        <w:t>：AI 银行五阶成熟度深度解析</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rPr>
        <w:t>为帮助全行管理层与业务条线精准定位我行智能化建设当前所处位置及未来演进坐标，本附录基于行业最高标准，以“智能体（Agent）”的能力跃迁为核心轴心，从五大关键维度对银行 AI 化进程的五个成熟度阶段进行深度解构。</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1"/>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rPr>
        <w:t>（一）第一阶：L1 试点探索期（单点试验，被动工具）</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rPr>
        <w:t>智能体成熟度：</w:t>
      </w:r>
      <w:r>
        <w:rPr>
          <w:rFonts w:hint="eastAsia" w:ascii="HYCuFangSongJ" w:hAnsi="HYCuFangSongJ" w:eastAsia="HYCuFangSongJ" w:cs="HYCuFangSongJ"/>
          <w:sz w:val="24"/>
          <w:szCs w:val="24"/>
        </w:rPr>
        <w:t>充当被动工具。只能执行固定规则，无自主感知与复杂推理能力，往往依附于单一环节（如办公文本初阶润色）。核心价值在于替代最基础的人工操作，实现点状效率提升。</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rPr>
        <w:t>数据与模型生态：</w:t>
      </w:r>
      <w:r>
        <w:rPr>
          <w:rFonts w:hint="eastAsia" w:ascii="HYCuFangSongJ" w:hAnsi="HYCuFangSongJ" w:eastAsia="HYCuFangSongJ" w:cs="HYCuFangSongJ"/>
          <w:sz w:val="24"/>
          <w:szCs w:val="24"/>
        </w:rPr>
        <w:t>存在大量“数据孤岛”，系统间整合度极低，以离线批处理为主；仅针对个别孤立场景进行单点模型验证，模型生命周期管理完全缺失。</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rPr>
        <w:t>组织与人才：</w:t>
      </w:r>
      <w:r>
        <w:rPr>
          <w:rFonts w:hint="eastAsia" w:ascii="HYCuFangSongJ" w:hAnsi="HYCuFangSongJ" w:eastAsia="HYCuFangSongJ" w:cs="HYCuFangSongJ"/>
          <w:sz w:val="24"/>
          <w:szCs w:val="24"/>
        </w:rPr>
        <w:t>呈分散模式。未设立专职集中的 AI 职能部门，由传统 IT 运维研发人员兼任，缺乏算法工程师，业务端尚不具备 AI 思维。</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rPr>
        <w:t>技术架构：</w:t>
      </w:r>
      <w:r>
        <w:rPr>
          <w:rFonts w:hint="eastAsia" w:ascii="HYCuFangSongJ" w:hAnsi="HYCuFangSongJ" w:eastAsia="HYCuFangSongJ" w:cs="HYCuFangSongJ"/>
          <w:sz w:val="24"/>
          <w:szCs w:val="24"/>
        </w:rPr>
        <w:t>AI 能力以外挂或独立嵌入的方式接入系统，缺乏统一的底层基础设施规划；算力依赖零散拼凑，并发扩展成本极高。</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rPr>
        <w:t>价值与治理：</w:t>
      </w:r>
      <w:r>
        <w:rPr>
          <w:rFonts w:hint="eastAsia" w:ascii="HYCuFangSongJ" w:hAnsi="HYCuFangSongJ" w:eastAsia="HYCuFangSongJ" w:cs="HYCuFangSongJ"/>
          <w:sz w:val="24"/>
          <w:szCs w:val="24"/>
        </w:rPr>
        <w:t>缺乏明确的职责边界与准入标准，合规治理处于事件驱动的“被动响应”状态。</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1"/>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rPr>
        <w:t>（二）第二阶：L2 场景应用期（场景驱动，局部赋能）</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rPr>
        <w:t>智能体成熟度：</w:t>
      </w:r>
      <w:r>
        <w:rPr>
          <w:rFonts w:hint="eastAsia" w:ascii="HYCuFangSongJ" w:hAnsi="HYCuFangSongJ" w:eastAsia="HYCuFangSongJ" w:cs="HYCuFangSongJ"/>
          <w:sz w:val="24"/>
          <w:szCs w:val="24"/>
        </w:rPr>
        <w:t>充当专业助手。具备了基础的数据感知与简单推理能力（如信贷初审财报结构化抽取），大幅降低了人工数据处理的工作量。但不同场景间的智能体仍处于割裂状态，无法实现跨域业务协作。</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rPr>
        <w:t>数据与模型生态：</w:t>
      </w:r>
      <w:r>
        <w:rPr>
          <w:rFonts w:hint="eastAsia" w:ascii="HYCuFangSongJ" w:hAnsi="HYCuFangSongJ" w:eastAsia="HYCuFangSongJ" w:cs="HYCuFangSongJ"/>
          <w:sz w:val="24"/>
          <w:szCs w:val="24"/>
        </w:rPr>
        <w:t>开始搭建部门级或特定业务线的数据平台；针对关键业务上线独立大模型，初步关注性能监控与指标反馈，但开发、部署与运维环节依然割裂，组件复用率低。</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rPr>
        <w:t>组织与人才：</w:t>
      </w:r>
      <w:r>
        <w:rPr>
          <w:rFonts w:hint="eastAsia" w:ascii="HYCuFangSongJ" w:hAnsi="HYCuFangSongJ" w:eastAsia="HYCuFangSongJ" w:cs="HYCuFangSongJ"/>
          <w:sz w:val="24"/>
          <w:szCs w:val="24"/>
        </w:rPr>
        <w:t>呈中心化赋能模式。建立中心化 AI 团队或卓越中心（CoE），开始向各业务条线定向输出能力。科技与业务保持清晰边界，维持“需求-接单式”的服务关系。</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rPr>
        <w:t>技术架构：</w:t>
      </w:r>
      <w:r>
        <w:rPr>
          <w:rFonts w:hint="eastAsia" w:ascii="HYCuFangSongJ" w:hAnsi="HYCuFangSongJ" w:eastAsia="HYCuFangSongJ" w:cs="HYCuFangSongJ"/>
          <w:sz w:val="24"/>
          <w:szCs w:val="24"/>
        </w:rPr>
        <w:t>搭建起基础的 AI 平台与集中的算力资源池，模型的基础能力被封装为标准 API，供核心流程周边的辅助环节调用。</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rPr>
        <w:t>价值与治理：</w:t>
      </w:r>
      <w:r>
        <w:rPr>
          <w:rFonts w:hint="eastAsia" w:ascii="HYCuFangSongJ" w:hAnsi="HYCuFangSongJ" w:eastAsia="HYCuFangSongJ" w:cs="HYCuFangSongJ"/>
          <w:sz w:val="24"/>
          <w:szCs w:val="24"/>
        </w:rPr>
        <w:t>初步建立碎片化、局部性的治理框架，针对特定系统开展有限的人工合规审查，但依然难以支撑全行级别的规模化、高频次模型部署。</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1"/>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rPr>
        <w:t>（三）第三阶：L3 流程重构期（流程嵌入，自动决策）—— 核心演进路径——跨越 L2 迈向 L3</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rPr>
        <w:t>智能体成熟度：</w:t>
      </w:r>
      <w:r>
        <w:rPr>
          <w:rFonts w:hint="eastAsia" w:ascii="HYCuFangSongJ" w:hAnsi="HYCuFangSongJ" w:eastAsia="HYCuFangSongJ" w:cs="HYCuFangSongJ"/>
          <w:sz w:val="24"/>
          <w:szCs w:val="24"/>
        </w:rPr>
        <w:t>充当流程协作者。拥有跨环节的流程协作与多轮动态决策能力，深度嵌入核心业务（如信贷审批、风控防御的端到端流程），串联起语义关系、状态变迁与可执行动作，直接驱动银行业务流程的根本重构。</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rPr>
        <w:t>数据与模型生态：</w:t>
      </w:r>
      <w:r>
        <w:rPr>
          <w:rFonts w:hint="eastAsia" w:ascii="HYCuFangSongJ" w:hAnsi="HYCuFangSongJ" w:eastAsia="HYCuFangSongJ" w:cs="HYCuFangSongJ"/>
          <w:sz w:val="24"/>
          <w:szCs w:val="24"/>
        </w:rPr>
        <w:t>建成企业级数据中台，核心数据实现全域汇聚与准实时流动；“模型工厂”雏形显现，实现模型的标准化组件复用、自动化特征工程与全生命周期的资产化管理。</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rPr>
        <w:t>组织与人才：</w:t>
      </w:r>
      <w:r>
        <w:rPr>
          <w:rFonts w:hint="eastAsia" w:ascii="HYCuFangSongJ" w:hAnsi="HYCuFangSongJ" w:eastAsia="HYCuFangSongJ" w:cs="HYCuFangSongJ"/>
          <w:sz w:val="24"/>
          <w:szCs w:val="24"/>
        </w:rPr>
        <w:t>呈联邦制协同模式。打破传统科层制“部门墙”，抽调精兵强将组建具备端到端决策权的敏捷战队。懂业务又懂技术的复合型“AI 架构师”成为串联全局的关键枢纽。</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rPr>
        <w:t>技术架构：</w:t>
      </w:r>
      <w:r>
        <w:rPr>
          <w:rFonts w:hint="eastAsia" w:ascii="HYCuFangSongJ" w:hAnsi="HYCuFangSongJ" w:eastAsia="HYCuFangSongJ" w:cs="HYCuFangSongJ"/>
          <w:sz w:val="24"/>
          <w:szCs w:val="24"/>
        </w:rPr>
        <w:t>构建云原生、微服务化的 AI 中台引擎，全面引入 MLOps 机制实现半自动化运维，底层算力能够有力支撑高并发、低延迟的实时金融智能决策。</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rPr>
        <w:t>价值与治理：</w:t>
      </w:r>
      <w:r>
        <w:rPr>
          <w:rFonts w:hint="eastAsia" w:ascii="HYCuFangSongJ" w:hAnsi="HYCuFangSongJ" w:eastAsia="HYCuFangSongJ" w:cs="HYCuFangSongJ"/>
          <w:sz w:val="24"/>
          <w:szCs w:val="24"/>
        </w:rPr>
        <w:t>模型安全审计与伦理审查机制趋于独立与完整，可解释性、防数据投毒等治理活动以模型为中心被高度制度化。</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1"/>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rPr>
        <w:t>（四）第四阶：L4 业务整合期（智能原生，价值创造）</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rPr>
        <w:t>智能体成熟度：</w:t>
      </w:r>
      <w:r>
        <w:rPr>
          <w:rFonts w:hint="eastAsia" w:ascii="HYCuFangSongJ" w:hAnsi="HYCuFangSongJ" w:eastAsia="HYCuFangSongJ" w:cs="HYCuFangSongJ"/>
          <w:sz w:val="24"/>
          <w:szCs w:val="24"/>
        </w:rPr>
        <w:t>充当业务驱动者。系统开始具备强大的高级自治理能力，不仅能执行任务，更能主动监控自身运行状态、精准挖掘客户的潜在复杂需求，并直接参与设计 AI 原生的定制化金融产品（如千人千面定价模型），直接驱动营收结构升级。</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rPr>
        <w:t>数据与模型生态：</w:t>
      </w:r>
      <w:r>
        <w:rPr>
          <w:rFonts w:hint="eastAsia" w:ascii="HYCuFangSongJ" w:hAnsi="HYCuFangSongJ" w:eastAsia="HYCuFangSongJ" w:cs="HYCuFangSongJ"/>
          <w:sz w:val="24"/>
          <w:szCs w:val="24"/>
        </w:rPr>
        <w:t>数据全面资产化，支持 API 实时、无缝、安全流通；企业级模型工厂高度流水线化，强大的前沿基座模型催生全业务条线的“超级数字员工群”落地。</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rPr>
        <w:t>组织与人才：</w:t>
      </w:r>
      <w:r>
        <w:rPr>
          <w:rFonts w:hint="eastAsia" w:ascii="HYCuFangSongJ" w:hAnsi="HYCuFangSongJ" w:eastAsia="HYCuFangSongJ" w:cs="HYCuFangSongJ"/>
          <w:sz w:val="24"/>
          <w:szCs w:val="24"/>
        </w:rPr>
        <w:t>呈液态组织模式。传统的组织边界变得模糊，业务创新不再是上级指令驱动，而是由一线员工结合手头的 AI 赋能工具自下而上涌现，员工绩效考核全面转向“人+AI”的综合人机效能。</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rPr>
        <w:t>技术架构：</w:t>
      </w:r>
      <w:r>
        <w:rPr>
          <w:rFonts w:hint="eastAsia" w:ascii="HYCuFangSongJ" w:hAnsi="HYCuFangSongJ" w:eastAsia="HYCuFangSongJ" w:cs="HYCuFangSongJ"/>
          <w:sz w:val="24"/>
          <w:szCs w:val="24"/>
        </w:rPr>
        <w:t>顶层设计全面遵循“AI 优先”原则，在内网部署极高弹性的企业级智能体编排与多智能体（Multi-Agent）协同调度网络，支持底层异构分布式算力集群的统一大规模调度。</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rPr>
        <w:t>价值与治理：</w:t>
      </w:r>
      <w:r>
        <w:rPr>
          <w:rFonts w:hint="eastAsia" w:ascii="HYCuFangSongJ" w:hAnsi="HYCuFangSongJ" w:eastAsia="HYCuFangSongJ" w:cs="HYCuFangSongJ"/>
          <w:sz w:val="24"/>
          <w:szCs w:val="24"/>
        </w:rPr>
        <w:t>治理规则从“外挂式审计”全面转变为“硬编码”，被强制内嵌于开发平台与业务数据流水线中，使金融合规与安全防线成为大模型系统运行的先天内生属性，实现无感的常态化自动化治理。</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1"/>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rPr>
        <w:t>（五）第五阶：L5 超智能原生体（生态互联，持续自进化）</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rPr>
        <w:t>智能体成熟度：</w:t>
      </w:r>
      <w:r>
        <w:rPr>
          <w:rFonts w:hint="eastAsia" w:ascii="HYCuFangSongJ" w:hAnsi="HYCuFangSongJ" w:eastAsia="HYCuFangSongJ" w:cs="HYCuFangSongJ"/>
          <w:sz w:val="24"/>
          <w:szCs w:val="24"/>
        </w:rPr>
        <w:t>充当生态组织者。金融系统的运转由通用人工智能（AGI）主导，Agent 成为一家银行绝对的“智能决策中枢”。能够在设定的安全指令下，自主感知全球与局部的市场微小变化，主动创造金融需求，并独立完成跨机构、跨产业的复杂生态资源调配。</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rPr>
        <w:t>数据与模型生态：</w:t>
      </w:r>
      <w:r>
        <w:rPr>
          <w:rFonts w:hint="eastAsia" w:ascii="HYCuFangSongJ" w:hAnsi="HYCuFangSongJ" w:eastAsia="HYCuFangSongJ" w:cs="HYCuFangSongJ"/>
          <w:sz w:val="24"/>
          <w:szCs w:val="24"/>
        </w:rPr>
        <w:t>在绝对安全隐私计算等前提下打破内外壁垒，与外部产业伙伴形成跨领域、全息全景的数据共享视图；建立开放式的金融智能生态平台，支持多维度的联合建模、联邦学习，模型基于实时海量反馈实现完全的自主优化自愈。</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rPr>
        <w:t>组织与人才：</w:t>
      </w:r>
      <w:r>
        <w:rPr>
          <w:rFonts w:hint="eastAsia" w:ascii="HYCuFangSongJ" w:hAnsi="HYCuFangSongJ" w:eastAsia="HYCuFangSongJ" w:cs="HYCuFangSongJ"/>
          <w:sz w:val="24"/>
          <w:szCs w:val="24"/>
        </w:rPr>
        <w:t>呈生态组织模式。银行内部架构被极度扁平化，绝大多数的数据流转、风险决策与业务执行由 AI 生态网络独立极速完成，人类精英则退居幕后，全面负责最高层级的战略寻优、底层伦理框架设定与系统价值守门。</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rPr>
        <w:t>技术架构：</w:t>
      </w:r>
      <w:r>
        <w:rPr>
          <w:rFonts w:hint="eastAsia" w:ascii="HYCuFangSongJ" w:hAnsi="HYCuFangSongJ" w:eastAsia="HYCuFangSongJ" w:cs="HYCuFangSongJ"/>
          <w:sz w:val="24"/>
          <w:szCs w:val="24"/>
        </w:rPr>
        <w:t>技术架构完全开放无界，整合分布式算力网络与云边端资源，实现算力资源的超大规模极速调度与代码级的自我演化、自我修复。</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rPr>
        <w:t>价值与治理：</w:t>
      </w:r>
      <w:r>
        <w:rPr>
          <w:rFonts w:hint="eastAsia" w:ascii="HYCuFangSongJ" w:hAnsi="HYCuFangSongJ" w:eastAsia="HYCuFangSongJ" w:cs="HYCuFangSongJ"/>
          <w:sz w:val="24"/>
          <w:szCs w:val="24"/>
        </w:rPr>
        <w:t>实现全生态级的协同治理与自适应安全运行机制，银行的风控、合规与治理逻辑将化于无形，无缝融化入更广泛的实体经济与产业互联的运转之中。</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1" w:firstLineChars="200"/>
        <w:textAlignment w:val="auto"/>
        <w:outlineLvl w:val="0"/>
        <w:rPr>
          <w:rFonts w:hint="default" w:ascii="HYCuFangSongJ" w:hAnsi="HYCuFangSongJ" w:eastAsia="HYCuFangSongJ" w:cs="HYCuFangSongJ"/>
          <w:b/>
          <w:bCs/>
          <w:sz w:val="24"/>
          <w:szCs w:val="24"/>
        </w:rPr>
      </w:pPr>
      <w:r>
        <w:rPr>
          <w:rFonts w:hint="default" w:ascii="HYCuFangSongJ" w:hAnsi="HYCuFangSongJ" w:eastAsia="HYCuFangSongJ" w:cs="HYCuFangSongJ"/>
          <w:b/>
          <w:bCs/>
          <w:sz w:val="24"/>
          <w:szCs w:val="24"/>
        </w:rPr>
        <w:t>八、</w:t>
      </w:r>
      <w:r>
        <w:rPr>
          <w:rFonts w:hint="eastAsia" w:ascii="HYCuFangSongJ" w:hAnsi="HYCuFangSongJ" w:eastAsia="HYCuFangSongJ" w:cs="HYCuFangSongJ"/>
          <w:b/>
          <w:bCs/>
          <w:sz w:val="24"/>
          <w:szCs w:val="24"/>
        </w:rPr>
        <w:t>附录</w:t>
      </w:r>
      <w:r>
        <w:rPr>
          <w:rFonts w:hint="default" w:ascii="HYCuFangSongJ" w:hAnsi="HYCuFangSongJ" w:eastAsia="HYCuFangSongJ" w:cs="HYCuFangSongJ"/>
          <w:b/>
          <w:bCs/>
          <w:sz w:val="24"/>
          <w:szCs w:val="24"/>
        </w:rPr>
        <w:t>二</w:t>
      </w:r>
      <w:r>
        <w:rPr>
          <w:rFonts w:hint="eastAsia" w:ascii="HYCuFangSongJ" w:hAnsi="HYCuFangSongJ" w:eastAsia="HYCuFangSongJ" w:cs="HYCuFangSongJ"/>
          <w:b/>
          <w:bCs/>
          <w:sz w:val="24"/>
          <w:szCs w:val="24"/>
        </w:rPr>
        <w:t>：</w:t>
      </w:r>
      <w:r>
        <w:rPr>
          <w:rFonts w:hint="default" w:ascii="HYCuFangSongJ" w:hAnsi="HYCuFangSongJ" w:eastAsia="HYCuFangSongJ" w:cs="HYCuFangSongJ"/>
          <w:b/>
          <w:bCs/>
          <w:sz w:val="24"/>
          <w:szCs w:val="24"/>
        </w:rPr>
        <w:t>智能体编排平台专项规划</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firstLine="481" w:firstLineChars="200"/>
        <w:textAlignment w:val="auto"/>
        <w:outlineLvl w:val="1"/>
        <w:rPr>
          <w:rFonts w:hint="default" w:ascii="HYCuFangSongJ" w:hAnsi="HYCuFangSongJ" w:eastAsia="HYCuFangSongJ" w:cs="HYCuFangSongJ"/>
          <w:b/>
          <w:bCs/>
          <w:sz w:val="24"/>
          <w:szCs w:val="24"/>
        </w:rPr>
      </w:pPr>
      <w:r>
        <w:rPr>
          <w:rFonts w:hint="default" w:ascii="HYCuFangSongJ" w:hAnsi="HYCuFangSongJ" w:eastAsia="HYCuFangSongJ" w:cs="HYCuFangSongJ"/>
          <w:b/>
          <w:bCs/>
          <w:sz w:val="24"/>
          <w:szCs w:val="24"/>
        </w:rPr>
        <w:t>平台定位与战略价值</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firstLine="481" w:firstLineChars="200"/>
        <w:textAlignment w:val="auto"/>
        <w:outlineLvl w:val="2"/>
        <w:rPr>
          <w:rFonts w:hint="default" w:ascii="HYCuFangSongJ" w:hAnsi="HYCuFangSongJ" w:eastAsia="HYCuFangSongJ" w:cs="HYCuFangSongJ"/>
          <w:b/>
          <w:bCs/>
          <w:sz w:val="24"/>
          <w:szCs w:val="24"/>
        </w:rPr>
      </w:pPr>
      <w:r>
        <w:rPr>
          <w:rFonts w:hint="default" w:ascii="HYCuFangSongJ" w:hAnsi="HYCuFangSongJ" w:eastAsia="HYCuFangSongJ" w:cs="HYCuFangSongJ"/>
          <w:b/>
          <w:bCs/>
          <w:sz w:val="24"/>
          <w:szCs w:val="24"/>
        </w:rPr>
        <w:t>在四层技术架构中的定位</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HYCuFangSongJ" w:hAnsi="HYCuFangSongJ" w:eastAsia="HYCuFangSongJ" w:cs="HYCuFangSongJ"/>
          <w:sz w:val="24"/>
          <w:szCs w:val="24"/>
        </w:rPr>
      </w:pPr>
      <w:r>
        <w:rPr>
          <w:rFonts w:hint="default" w:ascii="HYCuFangSongJ" w:hAnsi="HYCuFangSongJ" w:eastAsia="HYCuFangSongJ" w:cs="HYCuFangSongJ"/>
          <w:sz w:val="24"/>
          <w:szCs w:val="24"/>
        </w:rPr>
        <w:t>为清晰界定我行AI技术体系的层次关系，本规划书提出"四层架构"模型，智能体编排平台位于第二层（应用构建层），与Harness SDK、Harness Client形成互补的应用构建方式。</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4581525" cy="5931535"/>
            <wp:effectExtent l="0" t="0" r="9525" b="12065"/>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19"/>
                    <a:stretch>
                      <a:fillRect/>
                    </a:stretch>
                  </pic:blipFill>
                  <pic:spPr>
                    <a:xfrm>
                      <a:off x="0" y="0"/>
                      <a:ext cx="4581525" cy="5931535"/>
                    </a:xfrm>
                    <a:prstGeom prst="rect">
                      <a:avLst/>
                    </a:prstGeom>
                    <a:noFill/>
                    <a:ln>
                      <a:noFill/>
                    </a:ln>
                  </pic:spPr>
                </pic:pic>
              </a:graphicData>
            </a:graphic>
          </wp:inline>
        </w:drawing>
      </w: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firstLine="481" w:firstLineChars="200"/>
        <w:textAlignment w:val="auto"/>
        <w:outlineLvl w:val="2"/>
        <w:rPr>
          <w:rFonts w:hint="default" w:ascii="HYCuFangSongJ" w:hAnsi="HYCuFangSongJ" w:eastAsia="HYCuFangSongJ" w:cs="HYCuFangSongJ"/>
          <w:b/>
          <w:bCs/>
          <w:sz w:val="24"/>
          <w:szCs w:val="24"/>
        </w:rPr>
      </w:pPr>
      <w:r>
        <w:rPr>
          <w:rFonts w:hint="default" w:ascii="HYCuFangSongJ" w:hAnsi="HYCuFangSongJ" w:eastAsia="HYCuFangSongJ" w:cs="HYCuFangSongJ"/>
          <w:b/>
          <w:bCs/>
          <w:sz w:val="24"/>
          <w:szCs w:val="24"/>
        </w:rPr>
        <w:t>三种应用构建方式对比</w:t>
      </w:r>
    </w:p>
    <w:tbl>
      <w:tblPr>
        <w:tblStyle w:val="12"/>
        <w:tblW w:w="4998" w:type="pct"/>
        <w:tblInd w:w="0" w:type="dxa"/>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303"/>
        <w:gridCol w:w="2257"/>
        <w:gridCol w:w="2740"/>
        <w:gridCol w:w="3476"/>
      </w:tblGrid>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666"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rPr>
            </w:pPr>
            <w:r>
              <w:rPr>
                <w:rFonts w:hint="eastAsia" w:ascii="HYCuFangSongJ" w:hAnsi="HYCuFangSongJ" w:eastAsia="HYCuFangSongJ" w:cs="HYCuFangSongJ"/>
                <w:b/>
                <w:bCs/>
                <w:lang w:eastAsia="zh-CN"/>
              </w:rPr>
              <w:t>维度</w:t>
            </w:r>
          </w:p>
        </w:tc>
        <w:tc>
          <w:tcPr>
            <w:tcW w:w="1154"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rPr>
            </w:pPr>
            <w:r>
              <w:rPr>
                <w:rFonts w:hint="eastAsia" w:ascii="HYCuFangSongJ" w:hAnsi="HYCuFangSongJ" w:eastAsia="HYCuFangSongJ" w:cs="HYCuFangSongJ"/>
                <w:b/>
                <w:bCs/>
                <w:lang w:eastAsia="zh-CN"/>
              </w:rPr>
              <w:t>智能体编排平台</w:t>
            </w:r>
          </w:p>
        </w:tc>
        <w:tc>
          <w:tcPr>
            <w:tcW w:w="1401"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rPr>
            </w:pPr>
            <w:r>
              <w:rPr>
                <w:rFonts w:hint="eastAsia" w:ascii="HYCuFangSongJ" w:hAnsi="HYCuFangSongJ" w:eastAsia="HYCuFangSongJ" w:cs="HYCuFangSongJ"/>
                <w:b/>
                <w:bCs/>
                <w:lang w:eastAsia="zh-CN"/>
              </w:rPr>
              <w:t>Harness SDK</w:t>
            </w:r>
          </w:p>
        </w:tc>
        <w:tc>
          <w:tcPr>
            <w:tcW w:w="1777"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rPr>
            </w:pPr>
            <w:r>
              <w:rPr>
                <w:rFonts w:hint="default" w:ascii="HYCuFangSongJ" w:hAnsi="HYCuFangSongJ" w:eastAsia="HYCuFangSongJ" w:cs="HYCuFangSongJ"/>
                <w:b/>
                <w:bCs/>
                <w:i w:val="0"/>
                <w:iCs w:val="0"/>
                <w:caps w:val="0"/>
                <w:color w:val="2B2B2F"/>
                <w:spacing w:val="3"/>
                <w:kern w:val="0"/>
                <w:sz w:val="24"/>
                <w:szCs w:val="24"/>
                <w:lang w:eastAsia="zh-CN" w:bidi="ar"/>
              </w:rPr>
              <w:t>Harness Client/Claude Code/OpenCode</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666"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rPr>
            </w:pPr>
            <w:r>
              <w:rPr>
                <w:rFonts w:hint="eastAsia" w:ascii="HYCuFangSongJ" w:hAnsi="HYCuFangSongJ" w:eastAsia="HYCuFangSongJ" w:cs="HYCuFangSongJ"/>
                <w:b/>
                <w:bCs/>
                <w:lang w:eastAsia="zh-CN"/>
              </w:rPr>
              <w:t>用户角色</w:t>
            </w:r>
          </w:p>
        </w:tc>
        <w:tc>
          <w:tcPr>
            <w:tcW w:w="1154"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rPr>
            </w:pPr>
            <w:r>
              <w:rPr>
                <w:rFonts w:hint="eastAsia" w:ascii="HYCuFangSongJ" w:hAnsi="HYCuFangSongJ" w:eastAsia="HYCuFangSongJ" w:cs="HYCuFangSongJ"/>
                <w:lang w:eastAsia="zh-CN"/>
              </w:rPr>
              <w:t>业务人员、IT通才</w:t>
            </w:r>
          </w:p>
        </w:tc>
        <w:tc>
          <w:tcPr>
            <w:tcW w:w="1401"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rPr>
            </w:pPr>
            <w:r>
              <w:rPr>
                <w:rFonts w:hint="eastAsia" w:ascii="HYCuFangSongJ" w:hAnsi="HYCuFangSongJ" w:eastAsia="HYCuFangSongJ" w:cs="HYCuFangSongJ"/>
                <w:lang w:eastAsia="zh-CN"/>
              </w:rPr>
              <w:t>技术团队（开发人员）</w:t>
            </w:r>
          </w:p>
        </w:tc>
        <w:tc>
          <w:tcPr>
            <w:tcW w:w="1777"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rPr>
            </w:pPr>
            <w:r>
              <w:rPr>
                <w:rFonts w:hint="eastAsia" w:ascii="HYCuFangSongJ" w:hAnsi="HYCuFangSongJ" w:eastAsia="HYCuFangSongJ" w:cs="HYCuFangSongJ"/>
                <w:lang w:eastAsia="zh-CN"/>
              </w:rPr>
              <w:t>个人用户（研发人员）</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666"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rPr>
            </w:pPr>
            <w:r>
              <w:rPr>
                <w:rFonts w:hint="eastAsia" w:ascii="HYCuFangSongJ" w:hAnsi="HYCuFangSongJ" w:eastAsia="HYCuFangSongJ" w:cs="HYCuFangSongJ"/>
                <w:b/>
                <w:bCs/>
                <w:lang w:eastAsia="zh-CN"/>
              </w:rPr>
              <w:t>开发方式</w:t>
            </w:r>
          </w:p>
        </w:tc>
        <w:tc>
          <w:tcPr>
            <w:tcW w:w="1154"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rPr>
            </w:pPr>
            <w:r>
              <w:rPr>
                <w:rFonts w:hint="eastAsia" w:ascii="HYCuFangSongJ" w:hAnsi="HYCuFangSongJ" w:eastAsia="HYCuFangSongJ" w:cs="HYCuFangSongJ"/>
                <w:lang w:eastAsia="zh-CN"/>
              </w:rPr>
              <w:t>可视化拖拽、低代码</w:t>
            </w:r>
          </w:p>
        </w:tc>
        <w:tc>
          <w:tcPr>
            <w:tcW w:w="1401"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rPr>
            </w:pPr>
            <w:r>
              <w:rPr>
                <w:rFonts w:hint="eastAsia" w:ascii="HYCuFangSongJ" w:hAnsi="HYCuFangSongJ" w:eastAsia="HYCuFangSongJ" w:cs="HYCuFangSongJ"/>
                <w:lang w:eastAsia="zh-CN"/>
              </w:rPr>
              <w:t>Python/Java代码</w:t>
            </w:r>
          </w:p>
        </w:tc>
        <w:tc>
          <w:tcPr>
            <w:tcW w:w="1777"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rPr>
            </w:pPr>
            <w:r>
              <w:rPr>
                <w:rFonts w:hint="eastAsia" w:ascii="HYCuFangSongJ" w:hAnsi="HYCuFangSongJ" w:eastAsia="HYCuFangSongJ" w:cs="HYCuFangSongJ"/>
                <w:lang w:eastAsia="zh-CN"/>
              </w:rPr>
              <w:t>配置式、技能文件</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666"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rPr>
            </w:pPr>
            <w:r>
              <w:rPr>
                <w:rFonts w:hint="eastAsia" w:ascii="HYCuFangSongJ" w:hAnsi="HYCuFangSongJ" w:eastAsia="HYCuFangSongJ" w:cs="HYCuFangSongJ"/>
                <w:b/>
                <w:bCs/>
                <w:lang w:eastAsia="zh-CN"/>
              </w:rPr>
              <w:t>学习曲线</w:t>
            </w:r>
          </w:p>
        </w:tc>
        <w:tc>
          <w:tcPr>
            <w:tcW w:w="1154"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rPr>
            </w:pPr>
            <w:r>
              <w:rPr>
                <w:rFonts w:hint="eastAsia" w:ascii="HYCuFangSongJ" w:hAnsi="HYCuFangSongJ" w:eastAsia="HYCuFangSongJ" w:cs="HYCuFangSongJ"/>
                <w:lang w:eastAsia="zh-CN"/>
              </w:rPr>
              <w:t>低（1-2天）</w:t>
            </w:r>
          </w:p>
        </w:tc>
        <w:tc>
          <w:tcPr>
            <w:tcW w:w="1401"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rPr>
            </w:pPr>
            <w:r>
              <w:rPr>
                <w:rFonts w:hint="eastAsia" w:ascii="HYCuFangSongJ" w:hAnsi="HYCuFangSongJ" w:eastAsia="HYCuFangSongJ" w:cs="HYCuFangSongJ"/>
                <w:lang w:eastAsia="zh-CN"/>
              </w:rPr>
              <w:t>高（1-2周）</w:t>
            </w:r>
          </w:p>
        </w:tc>
        <w:tc>
          <w:tcPr>
            <w:tcW w:w="1777"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rPr>
            </w:pPr>
            <w:r>
              <w:rPr>
                <w:rFonts w:hint="eastAsia" w:ascii="HYCuFangSongJ" w:hAnsi="HYCuFangSongJ" w:eastAsia="HYCuFangSongJ" w:cs="HYCuFangSongJ"/>
                <w:lang w:eastAsia="zh-CN"/>
              </w:rPr>
              <w:t>中（2-3天）</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666"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rPr>
            </w:pPr>
            <w:r>
              <w:rPr>
                <w:rFonts w:hint="eastAsia" w:ascii="HYCuFangSongJ" w:hAnsi="HYCuFangSongJ" w:eastAsia="HYCuFangSongJ" w:cs="HYCuFangSongJ"/>
                <w:b/>
                <w:bCs/>
                <w:lang w:eastAsia="zh-CN"/>
              </w:rPr>
              <w:t>定制能力</w:t>
            </w:r>
          </w:p>
        </w:tc>
        <w:tc>
          <w:tcPr>
            <w:tcW w:w="1154"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rPr>
            </w:pPr>
            <w:r>
              <w:rPr>
                <w:rFonts w:hint="eastAsia" w:ascii="HYCuFangSongJ" w:hAnsi="HYCuFangSongJ" w:eastAsia="HYCuFangSongJ" w:cs="HYCuFangSongJ"/>
                <w:lang w:eastAsia="zh-CN"/>
              </w:rPr>
              <w:t>中等（受平台约束）</w:t>
            </w:r>
          </w:p>
        </w:tc>
        <w:tc>
          <w:tcPr>
            <w:tcW w:w="1401"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rPr>
            </w:pPr>
            <w:r>
              <w:rPr>
                <w:rFonts w:hint="eastAsia" w:ascii="HYCuFangSongJ" w:hAnsi="HYCuFangSongJ" w:eastAsia="HYCuFangSongJ" w:cs="HYCuFangSongJ"/>
                <w:lang w:eastAsia="zh-CN"/>
              </w:rPr>
              <w:t>高（完全可控）</w:t>
            </w:r>
          </w:p>
        </w:tc>
        <w:tc>
          <w:tcPr>
            <w:tcW w:w="1777"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rPr>
            </w:pPr>
            <w:r>
              <w:rPr>
                <w:rFonts w:hint="eastAsia" w:ascii="HYCuFangSongJ" w:hAnsi="HYCuFangSongJ" w:eastAsia="HYCuFangSongJ" w:cs="HYCuFangSongJ"/>
                <w:lang w:eastAsia="zh-CN"/>
              </w:rPr>
              <w:t>中等</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666"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rPr>
            </w:pPr>
            <w:r>
              <w:rPr>
                <w:rFonts w:hint="eastAsia" w:ascii="HYCuFangSongJ" w:hAnsi="HYCuFangSongJ" w:eastAsia="HYCuFangSongJ" w:cs="HYCuFangSongJ"/>
                <w:b/>
                <w:bCs/>
                <w:lang w:eastAsia="zh-CN"/>
              </w:rPr>
              <w:t>部署方式</w:t>
            </w:r>
          </w:p>
        </w:tc>
        <w:tc>
          <w:tcPr>
            <w:tcW w:w="1154"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rPr>
            </w:pPr>
            <w:r>
              <w:rPr>
                <w:rFonts w:hint="eastAsia" w:ascii="HYCuFangSongJ" w:hAnsi="HYCuFangSongJ" w:eastAsia="HYCuFangSongJ" w:cs="HYCuFangSongJ"/>
                <w:lang w:eastAsia="zh-CN"/>
              </w:rPr>
              <w:t>服务端部署、API开放</w:t>
            </w:r>
          </w:p>
        </w:tc>
        <w:tc>
          <w:tcPr>
            <w:tcW w:w="1401"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rPr>
            </w:pPr>
            <w:r>
              <w:rPr>
                <w:rFonts w:hint="eastAsia" w:ascii="HYCuFangSongJ" w:hAnsi="HYCuFangSongJ" w:eastAsia="HYCuFangSongJ" w:cs="HYCuFangSongJ"/>
                <w:lang w:eastAsia="zh-CN"/>
              </w:rPr>
              <w:t>嵌入业务代码</w:t>
            </w:r>
          </w:p>
        </w:tc>
        <w:tc>
          <w:tcPr>
            <w:tcW w:w="1777"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rPr>
            </w:pPr>
            <w:r>
              <w:rPr>
                <w:rFonts w:hint="eastAsia" w:ascii="HYCuFangSongJ" w:hAnsi="HYCuFangSongJ" w:eastAsia="HYCuFangSongJ" w:cs="HYCuFangSongJ"/>
                <w:lang w:eastAsia="zh-CN"/>
              </w:rPr>
              <w:t>桌面客户端</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666"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rPr>
            </w:pPr>
            <w:r>
              <w:rPr>
                <w:rFonts w:hint="eastAsia" w:ascii="HYCuFangSongJ" w:hAnsi="HYCuFangSongJ" w:eastAsia="HYCuFangSongJ" w:cs="HYCuFangSongJ"/>
                <w:b/>
                <w:bCs/>
                <w:lang w:eastAsia="zh-CN"/>
              </w:rPr>
              <w:t>适用场景</w:t>
            </w:r>
          </w:p>
        </w:tc>
        <w:tc>
          <w:tcPr>
            <w:tcW w:w="1154"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rPr>
            </w:pPr>
            <w:r>
              <w:rPr>
                <w:rFonts w:hint="eastAsia" w:ascii="HYCuFangSongJ" w:hAnsi="HYCuFangSongJ" w:eastAsia="HYCuFangSongJ" w:cs="HYCuFangSongJ"/>
                <w:lang w:eastAsia="zh-CN"/>
              </w:rPr>
              <w:t>标准化场景、快速交付</w:t>
            </w:r>
          </w:p>
        </w:tc>
        <w:tc>
          <w:tcPr>
            <w:tcW w:w="1401"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rPr>
            </w:pPr>
            <w:r>
              <w:rPr>
                <w:rFonts w:hint="eastAsia" w:ascii="HYCuFangSongJ" w:hAnsi="HYCuFangSongJ" w:eastAsia="HYCuFangSongJ" w:cs="HYCuFangSongJ"/>
                <w:lang w:eastAsia="zh-CN"/>
              </w:rPr>
              <w:t>复杂逻辑、深度集成</w:t>
            </w:r>
          </w:p>
        </w:tc>
        <w:tc>
          <w:tcPr>
            <w:tcW w:w="1777"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rPr>
            </w:pPr>
            <w:r>
              <w:rPr>
                <w:rFonts w:hint="eastAsia" w:ascii="HYCuFangSongJ" w:hAnsi="HYCuFangSongJ" w:eastAsia="HYCuFangSongJ" w:cs="HYCuFangSongJ"/>
                <w:lang w:eastAsia="zh-CN"/>
              </w:rPr>
              <w:t>个人办公、研发提效</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666"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rPr>
            </w:pPr>
            <w:r>
              <w:rPr>
                <w:rFonts w:hint="eastAsia" w:ascii="HYCuFangSongJ" w:hAnsi="HYCuFangSongJ" w:eastAsia="HYCuFangSongJ" w:cs="HYCuFangSongJ"/>
                <w:b/>
                <w:bCs/>
                <w:lang w:eastAsia="zh-CN"/>
              </w:rPr>
              <w:t>知识库支持</w:t>
            </w:r>
          </w:p>
        </w:tc>
        <w:tc>
          <w:tcPr>
            <w:tcW w:w="1154"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rPr>
            </w:pPr>
            <w:r>
              <w:rPr>
                <w:rFonts w:hint="eastAsia" w:ascii="HYCuFangSongJ" w:hAnsi="HYCuFangSongJ" w:eastAsia="HYCuFangSongJ" w:cs="HYCuFangSongJ"/>
                <w:lang w:eastAsia="zh-CN"/>
              </w:rPr>
              <w:t>内置RAG Pipeline</w:t>
            </w:r>
          </w:p>
        </w:tc>
        <w:tc>
          <w:tcPr>
            <w:tcW w:w="1401"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rPr>
            </w:pPr>
            <w:r>
              <w:rPr>
                <w:rFonts w:hint="eastAsia" w:ascii="HYCuFangSongJ" w:hAnsi="HYCuFangSongJ" w:eastAsia="HYCuFangSongJ" w:cs="HYCuFangSongJ"/>
                <w:lang w:eastAsia="zh-CN"/>
              </w:rPr>
              <w:t>需自行集成</w:t>
            </w:r>
          </w:p>
        </w:tc>
        <w:tc>
          <w:tcPr>
            <w:tcW w:w="1777"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rPr>
            </w:pPr>
            <w:r>
              <w:rPr>
                <w:rFonts w:hint="eastAsia" w:ascii="HYCuFangSongJ" w:hAnsi="HYCuFangSongJ" w:eastAsia="HYCuFangSongJ" w:cs="HYCuFangSongJ"/>
                <w:lang w:eastAsia="zh-CN"/>
              </w:rPr>
              <w:t>通过MCP连接知识库</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666"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rPr>
            </w:pPr>
            <w:r>
              <w:rPr>
                <w:rFonts w:hint="eastAsia" w:ascii="HYCuFangSongJ" w:hAnsi="HYCuFangSongJ" w:eastAsia="HYCuFangSongJ" w:cs="HYCuFangSongJ"/>
                <w:b/>
                <w:bCs/>
                <w:lang w:eastAsia="zh-CN"/>
              </w:rPr>
              <w:t>多智能体</w:t>
            </w:r>
          </w:p>
        </w:tc>
        <w:tc>
          <w:tcPr>
            <w:tcW w:w="1154"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rPr>
            </w:pPr>
            <w:r>
              <w:rPr>
                <w:rFonts w:hint="eastAsia" w:ascii="HYCuFangSongJ" w:hAnsi="HYCuFangSongJ" w:eastAsia="HYCuFangSongJ" w:cs="HYCuFangSongJ"/>
                <w:lang w:eastAsia="zh-CN"/>
              </w:rPr>
              <w:t>支持（工作流编排）</w:t>
            </w:r>
          </w:p>
        </w:tc>
        <w:tc>
          <w:tcPr>
            <w:tcW w:w="1401"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rPr>
            </w:pPr>
            <w:r>
              <w:rPr>
                <w:rFonts w:hint="eastAsia" w:ascii="HYCuFangSongJ" w:hAnsi="HYCuFangSongJ" w:eastAsia="HYCuFangSongJ" w:cs="HYCuFangSongJ"/>
                <w:lang w:eastAsia="zh-CN"/>
              </w:rPr>
              <w:t>原生支持</w:t>
            </w:r>
          </w:p>
        </w:tc>
        <w:tc>
          <w:tcPr>
            <w:tcW w:w="1777"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rPr>
            </w:pPr>
            <w:r>
              <w:rPr>
                <w:rFonts w:hint="eastAsia" w:ascii="HYCuFangSongJ" w:hAnsi="HYCuFangSongJ" w:eastAsia="HYCuFangSongJ" w:cs="HYCuFangSongJ"/>
                <w:lang w:eastAsia="zh-CN"/>
              </w:rPr>
              <w:t>单Agent</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666"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rPr>
            </w:pPr>
            <w:r>
              <w:rPr>
                <w:rFonts w:hint="eastAsia" w:ascii="HYCuFangSongJ" w:hAnsi="HYCuFangSongJ" w:eastAsia="HYCuFangSongJ" w:cs="HYCuFangSongJ"/>
                <w:b/>
                <w:bCs/>
                <w:lang w:eastAsia="zh-CN"/>
              </w:rPr>
              <w:t>成熟度阶段</w:t>
            </w:r>
          </w:p>
        </w:tc>
        <w:tc>
          <w:tcPr>
            <w:tcW w:w="1154"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rPr>
            </w:pPr>
            <w:r>
              <w:rPr>
                <w:rFonts w:hint="eastAsia" w:ascii="HYCuFangSongJ" w:hAnsi="HYCuFangSongJ" w:eastAsia="HYCuFangSongJ" w:cs="HYCuFangSongJ"/>
                <w:lang w:eastAsia="zh-CN"/>
              </w:rPr>
              <w:t>L1-L3</w:t>
            </w:r>
          </w:p>
        </w:tc>
        <w:tc>
          <w:tcPr>
            <w:tcW w:w="1401"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rPr>
            </w:pPr>
            <w:r>
              <w:rPr>
                <w:rFonts w:hint="eastAsia" w:ascii="HYCuFangSongJ" w:hAnsi="HYCuFangSongJ" w:eastAsia="HYCuFangSongJ" w:cs="HYCuFangSongJ"/>
                <w:lang w:eastAsia="zh-CN"/>
              </w:rPr>
              <w:t>L2-L5</w:t>
            </w:r>
          </w:p>
        </w:tc>
        <w:tc>
          <w:tcPr>
            <w:tcW w:w="1777"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rPr>
            </w:pPr>
            <w:r>
              <w:rPr>
                <w:rFonts w:hint="eastAsia" w:ascii="HYCuFangSongJ" w:hAnsi="HYCuFangSongJ" w:eastAsia="HYCuFangSongJ" w:cs="HYCuFangSongJ"/>
                <w:lang w:eastAsia="zh-CN"/>
              </w:rPr>
              <w:t>L1-L2</w:t>
            </w:r>
          </w:p>
        </w:tc>
      </w:tr>
    </w:tbl>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firstLine="481" w:firstLineChars="200"/>
        <w:textAlignment w:val="auto"/>
        <w:outlineLvl w:val="2"/>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rPr>
        <w:t>L1-L3阶段的具体作用</w:t>
      </w:r>
    </w:p>
    <w:tbl>
      <w:tblPr>
        <w:tblStyle w:val="12"/>
        <w:tblW w:w="0" w:type="auto"/>
        <w:tblInd w:w="0" w:type="dxa"/>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832"/>
        <w:gridCol w:w="1429"/>
        <w:gridCol w:w="3667"/>
        <w:gridCol w:w="2852"/>
      </w:tblGrid>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成熟度阶段</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平台定位</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关键任务</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交付物</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L1（试点期）</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技术验证工具</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平台选型与部署、基础RAG验证、网关对接</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单节点验证环境、制度问答Demo</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L2（应用期）</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应用加速器</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能力货架落地、工作流模板库建设、业务培训</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工作流模板库、运维体系</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L3（流程重构期）</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流程编排引擎</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多智能体编排、IAM权限继承、外部系统对接</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多Agent工作流模板、API服务</w:t>
            </w:r>
          </w:p>
        </w:tc>
      </w:tr>
    </w:tbl>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firstLine="481" w:firstLineChars="200"/>
        <w:textAlignment w:val="auto"/>
        <w:outlineLvl w:val="1"/>
        <w:rPr>
          <w:rFonts w:hint="default" w:ascii="HYCuFangSongJ" w:hAnsi="HYCuFangSongJ" w:eastAsia="HYCuFangSongJ" w:cs="HYCuFangSongJ"/>
          <w:b/>
          <w:bCs/>
          <w:sz w:val="24"/>
          <w:szCs w:val="24"/>
        </w:rPr>
      </w:pPr>
      <w:r>
        <w:rPr>
          <w:rFonts w:hint="eastAsia" w:ascii="HYCuFangSongJ" w:hAnsi="HYCuFangSongJ" w:eastAsia="HYCuFangSongJ" w:cs="HYCuFangSongJ"/>
          <w:b/>
          <w:bCs/>
          <w:sz w:val="24"/>
          <w:szCs w:val="24"/>
        </w:rPr>
        <w:fldChar w:fldCharType="begin"/>
      </w:r>
      <w:r>
        <w:rPr>
          <w:rFonts w:hint="eastAsia" w:ascii="HYCuFangSongJ" w:hAnsi="HYCuFangSongJ" w:eastAsia="HYCuFangSongJ" w:cs="HYCuFangSongJ"/>
          <w:b/>
          <w:bCs/>
          <w:sz w:val="24"/>
          <w:szCs w:val="24"/>
        </w:rPr>
        <w:instrText xml:space="preserve"> HYPERLINK "file://wsl.localhost/Ubuntu/data/splan/%E9%93%B6%E8%A1%8C%E5%A4%A7%E6%A8%A1%E5%9E%8B%E6%9C%AC%E5%9C%B0%E5%8C%96%E8%90%BD%E5%9C%B0%E4%B8%8EAI%E8%BD%AC%E5%9E%8B%E5%85%A8%E6%99%AF%E8%A7%84%E5%88%92%E4%B9%A6_%E4%BF%AE%E8%AE%A2%E7%89%88.md" \l "%E5%85%AD%E6%99%BA%E8%83%BD%E4%BD%93%E7%BC%96%E6%8E%92%E5%B9%B3%E5%8F%B0%E4%B8%93%E9%A1%B9%E8%A7%84%E5%88%92#%E4%BA%8C%E5%B9%B3%E5%8F%B0%E9%80%89%E5%9E%8B%E8%AF%84%E4%BC%B0" </w:instrText>
      </w:r>
      <w:r>
        <w:rPr>
          <w:rFonts w:hint="eastAsia" w:ascii="HYCuFangSongJ" w:hAnsi="HYCuFangSongJ" w:eastAsia="HYCuFangSongJ" w:cs="HYCuFangSongJ"/>
          <w:b/>
          <w:bCs/>
          <w:sz w:val="24"/>
          <w:szCs w:val="24"/>
        </w:rPr>
        <w:fldChar w:fldCharType="separate"/>
      </w:r>
      <w:r>
        <w:rPr>
          <w:rFonts w:hint="eastAsia" w:ascii="HYCuFangSongJ" w:hAnsi="HYCuFangSongJ" w:eastAsia="HYCuFangSongJ" w:cs="HYCuFangSongJ"/>
          <w:b/>
          <w:bCs/>
          <w:sz w:val="24"/>
          <w:szCs w:val="24"/>
        </w:rPr>
        <w:fldChar w:fldCharType="end"/>
      </w:r>
      <w:r>
        <w:rPr>
          <w:rFonts w:hint="eastAsia" w:ascii="HYCuFangSongJ" w:hAnsi="HYCuFangSongJ" w:eastAsia="HYCuFangSongJ" w:cs="HYCuFangSongJ"/>
          <w:b/>
          <w:bCs/>
          <w:sz w:val="24"/>
          <w:szCs w:val="24"/>
        </w:rPr>
        <w:t>平台选型评估</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firstLine="481" w:firstLineChars="200"/>
        <w:textAlignment w:val="auto"/>
        <w:outlineLvl w:val="2"/>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rPr>
        <w:t>主流平台对比</w:t>
      </w:r>
    </w:p>
    <w:tbl>
      <w:tblPr>
        <w:tblStyle w:val="12"/>
        <w:tblW w:w="0" w:type="auto"/>
        <w:tblInd w:w="0" w:type="dxa"/>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275"/>
        <w:gridCol w:w="3250"/>
        <w:gridCol w:w="2337"/>
        <w:gridCol w:w="1606"/>
        <w:gridCol w:w="1185"/>
      </w:tblGrid>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1275"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平台</w:t>
            </w:r>
          </w:p>
        </w:tc>
        <w:tc>
          <w:tcPr>
            <w:tcW w:w="3250"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核心优势</w:t>
            </w:r>
          </w:p>
        </w:tc>
        <w:tc>
          <w:tcPr>
            <w:tcW w:w="2337"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知识库/RAG能力</w:t>
            </w:r>
          </w:p>
        </w:tc>
        <w:tc>
          <w:tcPr>
            <w:tcW w:w="1606"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私有化部署</w:t>
            </w:r>
          </w:p>
        </w:tc>
        <w:tc>
          <w:tcPr>
            <w:tcW w:w="1185"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金融案例</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75"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Dify</w:t>
            </w:r>
          </w:p>
        </w:tc>
        <w:tc>
          <w:tcPr>
            <w:tcW w:w="3250"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开箱即用RAG、100+模型支持、企业版SSO/RBAC</w:t>
            </w:r>
          </w:p>
        </w:tc>
        <w:tc>
          <w:tcPr>
            <w:tcW w:w="2337"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 Pipeline成熟</w:t>
            </w:r>
          </w:p>
        </w:tc>
        <w:tc>
          <w:tcPr>
            <w:tcW w:w="1606"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Docker/K8s</w:t>
            </w:r>
          </w:p>
        </w:tc>
        <w:tc>
          <w:tcPr>
            <w:tcW w:w="1185"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default" w:ascii="HYCuFangSongJ" w:hAnsi="HYCuFangSongJ" w:eastAsia="HYCuFangSongJ" w:cs="HYCuFangSongJ"/>
                <w:sz w:val="24"/>
                <w:szCs w:val="24"/>
                <w:lang w:eastAsia="zh-CN"/>
              </w:rPr>
              <w:t>微众</w:t>
            </w:r>
            <w:r>
              <w:rPr>
                <w:rFonts w:hint="eastAsia" w:ascii="HYCuFangSongJ" w:hAnsi="HYCuFangSongJ" w:eastAsia="HYCuFangSongJ" w:cs="HYCuFangSongJ"/>
                <w:sz w:val="24"/>
                <w:szCs w:val="24"/>
                <w:lang w:val="en-US" w:eastAsia="zh-CN"/>
              </w:rPr>
              <w:t>银行案例</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275"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n8n</w:t>
            </w:r>
          </w:p>
        </w:tc>
        <w:tc>
          <w:tcPr>
            <w:tcW w:w="3250"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400+集成节点、工作流自动化强</w:t>
            </w:r>
          </w:p>
        </w:tc>
        <w:tc>
          <w:tcPr>
            <w:tcW w:w="2337"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 需自行配置</w:t>
            </w:r>
          </w:p>
        </w:tc>
        <w:tc>
          <w:tcPr>
            <w:tcW w:w="1606"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Docker/K8s</w:t>
            </w:r>
          </w:p>
        </w:tc>
        <w:tc>
          <w:tcPr>
            <w:tcW w:w="1185"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企业自动化场景</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75"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LangFlow</w:t>
            </w:r>
          </w:p>
        </w:tc>
        <w:tc>
          <w:tcPr>
            <w:tcW w:w="3250"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Python深度定制、MCP协议支持</w:t>
            </w:r>
          </w:p>
        </w:tc>
        <w:tc>
          <w:tcPr>
            <w:tcW w:w="2337"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 灵活度高</w:t>
            </w:r>
          </w:p>
        </w:tc>
        <w:tc>
          <w:tcPr>
            <w:tcW w:w="1606"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Docker/K8s</w:t>
            </w:r>
          </w:p>
        </w:tc>
        <w:tc>
          <w:tcPr>
            <w:tcW w:w="1185"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技术团队原型开发</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275"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Flowise</w:t>
            </w:r>
          </w:p>
        </w:tc>
        <w:tc>
          <w:tcPr>
            <w:tcW w:w="3250"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Node.js易用、企业级功能完善</w:t>
            </w:r>
          </w:p>
        </w:tc>
        <w:tc>
          <w:tcPr>
            <w:tcW w:w="2337"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 空气隔离部署</w:t>
            </w:r>
          </w:p>
        </w:tc>
        <w:tc>
          <w:tcPr>
            <w:tcW w:w="1606"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Docker/K8s</w:t>
            </w:r>
          </w:p>
        </w:tc>
        <w:tc>
          <w:tcPr>
            <w:tcW w:w="1185"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企业级低代码</w:t>
            </w:r>
          </w:p>
        </w:tc>
      </w:tr>
    </w:tbl>
    <w:p>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firstLine="481" w:firstLineChars="200"/>
        <w:textAlignment w:val="auto"/>
        <w:outlineLvl w:val="2"/>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rPr>
        <w:t>银行场景选型评估矩阵</w:t>
      </w:r>
    </w:p>
    <w:tbl>
      <w:tblPr>
        <w:tblStyle w:val="12"/>
        <w:tblW w:w="0" w:type="auto"/>
        <w:tblInd w:w="0" w:type="dxa"/>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104"/>
        <w:gridCol w:w="901"/>
        <w:gridCol w:w="1620"/>
        <w:gridCol w:w="1620"/>
        <w:gridCol w:w="1620"/>
        <w:gridCol w:w="1620"/>
      </w:tblGrid>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eastAsia="zh-CN"/>
              </w:rPr>
              <w:t>评估维度</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eastAsia="zh-CN"/>
              </w:rPr>
              <w:t>权重</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eastAsia="zh-CN"/>
              </w:rPr>
              <w:t>Dify</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eastAsia="zh-CN"/>
              </w:rPr>
              <w:t>n8n</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eastAsia="zh-CN"/>
              </w:rPr>
              <w:t>LangFlow</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eastAsia="zh-CN"/>
              </w:rPr>
              <w:t>Flowise</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eastAsia="zh-CN"/>
              </w:rPr>
              <w:t>私有化部署能力</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20%</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eastAsia="zh-CN"/>
              </w:rPr>
              <w:t>RAG能力</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20%</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eastAsia="zh-CN"/>
              </w:rPr>
              <w:t>多智能体编排</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15%</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eastAsia="zh-CN"/>
              </w:rPr>
              <w:t>企业级安全</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15%</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eastAsia="zh-CN"/>
              </w:rPr>
              <w:t>本地模型支持</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15%</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eastAsia="zh-CN"/>
              </w:rPr>
              <w:t>易用性</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10%</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eastAsia="zh-CN"/>
              </w:rPr>
              <w:t>生态活跃度</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5%</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eastAsia="zh-CN"/>
              </w:rPr>
              <w:t>综合评分</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4.6</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4.0</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4.4</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4.3</w:t>
            </w:r>
          </w:p>
        </w:tc>
      </w:tr>
    </w:tbl>
    <w:p>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firstLine="481" w:firstLineChars="200"/>
        <w:textAlignment w:val="auto"/>
        <w:outlineLvl w:val="2"/>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rPr>
        <w:t>分场景选型建议</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1" w:firstLineChars="200"/>
        <w:textAlignment w:val="auto"/>
        <w:rPr>
          <w:rFonts w:hint="eastAsia" w:ascii="HYCuFangSongJ" w:hAnsi="HYCuFangSongJ" w:eastAsia="HYCuFangSongJ" w:cs="HYCuFangSongJ"/>
        </w:rPr>
      </w:pPr>
      <w:r>
        <w:rPr>
          <w:rFonts w:hint="eastAsia" w:ascii="HYCuFangSongJ" w:hAnsi="HYCuFangSongJ" w:eastAsia="HYCuFangSongJ" w:cs="HYCuFangSongJ"/>
          <w:b/>
          <w:bCs/>
        </w:rPr>
        <w:t>首选推荐：</w:t>
      </w:r>
      <w:r>
        <w:rPr>
          <w:rFonts w:hint="eastAsia" w:ascii="HYCuFangSongJ" w:hAnsi="HYCuFangSongJ" w:eastAsia="HYCuFangSongJ" w:cs="HYCuFangSongJ"/>
        </w:rPr>
        <w:t>Dify（L1-L2阶段）</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1" w:firstLineChars="200"/>
        <w:textAlignment w:val="auto"/>
        <w:rPr>
          <w:rFonts w:hint="eastAsia" w:ascii="HYCuFangSongJ" w:hAnsi="HYCuFangSongJ" w:eastAsia="HYCuFangSongJ" w:cs="HYCuFangSongJ"/>
          <w:b/>
          <w:bCs/>
        </w:rPr>
      </w:pPr>
      <w:r>
        <w:rPr>
          <w:rFonts w:hint="eastAsia" w:ascii="HYCuFangSongJ" w:hAnsi="HYCuFangSongJ" w:eastAsia="HYCuFangSongJ" w:cs="HYCuFangSongJ"/>
          <w:b/>
          <w:bCs/>
        </w:rPr>
        <w:t>理由：</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HYCuFangSongJ" w:hAnsi="HYCuFangSongJ" w:eastAsia="HYCuFangSongJ" w:cs="HYCuFangSongJ"/>
        </w:rPr>
      </w:pPr>
      <w:r>
        <w:rPr>
          <w:rFonts w:hint="default" w:ascii="HYCuFangSongJ" w:hAnsi="HYCuFangSongJ" w:eastAsia="HYCuFangSongJ" w:cs="HYCuFangSongJ"/>
        </w:rPr>
        <w:t>（1）</w:t>
      </w:r>
      <w:r>
        <w:rPr>
          <w:rFonts w:hint="eastAsia" w:ascii="HYCuFangSongJ" w:hAnsi="HYCuFangSongJ" w:eastAsia="HYCuFangSongJ" w:cs="HYCuFangSongJ"/>
        </w:rPr>
        <w:t>Knowledge Pipeline 成熟（Parse→Enrich→Chunk→Embed）</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HYCuFangSongJ" w:hAnsi="HYCuFangSongJ" w:eastAsia="HYCuFangSongJ" w:cs="HYCuFangSongJ"/>
        </w:rPr>
      </w:pPr>
      <w:r>
        <w:rPr>
          <w:rFonts w:hint="default" w:ascii="HYCuFangSongJ" w:hAnsi="HYCuFangSongJ" w:eastAsia="HYCuFangSongJ" w:cs="HYCuFangSongJ"/>
        </w:rPr>
        <w:t>（2）</w:t>
      </w:r>
      <w:r>
        <w:rPr>
          <w:rFonts w:hint="eastAsia" w:ascii="HYCuFangSongJ" w:hAnsi="HYCuFangSongJ" w:eastAsia="HYCuFangSongJ" w:cs="HYCuFangSongJ"/>
        </w:rPr>
        <w:t>支持100+模型，与本地模型（Ollama/vLLM）无缝对接</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HYCuFangSongJ" w:hAnsi="HYCuFangSongJ" w:eastAsia="HYCuFangSongJ" w:cs="HYCuFangSongJ"/>
        </w:rPr>
      </w:pPr>
      <w:r>
        <w:rPr>
          <w:rFonts w:hint="default" w:ascii="HYCuFangSongJ" w:hAnsi="HYCuFangSongJ" w:eastAsia="HYCuFangSongJ" w:cs="HYCuFangSongJ"/>
        </w:rPr>
        <w:t>（3）</w:t>
      </w:r>
      <w:r>
        <w:rPr>
          <w:rFonts w:hint="eastAsia" w:ascii="HYCuFangSongJ" w:hAnsi="HYCuFangSongJ" w:eastAsia="HYCuFangSongJ" w:cs="HYCuFangSongJ"/>
        </w:rPr>
        <w:t>社区版功能完整，适合快速验证</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HYCuFangSongJ" w:hAnsi="HYCuFangSongJ" w:eastAsia="HYCuFangSongJ" w:cs="HYCuFangSongJ"/>
        </w:rPr>
      </w:pPr>
      <w:r>
        <w:rPr>
          <w:rFonts w:hint="default" w:ascii="HYCuFangSongJ" w:hAnsi="HYCuFangSongJ" w:eastAsia="HYCuFangSongJ" w:cs="HYCuFangSongJ"/>
        </w:rPr>
        <w:t>（4）</w:t>
      </w:r>
      <w:r>
        <w:rPr>
          <w:rFonts w:hint="eastAsia" w:ascii="HYCuFangSongJ" w:hAnsi="HYCuFangSongJ" w:eastAsia="HYCuFangSongJ" w:cs="HYCuFangSongJ"/>
        </w:rPr>
        <w:t>金融行业有落地案例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1" w:firstLineChars="200"/>
        <w:textAlignment w:val="auto"/>
        <w:rPr>
          <w:rFonts w:hint="eastAsia" w:ascii="HYCuFangSongJ" w:hAnsi="HYCuFangSongJ" w:eastAsia="HYCuFangSongJ" w:cs="HYCuFangSongJ"/>
          <w:b/>
          <w:bCs/>
        </w:rPr>
      </w:pPr>
      <w:r>
        <w:rPr>
          <w:rFonts w:hint="eastAsia" w:ascii="HYCuFangSongJ" w:hAnsi="HYCuFangSongJ" w:eastAsia="HYCuFangSongJ" w:cs="HYCuFangSongJ"/>
          <w:b/>
          <w:bCs/>
        </w:rPr>
        <w:t>备选方案：</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HYCuFangSongJ" w:hAnsi="HYCuFangSongJ" w:eastAsia="HYCuFangSongJ" w:cs="HYCuFangSongJ"/>
        </w:rPr>
      </w:pPr>
      <w:r>
        <w:rPr>
          <w:rFonts w:hint="default" w:ascii="HYCuFangSongJ" w:hAnsi="HYCuFangSongJ" w:eastAsia="HYCuFangSongJ" w:cs="HYCuFangSongJ"/>
        </w:rPr>
        <w:t>（1）</w:t>
      </w:r>
      <w:r>
        <w:rPr>
          <w:rFonts w:hint="eastAsia" w:ascii="HYCuFangSongJ" w:hAnsi="HYCuFangSongJ" w:eastAsia="HYCuFangSongJ" w:cs="HYCuFangSongJ"/>
        </w:rPr>
        <w:t>n8n：适合业务流程自动化场景（L2-L3），与现有系统集成能力强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HYCuFangSongJ" w:hAnsi="HYCuFangSongJ" w:eastAsia="HYCuFangSongJ" w:cs="HYCuFangSongJ"/>
        </w:rPr>
      </w:pPr>
      <w:r>
        <w:rPr>
          <w:rFonts w:hint="default" w:ascii="HYCuFangSongJ" w:hAnsi="HYCuFangSongJ" w:eastAsia="HYCuFangSongJ" w:cs="HYCuFangSongJ"/>
        </w:rPr>
        <w:t>（2）</w:t>
      </w:r>
      <w:r>
        <w:rPr>
          <w:rFonts w:hint="eastAsia" w:ascii="HYCuFangSongJ" w:hAnsi="HYCuFangSongJ" w:eastAsia="HYCuFangSongJ" w:cs="HYCuFangSongJ"/>
        </w:rPr>
        <w:t>LangFlow：适合技术团队原型开发和RAG管道设计</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firstLine="481" w:firstLineChars="200"/>
        <w:textAlignment w:val="auto"/>
        <w:outlineLvl w:val="1"/>
        <w:rPr>
          <w:rFonts w:hint="default" w:ascii="HYCuFangSongJ" w:hAnsi="HYCuFangSongJ" w:eastAsia="HYCuFangSongJ" w:cs="HYCuFangSongJ"/>
          <w:b/>
          <w:bCs/>
          <w:sz w:val="24"/>
          <w:szCs w:val="24"/>
        </w:rPr>
      </w:pPr>
      <w:r>
        <w:rPr>
          <w:rFonts w:hint="eastAsia" w:ascii="HYCuFangSongJ" w:hAnsi="HYCuFangSongJ" w:eastAsia="HYCuFangSongJ" w:cs="HYCuFangSongJ"/>
          <w:b/>
          <w:bCs/>
          <w:sz w:val="24"/>
          <w:szCs w:val="24"/>
        </w:rPr>
        <w:t>技术架构整合</w:t>
      </w:r>
    </w:p>
    <w:p>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firstLine="481" w:firstLineChars="200"/>
        <w:textAlignment w:val="auto"/>
        <w:outlineLvl w:val="2"/>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rPr>
        <w:t>与统一AI网关的集成方式</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1" w:firstLineChars="200"/>
        <w:textAlignment w:val="auto"/>
        <w:rPr>
          <w:rFonts w:hint="eastAsia" w:ascii="HYCuFangSongJ" w:hAnsi="HYCuFangSongJ" w:eastAsia="HYCuFangSongJ" w:cs="HYCuFangSongJ"/>
        </w:rPr>
      </w:pPr>
      <w:r>
        <w:rPr>
          <w:rFonts w:hint="default" w:ascii="HYCuFangSongJ" w:hAnsi="HYCuFangSongJ" w:eastAsia="HYCuFangSongJ" w:cs="HYCuFangSongJ"/>
          <w:b/>
          <w:bCs/>
        </w:rPr>
        <w:t>（1）</w:t>
      </w:r>
      <w:r>
        <w:rPr>
          <w:rFonts w:hint="eastAsia" w:ascii="HYCuFangSongJ" w:hAnsi="HYCuFangSongJ" w:eastAsia="HYCuFangSongJ" w:cs="HYCuFangSongJ"/>
          <w:b/>
          <w:bCs/>
        </w:rPr>
        <w:t>核心原则：</w:t>
      </w:r>
      <w:r>
        <w:rPr>
          <w:rFonts w:hint="eastAsia" w:ascii="HYCuFangSongJ" w:hAnsi="HYCuFangSongJ" w:eastAsia="HYCuFangSongJ" w:cs="HYCuFangSongJ"/>
        </w:rPr>
        <w:t>智能体编排平台不自行实现安全护栏，而是通过统一网关获得安全保障。</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1" w:firstLineChars="200"/>
        <w:textAlignment w:val="auto"/>
        <w:rPr>
          <w:rFonts w:hint="eastAsia" w:ascii="HYCuFangSongJ" w:hAnsi="HYCuFangSongJ" w:eastAsia="HYCuFangSongJ" w:cs="HYCuFangSongJ"/>
          <w:b/>
          <w:bCs/>
        </w:rPr>
      </w:pPr>
      <w:r>
        <w:rPr>
          <w:rFonts w:hint="default" w:ascii="HYCuFangSongJ" w:hAnsi="HYCuFangSongJ" w:eastAsia="HYCuFangSongJ" w:cs="HYCuFangSongJ"/>
          <w:b/>
          <w:bCs/>
        </w:rPr>
        <w:t>（2）</w:t>
      </w:r>
      <w:r>
        <w:rPr>
          <w:rFonts w:hint="eastAsia" w:ascii="HYCuFangSongJ" w:hAnsi="HYCuFangSongJ" w:eastAsia="HYCuFangSongJ" w:cs="HYCuFangSongJ"/>
          <w:b/>
          <w:bCs/>
        </w:rPr>
        <w:t>编排平台配置模型端点:</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HYCuFangSongJ" w:hAnsi="HYCuFangSongJ" w:eastAsia="HYCuFangSongJ" w:cs="HYCuFangSongJ"/>
        </w:rPr>
      </w:pPr>
      <w:r>
        <w:rPr>
          <w:rFonts w:hint="eastAsia" w:ascii="HYCuFangSongJ" w:hAnsi="HYCuFangSongJ" w:eastAsia="HYCuFangSongJ" w:cs="HYCuFangSongJ"/>
        </w:rPr>
        <w:t xml:space="preserve">  http://guardrails-gateway:8080/v1  ✓ 正确</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1" w:firstLineChars="200"/>
        <w:textAlignment w:val="auto"/>
        <w:rPr>
          <w:rFonts w:hint="eastAsia" w:ascii="HYCuFangSongJ" w:hAnsi="HYCuFangSongJ" w:eastAsia="HYCuFangSongJ" w:cs="HYCuFangSongJ"/>
          <w:b/>
          <w:bCs/>
        </w:rPr>
      </w:pPr>
      <w:r>
        <w:rPr>
          <w:rFonts w:hint="default" w:ascii="HYCuFangSongJ" w:hAnsi="HYCuFangSongJ" w:eastAsia="HYCuFangSongJ" w:cs="HYCuFangSongJ"/>
          <w:b/>
          <w:bCs/>
        </w:rPr>
        <w:t>（3）</w:t>
      </w:r>
      <w:r>
        <w:rPr>
          <w:rFonts w:hint="eastAsia" w:ascii="HYCuFangSongJ" w:hAnsi="HYCuFangSongJ" w:eastAsia="HYCuFangSongJ" w:cs="HYCuFangSongJ"/>
          <w:b/>
          <w:bCs/>
        </w:rPr>
        <w:t>而非直接连接:</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textAlignment w:val="auto"/>
        <w:rPr>
          <w:rFonts w:hint="eastAsia" w:ascii="HYCuFangSongJ" w:hAnsi="HYCuFangSongJ" w:eastAsia="HYCuFangSongJ" w:cs="HYCuFangSongJ"/>
        </w:rPr>
      </w:pPr>
      <w:r>
        <w:rPr>
          <w:rFonts w:hint="eastAsia" w:ascii="HYCuFangSongJ" w:hAnsi="HYCuFangSongJ" w:eastAsia="HYCuFangSongJ" w:cs="HYCuFangSongJ"/>
        </w:rPr>
        <w:t xml:space="preserve">  http://inference-engine:8000       ✗ 绕过安全层</w:t>
      </w:r>
    </w:p>
    <w:p>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firstLine="481" w:firstLineChars="200"/>
        <w:textAlignment w:val="auto"/>
        <w:outlineLvl w:val="2"/>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rPr>
        <w:t>知识库系统对接</w:t>
      </w:r>
    </w:p>
    <w:tbl>
      <w:tblPr>
        <w:tblStyle w:val="12"/>
        <w:tblW w:w="0" w:type="auto"/>
        <w:tblInd w:w="0" w:type="dxa"/>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600"/>
        <w:gridCol w:w="4038"/>
        <w:gridCol w:w="2250"/>
        <w:gridCol w:w="1652"/>
      </w:tblGrid>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PrEx>
        <w:trPr>
          <w:tblHeader/>
        </w:trPr>
        <w:tc>
          <w:tcPr>
            <w:tcW w:w="1600"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eastAsia="zh-CN"/>
              </w:rPr>
              <w:t>平台</w:t>
            </w:r>
          </w:p>
        </w:tc>
        <w:tc>
          <w:tcPr>
            <w:tcW w:w="4038"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eastAsia="zh-CN"/>
              </w:rPr>
              <w:t>向量数据库支持</w:t>
            </w:r>
          </w:p>
        </w:tc>
        <w:tc>
          <w:tcPr>
            <w:tcW w:w="2250"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eastAsia="zh-CN"/>
              </w:rPr>
              <w:t>Embedding模型</w:t>
            </w:r>
          </w:p>
        </w:tc>
        <w:tc>
          <w:tcPr>
            <w:tcW w:w="1652"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eastAsia="zh-CN"/>
              </w:rPr>
              <w:t>文档处理</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600"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eastAsia="zh-CN"/>
              </w:rPr>
              <w:t>Dify</w:t>
            </w:r>
          </w:p>
        </w:tc>
        <w:tc>
          <w:tcPr>
            <w:tcW w:w="4038"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Weaviate/Milvus/pgvector/Qdrant/Chroma</w:t>
            </w:r>
          </w:p>
        </w:tc>
        <w:tc>
          <w:tcPr>
            <w:tcW w:w="2250"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内置/自定义</w:t>
            </w:r>
          </w:p>
        </w:tc>
        <w:tc>
          <w:tcPr>
            <w:tcW w:w="1652"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内置ETL</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600"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eastAsia="zh-CN"/>
              </w:rPr>
              <w:t>n8n</w:t>
            </w:r>
          </w:p>
        </w:tc>
        <w:tc>
          <w:tcPr>
            <w:tcW w:w="4038"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需通过外部节点集成</w:t>
            </w:r>
          </w:p>
        </w:tc>
        <w:tc>
          <w:tcPr>
            <w:tcW w:w="2250"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需自行配置</w:t>
            </w:r>
          </w:p>
        </w:tc>
        <w:tc>
          <w:tcPr>
            <w:tcW w:w="1652"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需自行处理</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600"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eastAsia="zh-CN"/>
              </w:rPr>
              <w:t>LangFlow</w:t>
            </w:r>
          </w:p>
        </w:tc>
        <w:tc>
          <w:tcPr>
            <w:tcW w:w="4038"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LangChain向量库集成</w:t>
            </w:r>
          </w:p>
        </w:tc>
        <w:tc>
          <w:tcPr>
            <w:tcW w:w="2250"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LangChain支持</w:t>
            </w:r>
          </w:p>
        </w:tc>
        <w:tc>
          <w:tcPr>
            <w:tcW w:w="1652"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eastAsia="zh-CN"/>
              </w:rPr>
              <w:t>自定义处理</w:t>
            </w:r>
          </w:p>
        </w:tc>
      </w:tr>
    </w:tbl>
    <w:p>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240" w:afterAutospacing="0" w:line="360" w:lineRule="auto"/>
        <w:ind w:left="0" w:firstLine="493" w:firstLineChars="200"/>
        <w:textAlignment w:val="auto"/>
        <w:rPr>
          <w:rFonts w:hint="eastAsia" w:ascii="HYCuFangSongJ" w:hAnsi="HYCuFangSongJ" w:eastAsia="HYCuFangSongJ" w:cs="HYCuFangSongJ"/>
          <w:i w:val="0"/>
          <w:iCs w:val="0"/>
          <w:caps w:val="0"/>
          <w:color w:val="2B2B2F"/>
          <w:spacing w:val="3"/>
          <w:sz w:val="24"/>
          <w:szCs w:val="24"/>
        </w:rPr>
      </w:pPr>
      <w:r>
        <w:rPr>
          <w:rStyle w:val="15"/>
          <w:rFonts w:hint="eastAsia" w:ascii="HYCuFangSongJ" w:hAnsi="HYCuFangSongJ" w:eastAsia="HYCuFangSongJ" w:cs="HYCuFangSongJ"/>
          <w:i w:val="0"/>
          <w:iCs w:val="0"/>
          <w:caps w:val="0"/>
          <w:color w:val="2B2B2F"/>
          <w:spacing w:val="3"/>
          <w:sz w:val="24"/>
          <w:szCs w:val="24"/>
          <w:shd w:val="clear" w:fill="FFFFFF"/>
        </w:rPr>
        <w:t>推荐方案</w:t>
      </w:r>
      <w:r>
        <w:rPr>
          <w:rFonts w:hint="eastAsia" w:ascii="HYCuFangSongJ" w:hAnsi="HYCuFangSongJ" w:eastAsia="HYCuFangSongJ" w:cs="HYCuFangSongJ"/>
          <w:i w:val="0"/>
          <w:iCs w:val="0"/>
          <w:caps w:val="0"/>
          <w:color w:val="2B2B2F"/>
          <w:spacing w:val="3"/>
          <w:sz w:val="24"/>
          <w:szCs w:val="24"/>
          <w:shd w:val="clear" w:fill="FFFFFF"/>
        </w:rPr>
        <w:t>：</w:t>
      </w:r>
    </w:p>
    <w:p>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1" w:after="84" w:afterAutospacing="0" w:line="360" w:lineRule="auto"/>
        <w:ind w:left="0" w:firstLine="492" w:firstLineChars="200"/>
        <w:textAlignment w:val="auto"/>
        <w:rPr>
          <w:rFonts w:hint="eastAsia" w:ascii="HYCuFangSongJ" w:hAnsi="HYCuFangSongJ" w:eastAsia="HYCuFangSongJ" w:cs="HYCuFangSongJ"/>
          <w:sz w:val="24"/>
          <w:szCs w:val="24"/>
        </w:rPr>
      </w:pPr>
      <w:r>
        <w:rPr>
          <w:rFonts w:hint="default" w:ascii="HYCuFangSongJ" w:hAnsi="HYCuFangSongJ" w:eastAsia="HYCuFangSongJ" w:cs="HYCuFangSongJ"/>
          <w:i w:val="0"/>
          <w:iCs w:val="0"/>
          <w:caps w:val="0"/>
          <w:color w:val="2B2B2F"/>
          <w:spacing w:val="3"/>
          <w:sz w:val="24"/>
          <w:szCs w:val="24"/>
          <w:shd w:val="clear" w:fill="FFFFFF"/>
        </w:rPr>
        <w:t>（1）</w:t>
      </w:r>
      <w:r>
        <w:rPr>
          <w:rFonts w:hint="eastAsia" w:ascii="HYCuFangSongJ" w:hAnsi="HYCuFangSongJ" w:eastAsia="HYCuFangSongJ" w:cs="HYCuFangSongJ"/>
          <w:i w:val="0"/>
          <w:iCs w:val="0"/>
          <w:caps w:val="0"/>
          <w:color w:val="2B2B2F"/>
          <w:spacing w:val="3"/>
          <w:sz w:val="24"/>
          <w:szCs w:val="24"/>
          <w:shd w:val="clear" w:fill="FFFFFF"/>
        </w:rPr>
        <w:t>L1-L2阶段：使用Dify内置知识库能力，快速验证</w:t>
      </w:r>
    </w:p>
    <w:p>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1" w:after="84" w:afterAutospacing="0" w:line="360" w:lineRule="auto"/>
        <w:ind w:left="0" w:firstLine="492" w:firstLineChars="200"/>
        <w:textAlignment w:val="auto"/>
        <w:rPr>
          <w:rFonts w:hint="eastAsia" w:ascii="HYCuFangSongJ" w:hAnsi="HYCuFangSongJ" w:eastAsia="HYCuFangSongJ" w:cs="HYCuFangSongJ"/>
          <w:sz w:val="24"/>
          <w:szCs w:val="24"/>
        </w:rPr>
      </w:pPr>
      <w:r>
        <w:rPr>
          <w:rFonts w:hint="default" w:ascii="HYCuFangSongJ" w:hAnsi="HYCuFangSongJ" w:eastAsia="HYCuFangSongJ" w:cs="HYCuFangSongJ"/>
          <w:i w:val="0"/>
          <w:iCs w:val="0"/>
          <w:caps w:val="0"/>
          <w:color w:val="2B2B2F"/>
          <w:spacing w:val="3"/>
          <w:sz w:val="24"/>
          <w:szCs w:val="24"/>
          <w:shd w:val="clear" w:fill="FFFFFF"/>
        </w:rPr>
        <w:t>（2）</w:t>
      </w:r>
      <w:r>
        <w:rPr>
          <w:rFonts w:hint="eastAsia" w:ascii="HYCuFangSongJ" w:hAnsi="HYCuFangSongJ" w:eastAsia="HYCuFangSongJ" w:cs="HYCuFangSongJ"/>
          <w:i w:val="0"/>
          <w:iCs w:val="0"/>
          <w:caps w:val="0"/>
          <w:color w:val="2B2B2F"/>
          <w:spacing w:val="3"/>
          <w:sz w:val="24"/>
          <w:szCs w:val="24"/>
          <w:shd w:val="clear" w:fill="FFFFFF"/>
        </w:rPr>
        <w:t>L3阶段：根据需要考虑独立部署向量数据库集群，多平台共享</w:t>
      </w:r>
    </w:p>
    <w:p>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firstLine="481" w:firstLineChars="200"/>
        <w:textAlignment w:val="auto"/>
        <w:outlineLvl w:val="2"/>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rPr>
        <w:t>工作流API开放能力</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92" w:firstLineChars="200"/>
        <w:textAlignment w:val="auto"/>
        <w:rPr>
          <w:rFonts w:hint="eastAsia" w:ascii="HYCuFangSongJ" w:hAnsi="HYCuFangSongJ" w:eastAsia="HYCuFangSongJ" w:cs="HYCuFangSongJ"/>
          <w:i w:val="0"/>
          <w:iCs w:val="0"/>
          <w:caps w:val="0"/>
          <w:color w:val="2B2B2F"/>
          <w:spacing w:val="3"/>
          <w:sz w:val="24"/>
          <w:szCs w:val="24"/>
          <w:shd w:val="clear" w:fill="FFFFFF"/>
        </w:rPr>
      </w:pPr>
      <w:r>
        <w:rPr>
          <w:rFonts w:hint="eastAsia" w:ascii="HYCuFangSongJ" w:hAnsi="HYCuFangSongJ" w:eastAsia="HYCuFangSongJ" w:cs="HYCuFangSongJ"/>
          <w:i w:val="0"/>
          <w:iCs w:val="0"/>
          <w:caps w:val="0"/>
          <w:color w:val="2B2B2F"/>
          <w:spacing w:val="3"/>
          <w:sz w:val="24"/>
          <w:szCs w:val="24"/>
          <w:shd w:val="clear" w:fill="FFFFFF"/>
        </w:rPr>
        <w:t>智能体编排平台可将可视化构建的工作流一键发布为REST API，供银行现有业务系统调用，实现"AI能力服务化"。</w:t>
      </w:r>
    </w:p>
    <w:tbl>
      <w:tblPr>
        <w:tblStyle w:val="12"/>
        <w:tblW w:w="0" w:type="auto"/>
        <w:tblInd w:w="0" w:type="dxa"/>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588"/>
        <w:gridCol w:w="4887"/>
        <w:gridCol w:w="3286"/>
      </w:tblGrid>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1588"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i w:val="0"/>
                <w:iCs w:val="0"/>
                <w:caps w:val="0"/>
                <w:color w:val="2B2B2F"/>
                <w:spacing w:val="3"/>
                <w:sz w:val="24"/>
                <w:szCs w:val="24"/>
                <w:shd w:val="clear" w:fill="FFFFFF"/>
              </w:rPr>
            </w:pPr>
            <w:r>
              <w:rPr>
                <w:rFonts w:hint="eastAsia" w:ascii="HYCuFangSongJ" w:hAnsi="HYCuFangSongJ" w:eastAsia="HYCuFangSongJ" w:cs="HYCuFangSongJ"/>
                <w:b/>
                <w:bCs/>
                <w:i w:val="0"/>
                <w:iCs w:val="0"/>
                <w:caps w:val="0"/>
                <w:color w:val="2B2B2F"/>
                <w:spacing w:val="3"/>
                <w:sz w:val="24"/>
                <w:szCs w:val="24"/>
                <w:shd w:val="clear" w:fill="FFFFFF"/>
                <w:lang w:eastAsia="zh-CN"/>
              </w:rPr>
              <w:t>平台</w:t>
            </w:r>
          </w:p>
        </w:tc>
        <w:tc>
          <w:tcPr>
            <w:tcW w:w="4887"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i w:val="0"/>
                <w:iCs w:val="0"/>
                <w:caps w:val="0"/>
                <w:color w:val="2B2B2F"/>
                <w:spacing w:val="3"/>
                <w:sz w:val="24"/>
                <w:szCs w:val="24"/>
                <w:shd w:val="clear" w:fill="FFFFFF"/>
              </w:rPr>
            </w:pPr>
            <w:r>
              <w:rPr>
                <w:rFonts w:hint="eastAsia" w:ascii="HYCuFangSongJ" w:hAnsi="HYCuFangSongJ" w:eastAsia="HYCuFangSongJ" w:cs="HYCuFangSongJ"/>
                <w:b/>
                <w:bCs/>
                <w:i w:val="0"/>
                <w:iCs w:val="0"/>
                <w:caps w:val="0"/>
                <w:color w:val="2B2B2F"/>
                <w:spacing w:val="3"/>
                <w:sz w:val="24"/>
                <w:szCs w:val="24"/>
                <w:shd w:val="clear" w:fill="FFFFFF"/>
                <w:lang w:eastAsia="zh-CN"/>
              </w:rPr>
              <w:t>API开放方式</w:t>
            </w:r>
          </w:p>
        </w:tc>
        <w:tc>
          <w:tcPr>
            <w:tcW w:w="3286"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i w:val="0"/>
                <w:iCs w:val="0"/>
                <w:caps w:val="0"/>
                <w:color w:val="2B2B2F"/>
                <w:spacing w:val="3"/>
                <w:sz w:val="24"/>
                <w:szCs w:val="24"/>
                <w:shd w:val="clear" w:fill="FFFFFF"/>
              </w:rPr>
            </w:pPr>
            <w:r>
              <w:rPr>
                <w:rFonts w:hint="eastAsia" w:ascii="HYCuFangSongJ" w:hAnsi="HYCuFangSongJ" w:eastAsia="HYCuFangSongJ" w:cs="HYCuFangSongJ"/>
                <w:b/>
                <w:bCs/>
                <w:i w:val="0"/>
                <w:iCs w:val="0"/>
                <w:caps w:val="0"/>
                <w:color w:val="2B2B2F"/>
                <w:spacing w:val="3"/>
                <w:sz w:val="24"/>
                <w:szCs w:val="24"/>
                <w:shd w:val="clear" w:fill="FFFFFF"/>
                <w:lang w:eastAsia="zh-CN"/>
              </w:rPr>
              <w:t>典型集成模式</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88"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i w:val="0"/>
                <w:iCs w:val="0"/>
                <w:caps w:val="0"/>
                <w:color w:val="2B2B2F"/>
                <w:spacing w:val="3"/>
                <w:sz w:val="24"/>
                <w:szCs w:val="24"/>
                <w:shd w:val="clear" w:fill="FFFFFF"/>
              </w:rPr>
            </w:pPr>
            <w:r>
              <w:rPr>
                <w:rFonts w:hint="eastAsia" w:ascii="HYCuFangSongJ" w:hAnsi="HYCuFangSongJ" w:eastAsia="HYCuFangSongJ" w:cs="HYCuFangSongJ"/>
                <w:b/>
                <w:bCs/>
                <w:i w:val="0"/>
                <w:iCs w:val="0"/>
                <w:caps w:val="0"/>
                <w:color w:val="2B2B2F"/>
                <w:spacing w:val="3"/>
                <w:sz w:val="24"/>
                <w:szCs w:val="24"/>
                <w:shd w:val="clear" w:fill="FFFFFF"/>
                <w:lang w:eastAsia="zh-CN"/>
              </w:rPr>
              <w:t>Dify</w:t>
            </w:r>
          </w:p>
        </w:tc>
        <w:tc>
          <w:tcPr>
            <w:tcW w:w="4887"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i w:val="0"/>
                <w:iCs w:val="0"/>
                <w:caps w:val="0"/>
                <w:color w:val="2B2B2F"/>
                <w:spacing w:val="3"/>
                <w:sz w:val="24"/>
                <w:szCs w:val="24"/>
                <w:shd w:val="clear" w:fill="FFFFFF"/>
              </w:rPr>
            </w:pPr>
            <w:r>
              <w:rPr>
                <w:rFonts w:hint="eastAsia" w:ascii="HYCuFangSongJ" w:hAnsi="HYCuFangSongJ" w:eastAsia="HYCuFangSongJ" w:cs="HYCuFangSongJ"/>
                <w:i w:val="0"/>
                <w:iCs w:val="0"/>
                <w:caps w:val="0"/>
                <w:color w:val="2B2B2F"/>
                <w:spacing w:val="3"/>
                <w:sz w:val="24"/>
                <w:szCs w:val="24"/>
                <w:shd w:val="clear" w:fill="FFFFFF"/>
                <w:lang w:eastAsia="zh-CN"/>
              </w:rPr>
              <w:t>自动生成API端点，支持 /workflows/run 和 /chat-messages</w:t>
            </w:r>
          </w:p>
        </w:tc>
        <w:tc>
          <w:tcPr>
            <w:tcW w:w="3286"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i w:val="0"/>
                <w:iCs w:val="0"/>
                <w:caps w:val="0"/>
                <w:color w:val="2B2B2F"/>
                <w:spacing w:val="3"/>
                <w:sz w:val="24"/>
                <w:szCs w:val="24"/>
                <w:shd w:val="clear" w:fill="FFFFFF"/>
              </w:rPr>
            </w:pPr>
            <w:r>
              <w:rPr>
                <w:rFonts w:hint="eastAsia" w:ascii="HYCuFangSongJ" w:hAnsi="HYCuFangSongJ" w:eastAsia="HYCuFangSongJ" w:cs="HYCuFangSongJ"/>
                <w:i w:val="0"/>
                <w:iCs w:val="0"/>
                <w:caps w:val="0"/>
                <w:color w:val="2B2B2F"/>
                <w:spacing w:val="3"/>
                <w:sz w:val="24"/>
                <w:szCs w:val="24"/>
                <w:shd w:val="clear" w:fill="FFFFFF"/>
                <w:lang w:eastAsia="zh-CN"/>
              </w:rPr>
              <w:t>无状态执行 vs 会话式对话</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588"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i w:val="0"/>
                <w:iCs w:val="0"/>
                <w:caps w:val="0"/>
                <w:color w:val="2B2B2F"/>
                <w:spacing w:val="3"/>
                <w:sz w:val="24"/>
                <w:szCs w:val="24"/>
                <w:shd w:val="clear" w:fill="FFFFFF"/>
              </w:rPr>
            </w:pPr>
            <w:r>
              <w:rPr>
                <w:rFonts w:hint="eastAsia" w:ascii="HYCuFangSongJ" w:hAnsi="HYCuFangSongJ" w:eastAsia="HYCuFangSongJ" w:cs="HYCuFangSongJ"/>
                <w:b/>
                <w:bCs/>
                <w:i w:val="0"/>
                <w:iCs w:val="0"/>
                <w:caps w:val="0"/>
                <w:color w:val="2B2B2F"/>
                <w:spacing w:val="3"/>
                <w:sz w:val="24"/>
                <w:szCs w:val="24"/>
                <w:shd w:val="clear" w:fill="FFFFFF"/>
                <w:lang w:eastAsia="zh-CN"/>
              </w:rPr>
              <w:t>n8n</w:t>
            </w:r>
          </w:p>
        </w:tc>
        <w:tc>
          <w:tcPr>
            <w:tcW w:w="4887"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i w:val="0"/>
                <w:iCs w:val="0"/>
                <w:caps w:val="0"/>
                <w:color w:val="2B2B2F"/>
                <w:spacing w:val="3"/>
                <w:sz w:val="24"/>
                <w:szCs w:val="24"/>
                <w:shd w:val="clear" w:fill="FFFFFF"/>
              </w:rPr>
            </w:pPr>
            <w:r>
              <w:rPr>
                <w:rFonts w:hint="eastAsia" w:ascii="HYCuFangSongJ" w:hAnsi="HYCuFangSongJ" w:eastAsia="HYCuFangSongJ" w:cs="HYCuFangSongJ"/>
                <w:i w:val="0"/>
                <w:iCs w:val="0"/>
                <w:caps w:val="0"/>
                <w:color w:val="2B2B2F"/>
                <w:spacing w:val="3"/>
                <w:sz w:val="24"/>
                <w:szCs w:val="24"/>
                <w:shd w:val="clear" w:fill="FFFFFF"/>
                <w:lang w:eastAsia="zh-CN"/>
              </w:rPr>
              <w:t>Webhook触发节点，支持 Respond to Webhook</w:t>
            </w:r>
          </w:p>
        </w:tc>
        <w:tc>
          <w:tcPr>
            <w:tcW w:w="3286"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i w:val="0"/>
                <w:iCs w:val="0"/>
                <w:caps w:val="0"/>
                <w:color w:val="2B2B2F"/>
                <w:spacing w:val="3"/>
                <w:sz w:val="24"/>
                <w:szCs w:val="24"/>
                <w:shd w:val="clear" w:fill="FFFFFF"/>
              </w:rPr>
            </w:pPr>
            <w:r>
              <w:rPr>
                <w:rFonts w:hint="eastAsia" w:ascii="HYCuFangSongJ" w:hAnsi="HYCuFangSongJ" w:eastAsia="HYCuFangSongJ" w:cs="HYCuFangSongJ"/>
                <w:i w:val="0"/>
                <w:iCs w:val="0"/>
                <w:caps w:val="0"/>
                <w:color w:val="2B2B2F"/>
                <w:spacing w:val="3"/>
                <w:sz w:val="24"/>
                <w:szCs w:val="24"/>
                <w:shd w:val="clear" w:fill="FFFFFF"/>
                <w:lang w:eastAsia="zh-CN"/>
              </w:rPr>
              <w:t>事件驱动、实时触发</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88"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i w:val="0"/>
                <w:iCs w:val="0"/>
                <w:caps w:val="0"/>
                <w:color w:val="2B2B2F"/>
                <w:spacing w:val="3"/>
                <w:sz w:val="24"/>
                <w:szCs w:val="24"/>
                <w:shd w:val="clear" w:fill="FFFFFF"/>
              </w:rPr>
            </w:pPr>
            <w:r>
              <w:rPr>
                <w:rFonts w:hint="eastAsia" w:ascii="HYCuFangSongJ" w:hAnsi="HYCuFangSongJ" w:eastAsia="HYCuFangSongJ" w:cs="HYCuFangSongJ"/>
                <w:b/>
                <w:bCs/>
                <w:i w:val="0"/>
                <w:iCs w:val="0"/>
                <w:caps w:val="0"/>
                <w:color w:val="2B2B2F"/>
                <w:spacing w:val="3"/>
                <w:sz w:val="24"/>
                <w:szCs w:val="24"/>
                <w:shd w:val="clear" w:fill="FFFFFF"/>
                <w:lang w:eastAsia="zh-CN"/>
              </w:rPr>
              <w:t>LangFlow</w:t>
            </w:r>
          </w:p>
        </w:tc>
        <w:tc>
          <w:tcPr>
            <w:tcW w:w="4887"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i w:val="0"/>
                <w:iCs w:val="0"/>
                <w:caps w:val="0"/>
                <w:color w:val="2B2B2F"/>
                <w:spacing w:val="3"/>
                <w:sz w:val="24"/>
                <w:szCs w:val="24"/>
                <w:shd w:val="clear" w:fill="FFFFFF"/>
              </w:rPr>
            </w:pPr>
            <w:r>
              <w:rPr>
                <w:rFonts w:hint="eastAsia" w:ascii="HYCuFangSongJ" w:hAnsi="HYCuFangSongJ" w:eastAsia="HYCuFangSongJ" w:cs="HYCuFangSongJ"/>
                <w:i w:val="0"/>
                <w:iCs w:val="0"/>
                <w:caps w:val="0"/>
                <w:color w:val="2B2B2F"/>
                <w:spacing w:val="3"/>
                <w:sz w:val="24"/>
                <w:szCs w:val="24"/>
                <w:shd w:val="clear" w:fill="FFFFFF"/>
                <w:lang w:eastAsia="zh-CN"/>
              </w:rPr>
              <w:t>/run/{flow_id} 端点，支持MCP协议</w:t>
            </w:r>
          </w:p>
        </w:tc>
        <w:tc>
          <w:tcPr>
            <w:tcW w:w="3286"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i w:val="0"/>
                <w:iCs w:val="0"/>
                <w:caps w:val="0"/>
                <w:color w:val="2B2B2F"/>
                <w:spacing w:val="3"/>
                <w:sz w:val="24"/>
                <w:szCs w:val="24"/>
                <w:shd w:val="clear" w:fill="FFFFFF"/>
              </w:rPr>
            </w:pPr>
            <w:r>
              <w:rPr>
                <w:rFonts w:hint="eastAsia" w:ascii="HYCuFangSongJ" w:hAnsi="HYCuFangSongJ" w:eastAsia="HYCuFangSongJ" w:cs="HYCuFangSongJ"/>
                <w:i w:val="0"/>
                <w:iCs w:val="0"/>
                <w:caps w:val="0"/>
                <w:color w:val="2B2B2F"/>
                <w:spacing w:val="3"/>
                <w:sz w:val="24"/>
                <w:szCs w:val="24"/>
                <w:shd w:val="clear" w:fill="FFFFFF"/>
                <w:lang w:eastAsia="zh-CN"/>
              </w:rPr>
              <w:t>API端点、Python导出</w:t>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92" w:firstLineChars="200"/>
        <w:textAlignment w:val="auto"/>
        <w:rPr>
          <w:rFonts w:hint="eastAsia" w:ascii="HYCuFangSongJ" w:hAnsi="HYCuFangSongJ" w:eastAsia="HYCuFangSongJ" w:cs="HYCuFangSongJ"/>
          <w:i w:val="0"/>
          <w:iCs w:val="0"/>
          <w:caps w:val="0"/>
          <w:color w:val="2B2B2F"/>
          <w:spacing w:val="3"/>
          <w:sz w:val="24"/>
          <w:szCs w:val="24"/>
          <w:shd w:val="clear" w:fill="FFFFFF"/>
        </w:rPr>
      </w:pPr>
      <w:r>
        <w:rPr>
          <w:rFonts w:hint="default" w:ascii="HYCuFangSongJ" w:hAnsi="HYCuFangSongJ" w:eastAsia="HYCuFangSongJ" w:cs="HYCuFangSongJ"/>
          <w:i w:val="0"/>
          <w:iCs w:val="0"/>
          <w:caps w:val="0"/>
          <w:color w:val="2B2B2F"/>
          <w:spacing w:val="3"/>
          <w:sz w:val="24"/>
          <w:szCs w:val="24"/>
          <w:shd w:val="clear" w:fill="FFFFFF"/>
        </w:rPr>
        <w:t>（1）</w:t>
      </w:r>
      <w:r>
        <w:rPr>
          <w:rFonts w:hint="eastAsia" w:ascii="HYCuFangSongJ" w:hAnsi="HYCuFangSongJ" w:eastAsia="HYCuFangSongJ" w:cs="HYCuFangSongJ"/>
          <w:i w:val="0"/>
          <w:iCs w:val="0"/>
          <w:caps w:val="0"/>
          <w:color w:val="2B2B2F"/>
          <w:spacing w:val="3"/>
          <w:sz w:val="24"/>
          <w:szCs w:val="24"/>
          <w:shd w:val="clear" w:fill="FFFFFF"/>
        </w:rPr>
        <w:t>与银行现有系统集成架构：</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HYCuFangSongJ" w:hAnsi="HYCuFangSongJ" w:eastAsia="HYCuFangSongJ" w:cs="HYCuFangSongJ"/>
          <w:i w:val="0"/>
          <w:iCs w:val="0"/>
          <w:caps w:val="0"/>
          <w:color w:val="2B2B2F"/>
          <w:spacing w:val="3"/>
          <w:sz w:val="24"/>
          <w:szCs w:val="24"/>
          <w:shd w:val="clear" w:fill="FFFFFF"/>
        </w:rPr>
      </w:pPr>
      <w:r>
        <w:drawing>
          <wp:inline distT="0" distB="0" distL="114300" distR="114300">
            <wp:extent cx="4551680" cy="4013835"/>
            <wp:effectExtent l="0" t="0" r="1270" b="5715"/>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20"/>
                    <a:stretch>
                      <a:fillRect/>
                    </a:stretch>
                  </pic:blipFill>
                  <pic:spPr>
                    <a:xfrm>
                      <a:off x="0" y="0"/>
                      <a:ext cx="4551680" cy="4013835"/>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92" w:firstLineChars="200"/>
        <w:textAlignment w:val="auto"/>
        <w:rPr>
          <w:rFonts w:hint="eastAsia" w:ascii="HYCuFangSongJ" w:hAnsi="HYCuFangSongJ" w:eastAsia="HYCuFangSongJ" w:cs="HYCuFangSongJ"/>
          <w:i w:val="0"/>
          <w:iCs w:val="0"/>
          <w:caps w:val="0"/>
          <w:color w:val="2B2B2F"/>
          <w:spacing w:val="3"/>
          <w:sz w:val="24"/>
          <w:szCs w:val="24"/>
          <w:shd w:val="clear" w:fill="FFFFFF"/>
        </w:rPr>
      </w:pPr>
      <w:r>
        <w:rPr>
          <w:rFonts w:hint="default" w:ascii="HYCuFangSongJ" w:hAnsi="HYCuFangSongJ" w:eastAsia="HYCuFangSongJ" w:cs="HYCuFangSongJ"/>
          <w:i w:val="0"/>
          <w:iCs w:val="0"/>
          <w:caps w:val="0"/>
          <w:color w:val="2B2B2F"/>
          <w:spacing w:val="3"/>
          <w:sz w:val="24"/>
          <w:szCs w:val="24"/>
          <w:shd w:val="clear" w:fill="FFFFFF"/>
        </w:rPr>
        <w:t>（2）</w:t>
      </w:r>
      <w:r>
        <w:rPr>
          <w:rFonts w:hint="eastAsia" w:ascii="HYCuFangSongJ" w:hAnsi="HYCuFangSongJ" w:eastAsia="HYCuFangSongJ" w:cs="HYCuFangSongJ"/>
          <w:i w:val="0"/>
          <w:iCs w:val="0"/>
          <w:caps w:val="0"/>
          <w:color w:val="2B2B2F"/>
          <w:spacing w:val="3"/>
          <w:sz w:val="24"/>
          <w:szCs w:val="24"/>
          <w:shd w:val="clear" w:fill="FFFFFF"/>
        </w:rPr>
        <w:t>与传统系统集成的典型模式：</w:t>
      </w:r>
    </w:p>
    <w:tbl>
      <w:tblPr>
        <w:tblStyle w:val="12"/>
        <w:tblW w:w="4997" w:type="pct"/>
        <w:tblInd w:w="0" w:type="dxa"/>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945"/>
        <w:gridCol w:w="4307"/>
        <w:gridCol w:w="3522"/>
      </w:tblGrid>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995"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i w:val="0"/>
                <w:iCs w:val="0"/>
                <w:caps w:val="0"/>
                <w:color w:val="2B2B2F"/>
                <w:spacing w:val="3"/>
                <w:sz w:val="24"/>
                <w:szCs w:val="24"/>
                <w:shd w:val="clear" w:fill="FFFFFF"/>
              </w:rPr>
            </w:pPr>
            <w:r>
              <w:rPr>
                <w:rFonts w:hint="eastAsia" w:ascii="HYCuFangSongJ" w:hAnsi="HYCuFangSongJ" w:eastAsia="HYCuFangSongJ" w:cs="HYCuFangSongJ"/>
                <w:b/>
                <w:bCs/>
                <w:i w:val="0"/>
                <w:iCs w:val="0"/>
                <w:caps w:val="0"/>
                <w:color w:val="2B2B2F"/>
                <w:spacing w:val="3"/>
                <w:sz w:val="24"/>
                <w:szCs w:val="24"/>
                <w:shd w:val="clear" w:fill="FFFFFF"/>
                <w:lang w:eastAsia="zh-CN"/>
              </w:rPr>
              <w:t>集成模式</w:t>
            </w:r>
          </w:p>
        </w:tc>
        <w:tc>
          <w:tcPr>
            <w:tcW w:w="2203"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i w:val="0"/>
                <w:iCs w:val="0"/>
                <w:caps w:val="0"/>
                <w:color w:val="2B2B2F"/>
                <w:spacing w:val="3"/>
                <w:sz w:val="24"/>
                <w:szCs w:val="24"/>
                <w:shd w:val="clear" w:fill="FFFFFF"/>
              </w:rPr>
            </w:pPr>
            <w:r>
              <w:rPr>
                <w:rFonts w:hint="eastAsia" w:ascii="HYCuFangSongJ" w:hAnsi="HYCuFangSongJ" w:eastAsia="HYCuFangSongJ" w:cs="HYCuFangSongJ"/>
                <w:b/>
                <w:bCs/>
                <w:i w:val="0"/>
                <w:iCs w:val="0"/>
                <w:caps w:val="0"/>
                <w:color w:val="2B2B2F"/>
                <w:spacing w:val="3"/>
                <w:sz w:val="24"/>
                <w:szCs w:val="24"/>
                <w:shd w:val="clear" w:fill="FFFFFF"/>
                <w:lang w:eastAsia="zh-CN"/>
              </w:rPr>
              <w:t>适用场景</w:t>
            </w:r>
          </w:p>
        </w:tc>
        <w:tc>
          <w:tcPr>
            <w:tcW w:w="1801"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i w:val="0"/>
                <w:iCs w:val="0"/>
                <w:caps w:val="0"/>
                <w:color w:val="2B2B2F"/>
                <w:spacing w:val="3"/>
                <w:sz w:val="24"/>
                <w:szCs w:val="24"/>
                <w:shd w:val="clear" w:fill="FFFFFF"/>
              </w:rPr>
            </w:pPr>
            <w:r>
              <w:rPr>
                <w:rFonts w:hint="eastAsia" w:ascii="HYCuFangSongJ" w:hAnsi="HYCuFangSongJ" w:eastAsia="HYCuFangSongJ" w:cs="HYCuFangSongJ"/>
                <w:b/>
                <w:bCs/>
                <w:i w:val="0"/>
                <w:iCs w:val="0"/>
                <w:caps w:val="0"/>
                <w:color w:val="2B2B2F"/>
                <w:spacing w:val="3"/>
                <w:sz w:val="24"/>
                <w:szCs w:val="24"/>
                <w:shd w:val="clear" w:fill="FFFFFF"/>
                <w:lang w:eastAsia="zh-CN"/>
              </w:rPr>
              <w:t>技术方案</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995"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i w:val="0"/>
                <w:iCs w:val="0"/>
                <w:caps w:val="0"/>
                <w:color w:val="2B2B2F"/>
                <w:spacing w:val="3"/>
                <w:sz w:val="24"/>
                <w:szCs w:val="24"/>
                <w:shd w:val="clear" w:fill="FFFFFF"/>
              </w:rPr>
            </w:pPr>
            <w:r>
              <w:rPr>
                <w:rFonts w:hint="eastAsia" w:ascii="HYCuFangSongJ" w:hAnsi="HYCuFangSongJ" w:eastAsia="HYCuFangSongJ" w:cs="HYCuFangSongJ"/>
                <w:b/>
                <w:bCs/>
                <w:i w:val="0"/>
                <w:iCs w:val="0"/>
                <w:caps w:val="0"/>
                <w:color w:val="2B2B2F"/>
                <w:spacing w:val="3"/>
                <w:sz w:val="24"/>
                <w:szCs w:val="24"/>
                <w:shd w:val="clear" w:fill="FFFFFF"/>
                <w:lang w:eastAsia="zh-CN"/>
              </w:rPr>
              <w:t>同步调用</w:t>
            </w:r>
          </w:p>
        </w:tc>
        <w:tc>
          <w:tcPr>
            <w:tcW w:w="2203"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i w:val="0"/>
                <w:iCs w:val="0"/>
                <w:caps w:val="0"/>
                <w:color w:val="2B2B2F"/>
                <w:spacing w:val="3"/>
                <w:sz w:val="24"/>
                <w:szCs w:val="24"/>
                <w:shd w:val="clear" w:fill="FFFFFF"/>
              </w:rPr>
            </w:pPr>
            <w:r>
              <w:rPr>
                <w:rFonts w:hint="eastAsia" w:ascii="HYCuFangSongJ" w:hAnsi="HYCuFangSongJ" w:eastAsia="HYCuFangSongJ" w:cs="HYCuFangSongJ"/>
                <w:i w:val="0"/>
                <w:iCs w:val="0"/>
                <w:caps w:val="0"/>
                <w:color w:val="2B2B2F"/>
                <w:spacing w:val="3"/>
                <w:sz w:val="24"/>
                <w:szCs w:val="24"/>
                <w:shd w:val="clear" w:fill="FFFFFF"/>
                <w:lang w:eastAsia="zh-CN"/>
              </w:rPr>
              <w:t>实时问答、即时分析</w:t>
            </w:r>
          </w:p>
        </w:tc>
        <w:tc>
          <w:tcPr>
            <w:tcW w:w="1801"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i w:val="0"/>
                <w:iCs w:val="0"/>
                <w:caps w:val="0"/>
                <w:color w:val="2B2B2F"/>
                <w:spacing w:val="3"/>
                <w:sz w:val="24"/>
                <w:szCs w:val="24"/>
                <w:shd w:val="clear" w:fill="FFFFFF"/>
              </w:rPr>
            </w:pPr>
            <w:r>
              <w:rPr>
                <w:rFonts w:hint="eastAsia" w:ascii="HYCuFangSongJ" w:hAnsi="HYCuFangSongJ" w:eastAsia="HYCuFangSongJ" w:cs="HYCuFangSongJ"/>
                <w:i w:val="0"/>
                <w:iCs w:val="0"/>
                <w:caps w:val="0"/>
                <w:color w:val="2B2B2F"/>
                <w:spacing w:val="3"/>
                <w:sz w:val="24"/>
                <w:szCs w:val="24"/>
                <w:shd w:val="clear" w:fill="FFFFFF"/>
                <w:lang w:eastAsia="zh-CN"/>
              </w:rPr>
              <w:t>REST API阻塞模式</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995"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i w:val="0"/>
                <w:iCs w:val="0"/>
                <w:caps w:val="0"/>
                <w:color w:val="2B2B2F"/>
                <w:spacing w:val="3"/>
                <w:sz w:val="24"/>
                <w:szCs w:val="24"/>
                <w:shd w:val="clear" w:fill="FFFFFF"/>
              </w:rPr>
            </w:pPr>
            <w:r>
              <w:rPr>
                <w:rFonts w:hint="eastAsia" w:ascii="HYCuFangSongJ" w:hAnsi="HYCuFangSongJ" w:eastAsia="HYCuFangSongJ" w:cs="HYCuFangSongJ"/>
                <w:b/>
                <w:bCs/>
                <w:i w:val="0"/>
                <w:iCs w:val="0"/>
                <w:caps w:val="0"/>
                <w:color w:val="2B2B2F"/>
                <w:spacing w:val="3"/>
                <w:sz w:val="24"/>
                <w:szCs w:val="24"/>
                <w:shd w:val="clear" w:fill="FFFFFF"/>
                <w:lang w:eastAsia="zh-CN"/>
              </w:rPr>
              <w:t>异步触发</w:t>
            </w:r>
          </w:p>
        </w:tc>
        <w:tc>
          <w:tcPr>
            <w:tcW w:w="2203"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i w:val="0"/>
                <w:iCs w:val="0"/>
                <w:caps w:val="0"/>
                <w:color w:val="2B2B2F"/>
                <w:spacing w:val="3"/>
                <w:sz w:val="24"/>
                <w:szCs w:val="24"/>
                <w:shd w:val="clear" w:fill="FFFFFF"/>
              </w:rPr>
            </w:pPr>
            <w:r>
              <w:rPr>
                <w:rFonts w:hint="eastAsia" w:ascii="HYCuFangSongJ" w:hAnsi="HYCuFangSongJ" w:eastAsia="HYCuFangSongJ" w:cs="HYCuFangSongJ"/>
                <w:i w:val="0"/>
                <w:iCs w:val="0"/>
                <w:caps w:val="0"/>
                <w:color w:val="2B2B2F"/>
                <w:spacing w:val="3"/>
                <w:sz w:val="24"/>
                <w:szCs w:val="24"/>
                <w:shd w:val="clear" w:fill="FFFFFF"/>
                <w:lang w:eastAsia="zh-CN"/>
              </w:rPr>
              <w:t>批量处理、长时任务</w:t>
            </w:r>
          </w:p>
        </w:tc>
        <w:tc>
          <w:tcPr>
            <w:tcW w:w="1801"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i w:val="0"/>
                <w:iCs w:val="0"/>
                <w:caps w:val="0"/>
                <w:color w:val="2B2B2F"/>
                <w:spacing w:val="3"/>
                <w:sz w:val="24"/>
                <w:szCs w:val="24"/>
                <w:shd w:val="clear" w:fill="FFFFFF"/>
              </w:rPr>
            </w:pPr>
            <w:r>
              <w:rPr>
                <w:rFonts w:hint="eastAsia" w:ascii="HYCuFangSongJ" w:hAnsi="HYCuFangSongJ" w:eastAsia="HYCuFangSongJ" w:cs="HYCuFangSongJ"/>
                <w:i w:val="0"/>
                <w:iCs w:val="0"/>
                <w:caps w:val="0"/>
                <w:color w:val="2B2B2F"/>
                <w:spacing w:val="3"/>
                <w:sz w:val="24"/>
                <w:szCs w:val="24"/>
                <w:shd w:val="clear" w:fill="FFFFFF"/>
                <w:lang w:eastAsia="zh-CN"/>
              </w:rPr>
              <w:t>Webhook + 回调</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995"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i w:val="0"/>
                <w:iCs w:val="0"/>
                <w:caps w:val="0"/>
                <w:color w:val="2B2B2F"/>
                <w:spacing w:val="3"/>
                <w:sz w:val="24"/>
                <w:szCs w:val="24"/>
                <w:shd w:val="clear" w:fill="FFFFFF"/>
              </w:rPr>
            </w:pPr>
            <w:r>
              <w:rPr>
                <w:rFonts w:hint="eastAsia" w:ascii="HYCuFangSongJ" w:hAnsi="HYCuFangSongJ" w:eastAsia="HYCuFangSongJ" w:cs="HYCuFangSongJ"/>
                <w:b/>
                <w:bCs/>
                <w:i w:val="0"/>
                <w:iCs w:val="0"/>
                <w:caps w:val="0"/>
                <w:color w:val="2B2B2F"/>
                <w:spacing w:val="3"/>
                <w:sz w:val="24"/>
                <w:szCs w:val="24"/>
                <w:shd w:val="clear" w:fill="FFFFFF"/>
                <w:lang w:eastAsia="zh-CN"/>
              </w:rPr>
              <w:t>流式响应</w:t>
            </w:r>
          </w:p>
        </w:tc>
        <w:tc>
          <w:tcPr>
            <w:tcW w:w="2203"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i w:val="0"/>
                <w:iCs w:val="0"/>
                <w:caps w:val="0"/>
                <w:color w:val="2B2B2F"/>
                <w:spacing w:val="3"/>
                <w:sz w:val="24"/>
                <w:szCs w:val="24"/>
                <w:shd w:val="clear" w:fill="FFFFFF"/>
              </w:rPr>
            </w:pPr>
            <w:r>
              <w:rPr>
                <w:rFonts w:hint="eastAsia" w:ascii="HYCuFangSongJ" w:hAnsi="HYCuFangSongJ" w:eastAsia="HYCuFangSongJ" w:cs="HYCuFangSongJ"/>
                <w:i w:val="0"/>
                <w:iCs w:val="0"/>
                <w:caps w:val="0"/>
                <w:color w:val="2B2B2F"/>
                <w:spacing w:val="3"/>
                <w:sz w:val="24"/>
                <w:szCs w:val="24"/>
                <w:shd w:val="clear" w:fill="FFFFFF"/>
                <w:lang w:eastAsia="zh-CN"/>
              </w:rPr>
              <w:t>长文本生成、实时对话</w:t>
            </w:r>
          </w:p>
        </w:tc>
        <w:tc>
          <w:tcPr>
            <w:tcW w:w="1801"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i w:val="0"/>
                <w:iCs w:val="0"/>
                <w:caps w:val="0"/>
                <w:color w:val="2B2B2F"/>
                <w:spacing w:val="3"/>
                <w:sz w:val="24"/>
                <w:szCs w:val="24"/>
                <w:shd w:val="clear" w:fill="FFFFFF"/>
              </w:rPr>
            </w:pPr>
            <w:r>
              <w:rPr>
                <w:rFonts w:hint="eastAsia" w:ascii="HYCuFangSongJ" w:hAnsi="HYCuFangSongJ" w:eastAsia="HYCuFangSongJ" w:cs="HYCuFangSongJ"/>
                <w:i w:val="0"/>
                <w:iCs w:val="0"/>
                <w:caps w:val="0"/>
                <w:color w:val="2B2B2F"/>
                <w:spacing w:val="3"/>
                <w:sz w:val="24"/>
                <w:szCs w:val="24"/>
                <w:shd w:val="clear" w:fill="FFFFFF"/>
                <w:lang w:eastAsia="zh-CN"/>
              </w:rPr>
              <w:t>SSE流式输出</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995"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i w:val="0"/>
                <w:iCs w:val="0"/>
                <w:caps w:val="0"/>
                <w:color w:val="2B2B2F"/>
                <w:spacing w:val="3"/>
                <w:sz w:val="24"/>
                <w:szCs w:val="24"/>
                <w:shd w:val="clear" w:fill="FFFFFF"/>
              </w:rPr>
            </w:pPr>
            <w:r>
              <w:rPr>
                <w:rFonts w:hint="eastAsia" w:ascii="HYCuFangSongJ" w:hAnsi="HYCuFangSongJ" w:eastAsia="HYCuFangSongJ" w:cs="HYCuFangSongJ"/>
                <w:b/>
                <w:bCs/>
                <w:i w:val="0"/>
                <w:iCs w:val="0"/>
                <w:caps w:val="0"/>
                <w:color w:val="2B2B2F"/>
                <w:spacing w:val="3"/>
                <w:sz w:val="24"/>
                <w:szCs w:val="24"/>
                <w:shd w:val="clear" w:fill="FFFFFF"/>
                <w:lang w:eastAsia="zh-CN"/>
              </w:rPr>
              <w:t>批量执行</w:t>
            </w:r>
          </w:p>
        </w:tc>
        <w:tc>
          <w:tcPr>
            <w:tcW w:w="2203"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i w:val="0"/>
                <w:iCs w:val="0"/>
                <w:caps w:val="0"/>
                <w:color w:val="2B2B2F"/>
                <w:spacing w:val="3"/>
                <w:sz w:val="24"/>
                <w:szCs w:val="24"/>
                <w:shd w:val="clear" w:fill="FFFFFF"/>
              </w:rPr>
            </w:pPr>
            <w:r>
              <w:rPr>
                <w:rFonts w:hint="eastAsia" w:ascii="HYCuFangSongJ" w:hAnsi="HYCuFangSongJ" w:eastAsia="HYCuFangSongJ" w:cs="HYCuFangSongJ"/>
                <w:i w:val="0"/>
                <w:iCs w:val="0"/>
                <w:caps w:val="0"/>
                <w:color w:val="2B2B2F"/>
                <w:spacing w:val="3"/>
                <w:sz w:val="24"/>
                <w:szCs w:val="24"/>
                <w:shd w:val="clear" w:fill="FFFFFF"/>
                <w:lang w:eastAsia="zh-CN"/>
              </w:rPr>
              <w:t>CSV批量处理、批量质检</w:t>
            </w:r>
          </w:p>
        </w:tc>
        <w:tc>
          <w:tcPr>
            <w:tcW w:w="1801"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i w:val="0"/>
                <w:iCs w:val="0"/>
                <w:caps w:val="0"/>
                <w:color w:val="2B2B2F"/>
                <w:spacing w:val="3"/>
                <w:sz w:val="24"/>
                <w:szCs w:val="24"/>
                <w:shd w:val="clear" w:fill="FFFFFF"/>
              </w:rPr>
            </w:pPr>
            <w:r>
              <w:rPr>
                <w:rFonts w:hint="eastAsia" w:ascii="HYCuFangSongJ" w:hAnsi="HYCuFangSongJ" w:eastAsia="HYCuFangSongJ" w:cs="HYCuFangSongJ"/>
                <w:i w:val="0"/>
                <w:iCs w:val="0"/>
                <w:caps w:val="0"/>
                <w:color w:val="2B2B2F"/>
                <w:spacing w:val="3"/>
                <w:sz w:val="24"/>
                <w:szCs w:val="24"/>
                <w:shd w:val="clear" w:fill="FFFFFF"/>
                <w:lang w:eastAsia="zh-CN"/>
              </w:rPr>
              <w:t>平台批量执行接口</w:t>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1" w:firstLineChars="200"/>
        <w:textAlignment w:val="auto"/>
        <w:outlineLvl w:val="1"/>
        <w:rPr>
          <w:rFonts w:hint="default" w:ascii="HYCuFangSongJ" w:hAnsi="HYCuFangSongJ" w:eastAsia="HYCuFangSongJ" w:cs="HYCuFangSongJ"/>
          <w:b/>
          <w:bCs/>
          <w:sz w:val="24"/>
          <w:szCs w:val="24"/>
        </w:rPr>
      </w:pPr>
      <w:r>
        <w:rPr>
          <w:rFonts w:hint="default" w:ascii="HYCuFangSongJ" w:hAnsi="HYCuFangSongJ" w:eastAsia="HYCuFangSongJ" w:cs="HYCuFangSongJ"/>
          <w:b/>
          <w:bCs/>
          <w:sz w:val="24"/>
          <w:szCs w:val="24"/>
        </w:rPr>
        <w:t>（四）</w:t>
      </w:r>
      <w:r>
        <w:rPr>
          <w:rFonts w:hint="eastAsia" w:ascii="HYCuFangSongJ" w:hAnsi="HYCuFangSongJ" w:eastAsia="HYCuFangSongJ" w:cs="HYCuFangSongJ"/>
          <w:b/>
          <w:bCs/>
          <w:sz w:val="24"/>
          <w:szCs w:val="24"/>
        </w:rPr>
        <w:t>安全与合规要求</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1" w:firstLineChars="200"/>
        <w:textAlignment w:val="auto"/>
        <w:outlineLvl w:val="2"/>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rPr>
        <w:t>1、与三大硬核控险机制的配合</w:t>
      </w:r>
    </w:p>
    <w:tbl>
      <w:tblPr>
        <w:tblStyle w:val="12"/>
        <w:tblW w:w="0" w:type="auto"/>
        <w:tblInd w:w="0" w:type="dxa"/>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569"/>
        <w:gridCol w:w="7211"/>
      </w:tblGrid>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2569"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安全机制</w:t>
            </w:r>
          </w:p>
        </w:tc>
        <w:tc>
          <w:tcPr>
            <w:tcW w:w="7211"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智能体编排平台集成方式</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569"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隐私数据动态脱敏</w:t>
            </w:r>
          </w:p>
        </w:tc>
        <w:tc>
          <w:tcPr>
            <w:tcW w:w="7211"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平台配置模型端点指向网关，所有请求自动经过PII脱敏</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569"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IAM权限强制继承</w:t>
            </w:r>
          </w:p>
        </w:tc>
        <w:tc>
          <w:tcPr>
            <w:tcW w:w="7211"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平台用户认证与行内IAM对接，工作流执行时携带用户权限上下文</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569"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输入输出双向过滤</w:t>
            </w:r>
          </w:p>
        </w:tc>
        <w:tc>
          <w:tcPr>
            <w:tcW w:w="7211"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网关层统一处理，平台无需单独实现</w:t>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1" w:firstLineChars="200"/>
        <w:textAlignment w:val="auto"/>
        <w:outlineLvl w:val="2"/>
        <w:rPr>
          <w:rFonts w:hint="eastAsia" w:ascii="HYCuFangSongJ" w:hAnsi="HYCuFangSongJ" w:eastAsia="HYCuFangSongJ" w:cs="HYCuFangSongJ"/>
          <w:b/>
          <w:bCs/>
          <w:sz w:val="24"/>
          <w:szCs w:val="24"/>
        </w:rPr>
      </w:pPr>
      <w:r>
        <w:rPr>
          <w:rFonts w:hint="default" w:ascii="HYCuFangSongJ" w:hAnsi="HYCuFangSongJ" w:eastAsia="HYCuFangSongJ" w:cs="HYCuFangSongJ"/>
          <w:b/>
          <w:bCs/>
          <w:sz w:val="24"/>
          <w:szCs w:val="24"/>
        </w:rPr>
        <w:t>2</w:t>
      </w:r>
      <w:r>
        <w:rPr>
          <w:rFonts w:hint="eastAsia" w:ascii="HYCuFangSongJ" w:hAnsi="HYCuFangSongJ" w:eastAsia="HYCuFangSongJ" w:cs="HYCuFangSongJ"/>
          <w:b/>
          <w:bCs/>
          <w:sz w:val="24"/>
          <w:szCs w:val="24"/>
        </w:rPr>
        <w:t>、审计日志与可观测性</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HYCuFangSongJ" w:hAnsi="HYCuFangSongJ" w:eastAsia="HYCuFangSongJ" w:cs="HYCuFangSongJ"/>
          <w:sz w:val="24"/>
          <w:szCs w:val="24"/>
        </w:rPr>
      </w:pPr>
      <w:r>
        <w:rPr>
          <w:rFonts w:hint="default" w:ascii="HYCuFangSongJ" w:hAnsi="HYCuFangSongJ" w:eastAsia="HYCuFangSongJ" w:cs="HYCuFangSongJ"/>
          <w:sz w:val="24"/>
          <w:szCs w:val="24"/>
        </w:rPr>
        <w:t>（1）</w:t>
      </w:r>
      <w:r>
        <w:rPr>
          <w:rFonts w:hint="eastAsia" w:ascii="HYCuFangSongJ" w:hAnsi="HYCuFangSongJ" w:eastAsia="HYCuFangSongJ" w:cs="HYCuFangSongJ"/>
          <w:sz w:val="24"/>
          <w:szCs w:val="24"/>
        </w:rPr>
        <w:t>平台提供执行日志、Token计量、性能监控</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HYCuFangSongJ" w:hAnsi="HYCuFangSongJ" w:eastAsia="HYCuFangSongJ" w:cs="HYCuFangSongJ"/>
          <w:sz w:val="24"/>
          <w:szCs w:val="24"/>
        </w:rPr>
      </w:pPr>
      <w:r>
        <w:rPr>
          <w:rFonts w:hint="default" w:ascii="HYCuFangSongJ" w:hAnsi="HYCuFangSongJ" w:eastAsia="HYCuFangSongJ" w:cs="HYCuFangSongJ"/>
          <w:sz w:val="24"/>
          <w:szCs w:val="24"/>
        </w:rPr>
        <w:t>（2）</w:t>
      </w:r>
      <w:r>
        <w:rPr>
          <w:rFonts w:hint="eastAsia" w:ascii="HYCuFangSongJ" w:hAnsi="HYCuFangSongJ" w:eastAsia="HYCuFangSongJ" w:cs="HYCuFangSongJ"/>
          <w:sz w:val="24"/>
          <w:szCs w:val="24"/>
        </w:rPr>
        <w:t>支持与现有可观测性平台集成</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HYCuFangSongJ" w:hAnsi="HYCuFangSongJ" w:eastAsia="HYCuFangSongJ" w:cs="HYCuFangSongJ"/>
          <w:sz w:val="24"/>
          <w:szCs w:val="24"/>
        </w:rPr>
      </w:pPr>
      <w:r>
        <w:rPr>
          <w:rFonts w:hint="default" w:ascii="HYCuFangSongJ" w:hAnsi="HYCuFangSongJ" w:eastAsia="HYCuFangSongJ" w:cs="HYCuFangSongJ"/>
          <w:sz w:val="24"/>
          <w:szCs w:val="24"/>
        </w:rPr>
        <w:t>（3）</w:t>
      </w:r>
      <w:r>
        <w:rPr>
          <w:rFonts w:hint="eastAsia" w:ascii="HYCuFangSongJ" w:hAnsi="HYCuFangSongJ" w:eastAsia="HYCuFangSongJ" w:cs="HYCuFangSongJ"/>
          <w:sz w:val="24"/>
          <w:szCs w:val="24"/>
        </w:rPr>
        <w:t>审计日志保留180天，支持追溯</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0"/>
        <w:rPr>
          <w:rFonts w:hint="eastAsia" w:ascii="HYCuFangSongJ" w:hAnsi="HYCuFangSongJ" w:eastAsia="HYCuFangSongJ" w:cs="HYCuFangSongJ"/>
          <w:b/>
          <w:bCs/>
          <w:sz w:val="24"/>
          <w:szCs w:val="24"/>
        </w:rPr>
      </w:pPr>
      <w:r>
        <w:rPr>
          <w:rFonts w:hint="default" w:ascii="HYCuFangSongJ" w:hAnsi="HYCuFangSongJ" w:eastAsia="HYCuFangSongJ" w:cs="HYCuFangSongJ"/>
          <w:b/>
          <w:bCs/>
          <w:sz w:val="24"/>
          <w:szCs w:val="24"/>
        </w:rPr>
        <w:t>九</w:t>
      </w:r>
      <w:r>
        <w:rPr>
          <w:rFonts w:hint="eastAsia" w:ascii="HYCuFangSongJ" w:hAnsi="HYCuFangSongJ" w:eastAsia="HYCuFangSongJ" w:cs="HYCuFangSongJ"/>
          <w:b/>
          <w:bCs/>
          <w:sz w:val="24"/>
          <w:szCs w:val="24"/>
        </w:rPr>
        <w:t>、附录</w:t>
      </w:r>
      <w:r>
        <w:rPr>
          <w:rFonts w:hint="default" w:ascii="HYCuFangSongJ" w:hAnsi="HYCuFangSongJ" w:eastAsia="HYCuFangSongJ" w:cs="HYCuFangSongJ"/>
          <w:b/>
          <w:bCs/>
          <w:sz w:val="24"/>
          <w:szCs w:val="24"/>
        </w:rPr>
        <w:t>三</w:t>
      </w:r>
      <w:r>
        <w:rPr>
          <w:rFonts w:hint="eastAsia" w:ascii="HYCuFangSongJ" w:hAnsi="HYCuFangSongJ" w:eastAsia="HYCuFangSongJ" w:cs="HYCuFangSongJ"/>
          <w:b/>
          <w:bCs/>
          <w:sz w:val="24"/>
          <w:szCs w:val="24"/>
        </w:rPr>
        <w:t>：Harness智能体平台技术说明</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rPr>
        <w:t>本附录对规划书中提及的 Harness、Harness SDK、Harness Client 进行详细说明，帮助读者理解这三者的概念、关系及在银行AI架构中的定位。。</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1"/>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rPr>
        <w:t>（一）概念定义与整体架构</w:t>
      </w:r>
    </w:p>
    <w:p>
      <w:pPr>
        <w:keepNext w:val="0"/>
        <w:keepLines w:val="0"/>
        <w:pageBreakBefore w:val="0"/>
        <w:kinsoku/>
        <w:wordWrap/>
        <w:overflowPunct/>
        <w:topLinePunct w:val="0"/>
        <w:autoSpaceDE/>
        <w:autoSpaceDN/>
        <w:bidi w:val="0"/>
        <w:adjustRightInd/>
        <w:snapToGrid/>
        <w:spacing w:line="360" w:lineRule="auto"/>
        <w:ind w:firstLine="481" w:firstLineChars="200"/>
        <w:textAlignment w:val="auto"/>
        <w:outlineLvl w:val="2"/>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rPr>
        <w:t>1、什么是 Harness？</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rPr>
        <w:t>Harness 是一套企业级 AI 智能体（Agent）开发与运行平台，提供从智能体构建、编排、部署到运维的全生命周期能力。其核心理念是"让开发者专注于业务逻辑，而非底层基础设施"。</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rPr>
        <w:t>在金融行业私有化部署场景下，Harness 提供了完整的本地化支持，包括：</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HYCuFangSongJ" w:hAnsi="HYCuFangSongJ" w:eastAsia="HYCuFangSongJ" w:cs="HYCuFangSongJ"/>
          <w:sz w:val="24"/>
          <w:szCs w:val="24"/>
        </w:rPr>
      </w:pPr>
      <w:r>
        <w:rPr>
          <w:rFonts w:hint="default" w:ascii="HYCuFangSongJ" w:hAnsi="HYCuFangSongJ" w:eastAsia="HYCuFangSongJ" w:cs="HYCuFangSongJ"/>
          <w:sz w:val="24"/>
          <w:szCs w:val="24"/>
        </w:rPr>
        <w:t>（1）</w:t>
      </w:r>
      <w:r>
        <w:rPr>
          <w:rFonts w:hint="eastAsia" w:ascii="HYCuFangSongJ" w:hAnsi="HYCuFangSongJ" w:eastAsia="HYCuFangSongJ" w:cs="HYCuFangSongJ"/>
          <w:sz w:val="24"/>
          <w:szCs w:val="24"/>
        </w:rPr>
        <w:t>内网环境部署与运行</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HYCuFangSongJ" w:hAnsi="HYCuFangSongJ" w:eastAsia="HYCuFangSongJ" w:cs="HYCuFangSongJ"/>
          <w:sz w:val="24"/>
          <w:szCs w:val="24"/>
        </w:rPr>
      </w:pPr>
      <w:r>
        <w:rPr>
          <w:rFonts w:hint="default" w:ascii="HYCuFangSongJ" w:hAnsi="HYCuFangSongJ" w:eastAsia="HYCuFangSongJ" w:cs="HYCuFangSongJ"/>
          <w:sz w:val="24"/>
          <w:szCs w:val="24"/>
        </w:rPr>
        <w:t>（2）</w:t>
      </w:r>
      <w:r>
        <w:rPr>
          <w:rFonts w:hint="eastAsia" w:ascii="HYCuFangSongJ" w:hAnsi="HYCuFangSongJ" w:eastAsia="HYCuFangSongJ" w:cs="HYCuFangSongJ"/>
          <w:sz w:val="24"/>
          <w:szCs w:val="24"/>
        </w:rPr>
        <w:t>与银行现有 IAM 系统对接</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HYCuFangSongJ" w:hAnsi="HYCuFangSongJ" w:eastAsia="HYCuFangSongJ" w:cs="HYCuFangSongJ"/>
          <w:sz w:val="24"/>
          <w:szCs w:val="24"/>
        </w:rPr>
      </w:pPr>
      <w:r>
        <w:rPr>
          <w:rFonts w:hint="default" w:ascii="HYCuFangSongJ" w:hAnsi="HYCuFangSongJ" w:eastAsia="HYCuFangSongJ" w:cs="HYCuFangSongJ"/>
          <w:sz w:val="24"/>
          <w:szCs w:val="24"/>
        </w:rPr>
        <w:t>（3）</w:t>
      </w:r>
      <w:r>
        <w:rPr>
          <w:rFonts w:hint="eastAsia" w:ascii="HYCuFangSongJ" w:hAnsi="HYCuFangSongJ" w:eastAsia="HYCuFangSongJ" w:cs="HYCuFangSongJ"/>
          <w:sz w:val="24"/>
          <w:szCs w:val="24"/>
        </w:rPr>
        <w:t>企业级安全护栏与审计</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HYCuFangSongJ" w:hAnsi="HYCuFangSongJ" w:eastAsia="HYCuFangSongJ" w:cs="HYCuFangSongJ"/>
          <w:sz w:val="24"/>
          <w:szCs w:val="24"/>
        </w:rPr>
      </w:pPr>
      <w:r>
        <w:rPr>
          <w:rFonts w:hint="default" w:ascii="HYCuFangSongJ" w:hAnsi="HYCuFangSongJ" w:eastAsia="HYCuFangSongJ" w:cs="HYCuFangSongJ"/>
          <w:sz w:val="24"/>
          <w:szCs w:val="24"/>
        </w:rPr>
        <w:t>（4）</w:t>
      </w:r>
      <w:r>
        <w:rPr>
          <w:rFonts w:hint="eastAsia" w:ascii="HYCuFangSongJ" w:hAnsi="HYCuFangSongJ" w:eastAsia="HYCuFangSongJ" w:cs="HYCuFangSongJ"/>
          <w:sz w:val="24"/>
          <w:szCs w:val="24"/>
        </w:rPr>
        <w:t>多智能体协同编排</w:t>
      </w:r>
    </w:p>
    <w:p>
      <w:pPr>
        <w:keepNext w:val="0"/>
        <w:keepLines w:val="0"/>
        <w:pageBreakBefore w:val="0"/>
        <w:kinsoku/>
        <w:wordWrap/>
        <w:overflowPunct/>
        <w:topLinePunct w:val="0"/>
        <w:autoSpaceDE/>
        <w:autoSpaceDN/>
        <w:bidi w:val="0"/>
        <w:adjustRightInd/>
        <w:snapToGrid/>
        <w:spacing w:line="360" w:lineRule="auto"/>
        <w:ind w:firstLine="481" w:firstLineChars="200"/>
        <w:textAlignment w:val="auto"/>
        <w:outlineLvl w:val="2"/>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rPr>
        <w:t>2、三者关系图</w:t>
      </w:r>
    </w:p>
    <w:p>
      <w:pPr>
        <w:keepNext w:val="0"/>
        <w:keepLines w:val="0"/>
        <w:pageBreakBefore w:val="0"/>
        <w:kinsoku/>
        <w:wordWrap/>
        <w:overflowPunct/>
        <w:topLinePunct w:val="0"/>
        <w:autoSpaceDE/>
        <w:autoSpaceDN/>
        <w:bidi w:val="0"/>
        <w:adjustRightInd/>
        <w:snapToGrid/>
        <w:spacing w:line="360" w:lineRule="auto"/>
        <w:ind w:firstLine="440" w:firstLineChars="200"/>
        <w:jc w:val="center"/>
        <w:textAlignment w:val="auto"/>
      </w:pPr>
      <w:r>
        <w:drawing>
          <wp:inline distT="0" distB="0" distL="114300" distR="114300">
            <wp:extent cx="4242435" cy="3857625"/>
            <wp:effectExtent l="0" t="0" r="5715" b="9525"/>
            <wp:docPr id="2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2"/>
                    <pic:cNvPicPr>
                      <a:picLocks noChangeAspect="1"/>
                    </pic:cNvPicPr>
                  </pic:nvPicPr>
                  <pic:blipFill>
                    <a:blip r:embed="rId21"/>
                    <a:stretch>
                      <a:fillRect/>
                    </a:stretch>
                  </pic:blipFill>
                  <pic:spPr>
                    <a:xfrm>
                      <a:off x="0" y="0"/>
                      <a:ext cx="4242435" cy="385762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1"/>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rPr>
        <w:t>（</w:t>
      </w:r>
      <w:r>
        <w:rPr>
          <w:rFonts w:hint="default" w:ascii="HYCuFangSongJ" w:hAnsi="HYCuFangSongJ" w:eastAsia="HYCuFangSongJ" w:cs="HYCuFangSongJ"/>
          <w:b/>
          <w:bCs/>
          <w:sz w:val="24"/>
          <w:szCs w:val="24"/>
        </w:rPr>
        <w:t>二</w:t>
      </w:r>
      <w:r>
        <w:rPr>
          <w:rFonts w:hint="eastAsia" w:ascii="HYCuFangSongJ" w:hAnsi="HYCuFangSongJ" w:eastAsia="HYCuFangSongJ" w:cs="HYCuFangSongJ"/>
          <w:b/>
          <w:bCs/>
          <w:sz w:val="24"/>
          <w:szCs w:val="24"/>
        </w:rPr>
        <w:t>）Harness Client（桌面客户端）</w:t>
      </w:r>
    </w:p>
    <w:p>
      <w:pPr>
        <w:keepNext w:val="0"/>
        <w:keepLines w:val="0"/>
        <w:pageBreakBefore w:val="0"/>
        <w:kinsoku/>
        <w:wordWrap/>
        <w:overflowPunct/>
        <w:topLinePunct w:val="0"/>
        <w:autoSpaceDE/>
        <w:autoSpaceDN/>
        <w:bidi w:val="0"/>
        <w:adjustRightInd/>
        <w:snapToGrid/>
        <w:spacing w:line="360" w:lineRule="auto"/>
        <w:ind w:firstLine="481" w:firstLineChars="200"/>
        <w:textAlignment w:val="auto"/>
        <w:outlineLvl w:val="2"/>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rPr>
        <w:t>1、产品定位</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rPr>
        <w:t>Harness Client 是面向个人用户的桌面客户端应用，提供开箱即用的 AI 智能体交互体验。用户无需编写代码，通过可视化配置即可创建和使用个性化的 AI 助手。</w:t>
      </w:r>
    </w:p>
    <w:p>
      <w:pPr>
        <w:keepNext w:val="0"/>
        <w:keepLines w:val="0"/>
        <w:pageBreakBefore w:val="0"/>
        <w:kinsoku/>
        <w:wordWrap/>
        <w:overflowPunct/>
        <w:topLinePunct w:val="0"/>
        <w:autoSpaceDE/>
        <w:autoSpaceDN/>
        <w:bidi w:val="0"/>
        <w:adjustRightInd/>
        <w:snapToGrid/>
        <w:spacing w:line="360" w:lineRule="auto"/>
        <w:ind w:firstLine="481" w:firstLineChars="200"/>
        <w:textAlignment w:val="auto"/>
        <w:outlineLvl w:val="2"/>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rPr>
        <w:t>2、核心能力</w:t>
      </w:r>
    </w:p>
    <w:tbl>
      <w:tblPr>
        <w:tblStyle w:val="12"/>
        <w:tblW w:w="0" w:type="auto"/>
        <w:tblInd w:w="0" w:type="dxa"/>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560"/>
        <w:gridCol w:w="4464"/>
        <w:gridCol w:w="3756"/>
      </w:tblGrid>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jc w:val="center"/>
              <w:rPr>
                <w:rFonts w:hint="eastAsia" w:ascii="HYCuFangSongJ" w:hAnsi="HYCuFangSongJ" w:eastAsia="HYCuFangSongJ" w:cs="HYCuFangSongJ"/>
                <w:b/>
                <w:bCs/>
                <w:i w:val="0"/>
                <w:iCs w:val="0"/>
                <w:caps w:val="0"/>
                <w:color w:val="2B2B2F"/>
                <w:spacing w:val="3"/>
                <w:sz w:val="24"/>
                <w:szCs w:val="24"/>
              </w:rPr>
            </w:pPr>
            <w:r>
              <w:rPr>
                <w:rFonts w:hint="eastAsia" w:ascii="HYCuFangSongJ" w:hAnsi="HYCuFangSongJ" w:eastAsia="HYCuFangSongJ" w:cs="HYCuFangSongJ"/>
                <w:b/>
                <w:bCs/>
                <w:i w:val="0"/>
                <w:iCs w:val="0"/>
                <w:caps w:val="0"/>
                <w:color w:val="2B2B2F"/>
                <w:spacing w:val="3"/>
                <w:kern w:val="0"/>
                <w:sz w:val="24"/>
                <w:szCs w:val="24"/>
                <w:lang w:val="en-US" w:eastAsia="zh-CN" w:bidi="ar"/>
              </w:rPr>
              <w:t>能力模块</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jc w:val="center"/>
              <w:rPr>
                <w:rFonts w:hint="eastAsia" w:ascii="HYCuFangSongJ" w:hAnsi="HYCuFangSongJ" w:eastAsia="HYCuFangSongJ" w:cs="HYCuFangSongJ"/>
                <w:b/>
                <w:bCs/>
                <w:i w:val="0"/>
                <w:iCs w:val="0"/>
                <w:caps w:val="0"/>
                <w:color w:val="2B2B2F"/>
                <w:spacing w:val="3"/>
                <w:sz w:val="24"/>
                <w:szCs w:val="24"/>
              </w:rPr>
            </w:pPr>
            <w:r>
              <w:rPr>
                <w:rFonts w:hint="eastAsia" w:ascii="HYCuFangSongJ" w:hAnsi="HYCuFangSongJ" w:eastAsia="HYCuFangSongJ" w:cs="HYCuFangSongJ"/>
                <w:b/>
                <w:bCs/>
                <w:i w:val="0"/>
                <w:iCs w:val="0"/>
                <w:caps w:val="0"/>
                <w:color w:val="2B2B2F"/>
                <w:spacing w:val="3"/>
                <w:kern w:val="0"/>
                <w:sz w:val="24"/>
                <w:szCs w:val="24"/>
                <w:lang w:val="en-US" w:eastAsia="zh-CN" w:bidi="ar"/>
              </w:rPr>
              <w:t>功能说明</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jc w:val="center"/>
              <w:rPr>
                <w:rFonts w:hint="eastAsia" w:ascii="HYCuFangSongJ" w:hAnsi="HYCuFangSongJ" w:eastAsia="HYCuFangSongJ" w:cs="HYCuFangSongJ"/>
                <w:b/>
                <w:bCs/>
                <w:i w:val="0"/>
                <w:iCs w:val="0"/>
                <w:caps w:val="0"/>
                <w:color w:val="2B2B2F"/>
                <w:spacing w:val="3"/>
                <w:sz w:val="24"/>
                <w:szCs w:val="24"/>
              </w:rPr>
            </w:pPr>
            <w:r>
              <w:rPr>
                <w:rFonts w:hint="eastAsia" w:ascii="HYCuFangSongJ" w:hAnsi="HYCuFangSongJ" w:eastAsia="HYCuFangSongJ" w:cs="HYCuFangSongJ"/>
                <w:b/>
                <w:bCs/>
                <w:i w:val="0"/>
                <w:iCs w:val="0"/>
                <w:caps w:val="0"/>
                <w:color w:val="2B2B2F"/>
                <w:spacing w:val="3"/>
                <w:kern w:val="0"/>
                <w:sz w:val="24"/>
                <w:szCs w:val="24"/>
                <w:lang w:val="en-US" w:eastAsia="zh-CN" w:bidi="ar"/>
              </w:rPr>
              <w:t>银行场景示例</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jc w:val="left"/>
              <w:rPr>
                <w:rFonts w:hint="eastAsia" w:ascii="HYCuFangSongJ" w:hAnsi="HYCuFangSongJ" w:eastAsia="HYCuFangSongJ" w:cs="HYCuFangSongJ"/>
                <w:i w:val="0"/>
                <w:iCs w:val="0"/>
                <w:caps w:val="0"/>
                <w:color w:val="2B2B2F"/>
                <w:spacing w:val="3"/>
                <w:sz w:val="24"/>
                <w:szCs w:val="24"/>
              </w:rPr>
            </w:pPr>
            <w:r>
              <w:rPr>
                <w:rStyle w:val="15"/>
                <w:rFonts w:hint="eastAsia" w:ascii="HYCuFangSongJ" w:hAnsi="HYCuFangSongJ" w:eastAsia="HYCuFangSongJ" w:cs="HYCuFangSongJ"/>
                <w:i w:val="0"/>
                <w:iCs w:val="0"/>
                <w:caps w:val="0"/>
                <w:color w:val="2B2B2F"/>
                <w:spacing w:val="3"/>
                <w:kern w:val="0"/>
                <w:sz w:val="24"/>
                <w:szCs w:val="24"/>
                <w:lang w:val="en-US" w:eastAsia="zh-CN" w:bidi="ar"/>
              </w:rPr>
              <w:t>多会话管理</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同时管理多个独立对话窗口，支持会话命名、归档、搜索</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研发人员同时处理多个代码任务</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jc w:val="left"/>
              <w:rPr>
                <w:rFonts w:hint="eastAsia" w:ascii="HYCuFangSongJ" w:hAnsi="HYCuFangSongJ" w:eastAsia="HYCuFangSongJ" w:cs="HYCuFangSongJ"/>
                <w:i w:val="0"/>
                <w:iCs w:val="0"/>
                <w:caps w:val="0"/>
                <w:color w:val="2B2B2F"/>
                <w:spacing w:val="3"/>
                <w:sz w:val="24"/>
                <w:szCs w:val="24"/>
              </w:rPr>
            </w:pPr>
            <w:r>
              <w:rPr>
                <w:rStyle w:val="15"/>
                <w:rFonts w:hint="eastAsia" w:ascii="HYCuFangSongJ" w:hAnsi="HYCuFangSongJ" w:eastAsia="HYCuFangSongJ" w:cs="HYCuFangSongJ"/>
                <w:i w:val="0"/>
                <w:iCs w:val="0"/>
                <w:caps w:val="0"/>
                <w:color w:val="2B2B2F"/>
                <w:spacing w:val="3"/>
                <w:kern w:val="0"/>
                <w:sz w:val="24"/>
                <w:szCs w:val="24"/>
                <w:lang w:val="en-US" w:eastAsia="zh-CN" w:bidi="ar"/>
              </w:rPr>
              <w:t>技能系统</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通过配置文件定义智能体的行为、角色、工具</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配置"代码审查专家"、"文档编写助手"等角色</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jc w:val="left"/>
              <w:rPr>
                <w:rFonts w:hint="eastAsia" w:ascii="HYCuFangSongJ" w:hAnsi="HYCuFangSongJ" w:eastAsia="HYCuFangSongJ" w:cs="HYCuFangSongJ"/>
                <w:i w:val="0"/>
                <w:iCs w:val="0"/>
                <w:caps w:val="0"/>
                <w:color w:val="2B2B2F"/>
                <w:spacing w:val="3"/>
                <w:sz w:val="24"/>
                <w:szCs w:val="24"/>
              </w:rPr>
            </w:pPr>
            <w:r>
              <w:rPr>
                <w:rStyle w:val="15"/>
                <w:rFonts w:hint="eastAsia" w:ascii="HYCuFangSongJ" w:hAnsi="HYCuFangSongJ" w:eastAsia="HYCuFangSongJ" w:cs="HYCuFangSongJ"/>
                <w:i w:val="0"/>
                <w:iCs w:val="0"/>
                <w:caps w:val="0"/>
                <w:color w:val="2B2B2F"/>
                <w:spacing w:val="3"/>
                <w:kern w:val="0"/>
                <w:sz w:val="24"/>
                <w:szCs w:val="24"/>
                <w:lang w:val="en-US" w:eastAsia="zh-CN" w:bidi="ar"/>
              </w:rPr>
              <w:t>MCP 协议支持</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通过 Model Context Protocol 连接外部知识库</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连接 Context7 获取行内技术文档</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jc w:val="left"/>
              <w:rPr>
                <w:rFonts w:hint="eastAsia" w:ascii="HYCuFangSongJ" w:hAnsi="HYCuFangSongJ" w:eastAsia="HYCuFangSongJ" w:cs="HYCuFangSongJ"/>
                <w:i w:val="0"/>
                <w:iCs w:val="0"/>
                <w:caps w:val="0"/>
                <w:color w:val="2B2B2F"/>
                <w:spacing w:val="3"/>
                <w:sz w:val="24"/>
                <w:szCs w:val="24"/>
              </w:rPr>
            </w:pPr>
            <w:r>
              <w:rPr>
                <w:rStyle w:val="15"/>
                <w:rFonts w:hint="eastAsia" w:ascii="HYCuFangSongJ" w:hAnsi="HYCuFangSongJ" w:eastAsia="HYCuFangSongJ" w:cs="HYCuFangSongJ"/>
                <w:i w:val="0"/>
                <w:iCs w:val="0"/>
                <w:caps w:val="0"/>
                <w:color w:val="2B2B2F"/>
                <w:spacing w:val="3"/>
                <w:kern w:val="0"/>
                <w:sz w:val="24"/>
                <w:szCs w:val="24"/>
                <w:lang w:val="en-US" w:eastAsia="zh-CN" w:bidi="ar"/>
              </w:rPr>
              <w:t>多模型切换</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支持在不同大模型之间切换（需配置本地推理端点）</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简单任务用 7B 模型，复杂推理用 32B 模型</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jc w:val="left"/>
              <w:rPr>
                <w:rFonts w:hint="eastAsia" w:ascii="HYCuFangSongJ" w:hAnsi="HYCuFangSongJ" w:eastAsia="HYCuFangSongJ" w:cs="HYCuFangSongJ"/>
                <w:i w:val="0"/>
                <w:iCs w:val="0"/>
                <w:caps w:val="0"/>
                <w:color w:val="2B2B2F"/>
                <w:spacing w:val="3"/>
                <w:sz w:val="24"/>
                <w:szCs w:val="24"/>
              </w:rPr>
            </w:pPr>
            <w:r>
              <w:rPr>
                <w:rStyle w:val="15"/>
                <w:rFonts w:hint="eastAsia" w:ascii="HYCuFangSongJ" w:hAnsi="HYCuFangSongJ" w:eastAsia="HYCuFangSongJ" w:cs="HYCuFangSongJ"/>
                <w:i w:val="0"/>
                <w:iCs w:val="0"/>
                <w:caps w:val="0"/>
                <w:color w:val="2B2B2F"/>
                <w:spacing w:val="3"/>
                <w:kern w:val="0"/>
                <w:sz w:val="24"/>
                <w:szCs w:val="24"/>
                <w:lang w:val="en-US" w:eastAsia="zh-CN" w:bidi="ar"/>
              </w:rPr>
              <w:t>流式输出</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实时显示模型生成内容，提升用户体验</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长文档生成、代码补全</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jc w:val="left"/>
              <w:rPr>
                <w:rFonts w:hint="eastAsia" w:ascii="HYCuFangSongJ" w:hAnsi="HYCuFangSongJ" w:eastAsia="HYCuFangSongJ" w:cs="HYCuFangSongJ"/>
                <w:i w:val="0"/>
                <w:iCs w:val="0"/>
                <w:caps w:val="0"/>
                <w:color w:val="2B2B2F"/>
                <w:spacing w:val="3"/>
                <w:sz w:val="24"/>
                <w:szCs w:val="24"/>
              </w:rPr>
            </w:pPr>
            <w:r>
              <w:rPr>
                <w:rStyle w:val="15"/>
                <w:rFonts w:hint="eastAsia" w:ascii="HYCuFangSongJ" w:hAnsi="HYCuFangSongJ" w:eastAsia="HYCuFangSongJ" w:cs="HYCuFangSongJ"/>
                <w:i w:val="0"/>
                <w:iCs w:val="0"/>
                <w:caps w:val="0"/>
                <w:color w:val="2B2B2F"/>
                <w:spacing w:val="3"/>
                <w:kern w:val="0"/>
                <w:sz w:val="24"/>
                <w:szCs w:val="24"/>
                <w:lang w:val="en-US" w:eastAsia="zh-CN" w:bidi="ar"/>
              </w:rPr>
              <w:t>历史记录</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本地保存对话历史，支持回溯与导出</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widowControl/>
              <w:suppressLineNumbers w:val="0"/>
              <w:jc w:val="left"/>
              <w:rPr>
                <w:rFonts w:hint="eastAsia" w:ascii="HYCuFangSongJ" w:hAnsi="HYCuFangSongJ" w:eastAsia="HYCuFangSongJ" w:cs="HYCuFangSongJ"/>
                <w:i w:val="0"/>
                <w:iCs w:val="0"/>
                <w:caps w:val="0"/>
                <w:color w:val="2B2B2F"/>
                <w:spacing w:val="3"/>
                <w:sz w:val="24"/>
                <w:szCs w:val="24"/>
              </w:rPr>
            </w:pPr>
            <w:r>
              <w:rPr>
                <w:rFonts w:hint="eastAsia" w:ascii="HYCuFangSongJ" w:hAnsi="HYCuFangSongJ" w:eastAsia="HYCuFangSongJ" w:cs="HYCuFangSongJ"/>
                <w:i w:val="0"/>
                <w:iCs w:val="0"/>
                <w:caps w:val="0"/>
                <w:color w:val="2B2B2F"/>
                <w:spacing w:val="3"/>
                <w:kern w:val="0"/>
                <w:sz w:val="24"/>
                <w:szCs w:val="24"/>
                <w:lang w:val="en-US" w:eastAsia="zh-CN" w:bidi="ar"/>
              </w:rPr>
              <w:t>合规审计、知识沉淀</w:t>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1" w:firstLineChars="200"/>
        <w:textAlignment w:val="auto"/>
        <w:outlineLvl w:val="2"/>
        <w:rPr>
          <w:rFonts w:hint="eastAsia" w:ascii="HYCuFangSongJ" w:hAnsi="HYCuFangSongJ" w:eastAsia="HYCuFangSongJ" w:cs="HYCuFangSongJ"/>
          <w:b/>
          <w:bCs/>
          <w:sz w:val="24"/>
          <w:szCs w:val="24"/>
        </w:rPr>
      </w:pPr>
      <w:r>
        <w:rPr>
          <w:rFonts w:hint="default" w:ascii="HYCuFangSongJ" w:hAnsi="HYCuFangSongJ" w:eastAsia="HYCuFangSongJ" w:cs="HYCuFangSongJ"/>
          <w:b/>
          <w:bCs/>
          <w:sz w:val="24"/>
          <w:szCs w:val="24"/>
        </w:rPr>
        <w:t>3、</w:t>
      </w:r>
      <w:r>
        <w:rPr>
          <w:rFonts w:hint="eastAsia" w:ascii="HYCuFangSongJ" w:hAnsi="HYCuFangSongJ" w:eastAsia="HYCuFangSongJ" w:cs="HYCuFangSongJ"/>
          <w:b/>
          <w:bCs/>
          <w:sz w:val="24"/>
          <w:szCs w:val="24"/>
        </w:rPr>
        <w:t>技术架构</w:t>
      </w:r>
    </w:p>
    <w:p>
      <w:pPr>
        <w:keepNext w:val="0"/>
        <w:keepLines w:val="0"/>
        <w:pageBreakBefore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4230370" cy="5930265"/>
            <wp:effectExtent l="0" t="0" r="17780" b="13335"/>
            <wp:docPr id="2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3"/>
                    <pic:cNvPicPr>
                      <a:picLocks noChangeAspect="1"/>
                    </pic:cNvPicPr>
                  </pic:nvPicPr>
                  <pic:blipFill>
                    <a:blip r:embed="rId22"/>
                    <a:stretch>
                      <a:fillRect/>
                    </a:stretch>
                  </pic:blipFill>
                  <pic:spPr>
                    <a:xfrm>
                      <a:off x="0" y="0"/>
                      <a:ext cx="4230370" cy="5930265"/>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1" w:firstLineChars="200"/>
        <w:textAlignment w:val="auto"/>
        <w:outlineLvl w:val="2"/>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rPr>
        <w:t>4、技术架构</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rPr>
        <w:t>Harness Client 采用 Markdown + YAML 格式的技能文件，业务人员可直接编辑：</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w:t>
            </w:r>
          </w:p>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name: credit-due-diligence</w:t>
            </w:r>
          </w:p>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description: 信贷尽调助理技能</w:t>
            </w:r>
          </w:p>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tools:</w:t>
            </w:r>
          </w:p>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allowed:</w:t>
            </w:r>
          </w:p>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 query_data_platform</w:t>
            </w:r>
          </w:p>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 fetch_company_info</w:t>
            </w:r>
          </w:p>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 generate_report</w:t>
            </w:r>
          </w:p>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 read_regulation</w:t>
            </w:r>
          </w:p>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restricted:</w:t>
            </w:r>
          </w:p>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 submit_approval</w:t>
            </w:r>
          </w:p>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 modify_system_data</w:t>
            </w:r>
          </w:p>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triggers:</w:t>
            </w:r>
          </w:p>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keywords:</w:t>
            </w:r>
          </w:p>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 尽调</w:t>
            </w:r>
          </w:p>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 信贷报告</w:t>
            </w:r>
          </w:p>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 企业调查</w:t>
            </w:r>
          </w:p>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w:t>
            </w:r>
          </w:p>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p>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信贷尽调技能</w:t>
            </w:r>
          </w:p>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p>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角色定位</w:t>
            </w:r>
          </w:p>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你是一个信贷尽调助理，负责将尽调报告推进到 99%。</w:t>
            </w:r>
          </w:p>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最后 1% 的审批必须由信贷合规官完成。</w:t>
            </w:r>
          </w:p>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p>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核心能力</w:t>
            </w:r>
          </w:p>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1. 自动从数据中台提取企业财务数据</w:t>
            </w:r>
          </w:p>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2. 按照标准模板组装尽调报告初稿</w:t>
            </w:r>
          </w:p>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3. 标注风险点供人工复核</w:t>
            </w:r>
          </w:p>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p>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权限边界</w:t>
            </w:r>
          </w:p>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 只读：查询数据、生成初稿</w:t>
            </w:r>
          </w:p>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 禁止：提交审批、修改系统数据</w:t>
            </w:r>
          </w:p>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p>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工作流程</w:t>
            </w:r>
          </w:p>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1. 接收企业名称</w:t>
            </w:r>
          </w:p>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2. 查询多源数据（数据中台、工商网、税务）</w:t>
            </w:r>
          </w:p>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3. 结构化整理</w:t>
            </w:r>
          </w:p>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4. 生成报告初稿</w:t>
            </w:r>
          </w:p>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5. 标注待复核点</w:t>
            </w:r>
          </w:p>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6. 提交人工审核</w:t>
            </w:r>
          </w:p>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p>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输出标准</w:t>
            </w:r>
          </w:p>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报告必须包含：企业概况、财务分析、风险提示、建议结论</w:t>
            </w:r>
          </w:p>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eastAsia"/>
                <w:vertAlign w:val="baseline"/>
              </w:rPr>
            </w:pPr>
            <w:r>
              <w:rPr>
                <w:rFonts w:hint="default" w:eastAsia="HYCuFangSongJ" w:cs="HYCuFangSongJ" w:asciiTheme="minorAscii" w:hAnsiTheme="minorAscii"/>
                <w:i/>
                <w:iCs/>
                <w:sz w:val="21"/>
                <w:szCs w:val="21"/>
                <w:vertAlign w:val="baseline"/>
              </w:rPr>
              <w:t>每个结论必须标注：数据来源、计算逻辑、置信度</w:t>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rPr>
        <w:t>技能驱动架构</w:t>
      </w:r>
      <w:r>
        <w:rPr>
          <w:rFonts w:hint="eastAsia" w:ascii="HYCuFangSongJ" w:hAnsi="HYCuFangSongJ" w:eastAsia="HYCuFangSongJ" w:cs="HYCuFangSongJ"/>
          <w:sz w:val="24"/>
          <w:szCs w:val="24"/>
        </w:rPr>
        <w:t>的设计理念：</w:t>
      </w:r>
    </w:p>
    <w:p>
      <w:pPr>
        <w:keepNext w:val="0"/>
        <w:keepLines w:val="0"/>
        <w:pageBreakBefore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3940175" cy="5220970"/>
            <wp:effectExtent l="0" t="0" r="3175" b="17780"/>
            <wp:docPr id="2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4"/>
                    <pic:cNvPicPr>
                      <a:picLocks noChangeAspect="1"/>
                    </pic:cNvPicPr>
                  </pic:nvPicPr>
                  <pic:blipFill>
                    <a:blip r:embed="rId23"/>
                    <a:stretch>
                      <a:fillRect/>
                    </a:stretch>
                  </pic:blipFill>
                  <pic:spPr>
                    <a:xfrm>
                      <a:off x="0" y="0"/>
                      <a:ext cx="3940175" cy="522097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1" w:firstLineChars="200"/>
        <w:textAlignment w:val="auto"/>
        <w:outlineLvl w:val="2"/>
        <w:rPr>
          <w:rFonts w:hint="eastAsia" w:ascii="HYCuFangSongJ" w:hAnsi="HYCuFangSongJ" w:eastAsia="HYCuFangSongJ" w:cs="HYCuFangSongJ"/>
          <w:b/>
          <w:bCs/>
          <w:sz w:val="24"/>
          <w:szCs w:val="24"/>
        </w:rPr>
      </w:pPr>
      <w:r>
        <w:rPr>
          <w:rFonts w:hint="default" w:ascii="HYCuFangSongJ" w:hAnsi="HYCuFangSongJ" w:eastAsia="HYCuFangSongJ" w:cs="HYCuFangSongJ"/>
          <w:b/>
          <w:bCs/>
          <w:sz w:val="24"/>
          <w:szCs w:val="24"/>
        </w:rPr>
        <w:t>5</w:t>
      </w:r>
      <w:r>
        <w:rPr>
          <w:rFonts w:hint="eastAsia" w:ascii="HYCuFangSongJ" w:hAnsi="HYCuFangSongJ" w:eastAsia="HYCuFangSongJ" w:cs="HYCuFangSongJ"/>
          <w:b/>
          <w:bCs/>
          <w:sz w:val="24"/>
          <w:szCs w:val="24"/>
        </w:rPr>
        <w:t>、企业级部署架构</w:t>
      </w:r>
    </w:p>
    <w:p>
      <w:pPr>
        <w:keepNext w:val="0"/>
        <w:keepLines w:val="0"/>
        <w:pageBreakBefore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3952240" cy="4507230"/>
            <wp:effectExtent l="0" t="0" r="10160" b="7620"/>
            <wp:docPr id="2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5"/>
                    <pic:cNvPicPr>
                      <a:picLocks noChangeAspect="1"/>
                    </pic:cNvPicPr>
                  </pic:nvPicPr>
                  <pic:blipFill>
                    <a:blip r:embed="rId24"/>
                    <a:stretch>
                      <a:fillRect/>
                    </a:stretch>
                  </pic:blipFill>
                  <pic:spPr>
                    <a:xfrm>
                      <a:off x="0" y="0"/>
                      <a:ext cx="3952240" cy="450723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1"/>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rPr>
        <w:t>（</w:t>
      </w:r>
      <w:r>
        <w:rPr>
          <w:rFonts w:hint="default" w:ascii="HYCuFangSongJ" w:hAnsi="HYCuFangSongJ" w:eastAsia="HYCuFangSongJ" w:cs="HYCuFangSongJ"/>
          <w:b/>
          <w:bCs/>
          <w:sz w:val="24"/>
          <w:szCs w:val="24"/>
        </w:rPr>
        <w:t>三</w:t>
      </w:r>
      <w:r>
        <w:rPr>
          <w:rFonts w:hint="eastAsia" w:ascii="HYCuFangSongJ" w:hAnsi="HYCuFangSongJ" w:eastAsia="HYCuFangSongJ" w:cs="HYCuFangSongJ"/>
          <w:b/>
          <w:bCs/>
          <w:sz w:val="24"/>
          <w:szCs w:val="24"/>
        </w:rPr>
        <w:t>）Harness SDK（开发框架）</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2"/>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rPr>
        <w:t>1、产品定位</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rPr>
        <w:t>Harness SDK 是面向开发团队的智能体开发框架，提供 Python 和 Java 两种语言绑定。开发者可以通过代码精确控制智能体的行为、工具调用、多智能体协同等复杂逻辑。</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1" w:firstLineChars="200"/>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rPr>
        <w:t>核心架构（ReAct 执行引擎）：</w:t>
      </w:r>
    </w:p>
    <w:p>
      <w:pPr>
        <w:keepNext w:val="0"/>
        <w:keepLines w:val="0"/>
        <w:pageBreakBefore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3851910" cy="3362960"/>
            <wp:effectExtent l="0" t="0" r="15240" b="8890"/>
            <wp:docPr id="2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6"/>
                    <pic:cNvPicPr>
                      <a:picLocks noChangeAspect="1"/>
                    </pic:cNvPicPr>
                  </pic:nvPicPr>
                  <pic:blipFill>
                    <a:blip r:embed="rId25"/>
                    <a:stretch>
                      <a:fillRect/>
                    </a:stretch>
                  </pic:blipFill>
                  <pic:spPr>
                    <a:xfrm>
                      <a:off x="0" y="0"/>
                      <a:ext cx="3851910" cy="336296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1" w:firstLineChars="200"/>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b/>
          <w:bCs/>
          <w:sz w:val="24"/>
          <w:szCs w:val="24"/>
        </w:rPr>
        <w:t>ReAct 循环详解：</w:t>
      </w:r>
    </w:p>
    <w:p>
      <w:pPr>
        <w:keepNext w:val="0"/>
        <w:keepLines w:val="0"/>
        <w:pageBreakBefore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4733290" cy="1090930"/>
            <wp:effectExtent l="0" t="0" r="10160" b="13970"/>
            <wp:docPr id="2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7"/>
                    <pic:cNvPicPr>
                      <a:picLocks noChangeAspect="1"/>
                    </pic:cNvPicPr>
                  </pic:nvPicPr>
                  <pic:blipFill>
                    <a:blip r:embed="rId26"/>
                    <a:stretch>
                      <a:fillRect/>
                    </a:stretch>
                  </pic:blipFill>
                  <pic:spPr>
                    <a:xfrm>
                      <a:off x="0" y="0"/>
                      <a:ext cx="4733290" cy="109093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2"/>
        <w:rPr>
          <w:rFonts w:hint="eastAsia" w:ascii="HYCuFangSongJ" w:hAnsi="HYCuFangSongJ" w:eastAsia="HYCuFangSongJ" w:cs="HYCuFangSongJ"/>
          <w:b/>
          <w:bCs/>
          <w:sz w:val="24"/>
          <w:szCs w:val="24"/>
        </w:rPr>
      </w:pPr>
      <w:r>
        <w:rPr>
          <w:rFonts w:hint="default" w:ascii="HYCuFangSongJ" w:hAnsi="HYCuFangSongJ" w:eastAsia="HYCuFangSongJ" w:cs="HYCuFangSongJ"/>
          <w:b/>
          <w:bCs/>
          <w:sz w:val="24"/>
          <w:szCs w:val="24"/>
        </w:rPr>
        <w:t>2</w:t>
      </w:r>
      <w:r>
        <w:rPr>
          <w:rFonts w:hint="eastAsia" w:ascii="HYCuFangSongJ" w:hAnsi="HYCuFangSongJ" w:eastAsia="HYCuFangSongJ" w:cs="HYCuFangSongJ"/>
          <w:b/>
          <w:bCs/>
          <w:sz w:val="24"/>
          <w:szCs w:val="24"/>
        </w:rPr>
        <w:t>、核心能力</w:t>
      </w:r>
    </w:p>
    <w:tbl>
      <w:tblPr>
        <w:tblStyle w:val="12"/>
        <w:tblW w:w="0" w:type="auto"/>
        <w:tblInd w:w="0" w:type="dxa"/>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81"/>
        <w:gridCol w:w="2854"/>
        <w:gridCol w:w="2188"/>
        <w:gridCol w:w="3057"/>
      </w:tblGrid>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1681"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能力模块</w:t>
            </w:r>
          </w:p>
        </w:tc>
        <w:tc>
          <w:tcPr>
            <w:tcW w:w="2854"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Python SDK</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Java SDK</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银行场景示例</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81"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Agent 入口</w:t>
            </w:r>
          </w:p>
        </w:tc>
        <w:tc>
          <w:tcPr>
            <w:tcW w:w="2854"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AgentHarness 类</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AgentHarness 类</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统一入口，初始化所有组件</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81"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执行引擎</w:t>
            </w:r>
          </w:p>
        </w:tc>
        <w:tc>
          <w:tcPr>
            <w:tcW w:w="2854"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AgentLoop (ReAct)</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AgentLoop (ReAct)</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循环执行直到任务完成</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81"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技能系统</w:t>
            </w:r>
          </w:p>
        </w:tc>
        <w:tc>
          <w:tcPr>
            <w:tcW w:w="2854"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Skill 文件 (Markdown+YAML)</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Skill 文件</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业务能力封装，驱动工具选择</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81"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工具系统</w:t>
            </w:r>
          </w:p>
        </w:tc>
        <w:tc>
          <w:tcPr>
            <w:tcW w:w="2854"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Tool 抽象类 + MCP</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Tool 接口 + MCP</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内置工具 + 自定义工具 + MCP包装</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81"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安全护栏</w:t>
            </w:r>
          </w:p>
        </w:tc>
        <w:tc>
          <w:tcPr>
            <w:tcW w:w="2854"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GuardrailHook (双层)</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GuardrailHook</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PII检测 + LLM Judge</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81"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状态管理</w:t>
            </w:r>
          </w:p>
        </w:tc>
        <w:tc>
          <w:tcPr>
            <w:tcW w:w="2854"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Session + Memory</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SessionManager</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多轮对话上下文</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681"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熔断机制</w:t>
            </w:r>
          </w:p>
        </w:tc>
        <w:tc>
          <w:tcPr>
            <w:tcW w:w="2854" w:type="dxa"/>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CircuitBreaker</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CircuitBreaker</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防止工具循环卡死</w:t>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1" w:firstLineChars="200"/>
        <w:jc w:val="both"/>
        <w:textAlignment w:val="auto"/>
        <w:outlineLvl w:val="2"/>
        <w:rPr>
          <w:rFonts w:hint="eastAsia" w:ascii="HYCuFangSongJ" w:hAnsi="HYCuFangSongJ" w:eastAsia="HYCuFangSongJ" w:cs="HYCuFangSongJ"/>
          <w:b/>
          <w:bCs/>
        </w:rPr>
      </w:pPr>
      <w:r>
        <w:rPr>
          <w:rFonts w:hint="eastAsia" w:ascii="HYCuFangSongJ" w:hAnsi="HYCuFangSongJ" w:eastAsia="HYCuFangSongJ" w:cs="HYCuFangSongJ"/>
          <w:b/>
          <w:bCs/>
        </w:rPr>
        <w:t>3、Python SDK 使用示例</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from harness import AgentHarness</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from harness.tools.builtins import ReadTool, EditTool, GlobTool, GrepTool</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from harness.guardrails import GuardrailConfig</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基础使用 - 研发智能助手</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agent = </w:t>
            </w:r>
            <w:r>
              <w:rPr>
                <w:rFonts w:hint="default" w:eastAsia="HYCuFangSongJ" w:cs="HYCuFangSongJ" w:asciiTheme="minorAscii" w:hAnsiTheme="minorAscii"/>
                <w:b/>
                <w:bCs/>
                <w:i/>
                <w:iCs/>
                <w:sz w:val="21"/>
                <w:szCs w:val="21"/>
                <w:vertAlign w:val="baseline"/>
              </w:rPr>
              <w:t>AgentHarness</w:t>
            </w:r>
            <w:r>
              <w:rPr>
                <w:rFonts w:hint="default" w:eastAsia="HYCuFangSongJ" w:cs="HYCuFangSongJ" w:asciiTheme="minorAscii" w:hAnsiTheme="minorAscii"/>
                <w:i/>
                <w:iCs/>
                <w:sz w:val="21"/>
                <w:szCs w:val="21"/>
                <w:vertAlign w:val="baseline"/>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model="claude-sonnet-4-6",  # 或本地模型 "deepseek-r1-32b"</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tools=[ReadTool(), EditTool(), GlobTool(), GrepTool()],</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result = await agent.run("分析 src/ 目录下的代码结构，给出重构建议")</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集成 Guardrails - 信贷尽调助理</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agent = </w:t>
            </w:r>
            <w:bookmarkStart w:id="0" w:name="_GoBack"/>
            <w:r>
              <w:rPr>
                <w:rFonts w:hint="default" w:eastAsia="HYCuFangSongJ" w:cs="HYCuFangSongJ" w:asciiTheme="minorAscii" w:hAnsiTheme="minorAscii"/>
                <w:b/>
                <w:bCs/>
                <w:i/>
                <w:iCs/>
                <w:sz w:val="21"/>
                <w:szCs w:val="21"/>
                <w:vertAlign w:val="baseline"/>
              </w:rPr>
              <w:t>AgentHarness</w:t>
            </w:r>
            <w:bookmarkEnd w:id="0"/>
            <w:r>
              <w:rPr>
                <w:rFonts w:hint="default" w:eastAsia="HYCuFangSongJ" w:cs="HYCuFangSongJ" w:asciiTheme="minorAscii" w:hAnsiTheme="minorAscii"/>
                <w:i/>
                <w:iCs/>
                <w:sz w:val="21"/>
                <w:szCs w:val="21"/>
                <w:vertAlign w:val="baseline"/>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model="deepseek-r1-32b",</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base_url="http://guardrails-gateway:8080/v1",  # 内网模型端点</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skills_dir="./skills",  # 技能目录</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guardrails=GuardrailConfig(</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enabled=True,</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layer1_enabled=True,  # PII 检测</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layer2_enabled=True,  # LLM Judge</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vertAlign w:val="baseline"/>
              </w:rPr>
            </w:pPr>
            <w:r>
              <w:rPr>
                <w:rFonts w:hint="default" w:eastAsia="HYCuFangSongJ" w:cs="HYCuFangSongJ" w:asciiTheme="minorAscii" w:hAnsiTheme="minorAscii"/>
                <w:i/>
                <w:iCs/>
                <w:sz w:val="21"/>
                <w:szCs w:val="21"/>
                <w:vertAlign w:val="baseline"/>
              </w:rPr>
              <w:t>result = await agent.run("请为某某科技有限公司生成信贷尽调报告初稿")</w:t>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93" w:firstLineChars="200"/>
        <w:jc w:val="both"/>
        <w:textAlignment w:val="auto"/>
        <w:rPr>
          <w:rFonts w:hint="eastAsia" w:ascii="HYCuFangSongJ" w:hAnsi="HYCuFangSongJ" w:eastAsia="HYCuFangSongJ" w:cs="HYCuFangSongJ"/>
        </w:rPr>
      </w:pPr>
      <w:r>
        <w:rPr>
          <w:rStyle w:val="15"/>
          <w:rFonts w:hint="eastAsia" w:ascii="HYCuFangSongJ" w:hAnsi="HYCuFangSongJ" w:eastAsia="HYCuFangSongJ" w:cs="HYCuFangSongJ"/>
          <w:i w:val="0"/>
          <w:iCs w:val="0"/>
          <w:caps w:val="0"/>
          <w:color w:val="2B2B2F"/>
          <w:spacing w:val="3"/>
          <w:sz w:val="24"/>
          <w:szCs w:val="24"/>
          <w:shd w:val="clear" w:fill="FFFFFF"/>
        </w:rPr>
        <w:t>自定义工具开发：</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from harness.tools.base import Tool, ToolContext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from harness.types import ToolResult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class DataPlatformQueryTool(Tool):</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"""数据中台查询工具"""</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@property</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def name(self) -&gt; str:</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return "query_data_platform"</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@property</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def description(self) -&gt; str:</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return "查询行内数据中台，获取企业财务数据"</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@property</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def input_schema(self) -&gt; dict: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return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"type": "object",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"properties":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"company_name":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"type": "string",</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"description": "企业名称"</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"data_type":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"type": "string",</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"enum": ["financial", "transaction", "risk"],</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"description": "数据类型"</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"required": ["company_name"]</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async def execute(</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self,</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arguments: dict,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context: ToolContext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 -&gt; ToolResult: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company_name = arguments["company_name"]</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data_type = arguments.get("data_type", "financial")</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 调用数据中台 API</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result = await self._query_internal_api(company_name, data_type)</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return ToolResult(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success=True,</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content=result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注册工具</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agent = AgentHarness(</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model="deepseek-r1-32b",</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tools=[DataPlatformQueryTool()],</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vertAlign w:val="baseline"/>
              </w:rPr>
            </w:pPr>
            <w:r>
              <w:rPr>
                <w:rFonts w:hint="default" w:eastAsia="HYCuFangSongJ" w:cs="HYCuFangSongJ" w:asciiTheme="minorAscii" w:hAnsiTheme="minorAscii"/>
                <w:i/>
                <w:iCs/>
                <w:sz w:val="21"/>
                <w:szCs w:val="21"/>
                <w:vertAlign w:val="baseline"/>
              </w:rPr>
              <w:t>)</w:t>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1" w:firstLineChars="200"/>
        <w:jc w:val="both"/>
        <w:textAlignment w:val="auto"/>
        <w:outlineLvl w:val="2"/>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rPr>
        <w:t>4、Java SDK 模块结构</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packages/sdk-java/</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harness-sdk-core/          # 核心模块</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 AgentHarness.java      # 统一入口</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 AgentLoop.java         # ReAct 执行引擎</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 Tool.java              # 工具抽象接口</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 ToolExecutor.java      # 工具执行器</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 LLMClient.java         # LLM 客户端接口</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 Session.java           # 会话管理</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harness-sdk-llm/           # LLM 实现</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 AnthropicClient.java   # Claude API</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 OpenAIClient.java      # OpenAI API（兼容本地模型）</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harness-sdk-tools/         # 内置工具</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 ReadTool.java</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 WriteTool.java</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 EditTool.java</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 BashTool.java</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harness-sdk-skills/        # 技能系统</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 Skill.java</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 SkillRegistry.java</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harness-sdk-mcp/           # MCP 集成</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 McpToolWrapper.java</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 McpManager.java</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harness-sdk-security/      # 安全模块</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 InputValidator.java</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 ResultSanitizer.java</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 AuditLogger.java</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harness-sdk-memory/        # 记忆模块</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 SessionManager.java</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vertAlign w:val="baseline"/>
              </w:rPr>
            </w:pPr>
            <w:r>
              <w:rPr>
                <w:rFonts w:hint="default" w:eastAsia="HYCuFangSongJ" w:cs="HYCuFangSongJ" w:asciiTheme="minorAscii" w:hAnsiTheme="minorAscii"/>
                <w:i/>
                <w:iCs/>
                <w:sz w:val="21"/>
                <w:szCs w:val="21"/>
                <w:vertAlign w:val="baseline"/>
              </w:rPr>
              <w:t xml:space="preserve">    └── MemoryFileManager.java</w:t>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1" w:firstLineChars="200"/>
        <w:jc w:val="both"/>
        <w:textAlignment w:val="auto"/>
        <w:outlineLvl w:val="2"/>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rPr>
        <w:t>5、Java SDK + Spring Cloud 多智能体协同</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576" w:type="dxa"/>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财富管理多 Agent 场景</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@Service</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public class WealthOrchestrator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@Autowired</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private AgentHarness marketMonitorAgent;  // 市场监控 Agent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@Autowired</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private AgentHarness clientAdvisorAgent;  // 客户顾问 Agent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@Autowired</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private AgentHarness notificationAgent;   // 通知生成 Agent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@Autowired</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private RedisTemplate&lt;String, Session&gt; sessionStore;</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 市场异动 → 客户筛选 → 通知生成 工作流</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public WorkflowResult executeMarketAlert(String marketEvent)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 1. 市场 Agent 检测异动</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LoopResult analysis = marketMonitorAgent.run(</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"分析市场异动：" + marketEvent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 2. 决策 Agent 筛选客户</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LoopResult clients = clientAdvisorAgent.run(</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"筛选受影响的客户：" + analysis.content()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 3. 通知 Agent 生成建议</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LoopResult notification = notificationAgent.run(</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"为以下客户生成通知：" + clients.content()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return WorkflowResult.completed(notification);</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eastAsia="HYCuFangSongJ" w:cs="HYCuFangSongJ" w:asciiTheme="minorAscii" w:hAnsiTheme="minorAscii"/>
                <w:i/>
                <w:iCs/>
                <w:sz w:val="21"/>
                <w:szCs w:val="21"/>
                <w:vertAlign w:val="baseline"/>
              </w:rPr>
            </w:pPr>
            <w:r>
              <w:rPr>
                <w:rFonts w:hint="default" w:eastAsia="HYCuFangSongJ" w:cs="HYCuFangSongJ" w:asciiTheme="minorAscii" w:hAnsiTheme="minorAscii"/>
                <w:i/>
                <w:iCs/>
                <w:sz w:val="21"/>
                <w:szCs w:val="21"/>
                <w:vertAlign w:val="baseline"/>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vertAlign w:val="baseline"/>
              </w:rPr>
            </w:pPr>
            <w:r>
              <w:rPr>
                <w:rFonts w:hint="default" w:eastAsia="HYCuFangSongJ" w:cs="HYCuFangSongJ" w:asciiTheme="minorAscii" w:hAnsiTheme="minorAscii"/>
                <w:i/>
                <w:iCs/>
                <w:sz w:val="21"/>
                <w:szCs w:val="21"/>
                <w:vertAlign w:val="baseline"/>
              </w:rPr>
              <w:t>}</w:t>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1" w:firstLineChars="200"/>
        <w:jc w:val="both"/>
        <w:textAlignment w:val="auto"/>
        <w:rPr>
          <w:rFonts w:hint="eastAsia"/>
        </w:rPr>
      </w:pPr>
      <w:r>
        <w:rPr>
          <w:rFonts w:hint="eastAsia" w:ascii="HYCuFangSongJ" w:hAnsi="HYCuFangSongJ" w:eastAsia="HYCuFangSongJ" w:cs="HYCuFangSongJ"/>
          <w:b/>
          <w:bCs/>
          <w:sz w:val="24"/>
          <w:szCs w:val="24"/>
        </w:rPr>
        <w:t>多智能体编排架构：</w:t>
      </w:r>
    </w:p>
    <w:p>
      <w:pPr>
        <w:keepNext w:val="0"/>
        <w:keepLines w:val="0"/>
        <w:pageBreakBefore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3804920" cy="3708400"/>
            <wp:effectExtent l="0" t="0" r="5080" b="6350"/>
            <wp:docPr id="3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8"/>
                    <pic:cNvPicPr>
                      <a:picLocks noChangeAspect="1"/>
                    </pic:cNvPicPr>
                  </pic:nvPicPr>
                  <pic:blipFill>
                    <a:blip r:embed="rId27"/>
                    <a:stretch>
                      <a:fillRect/>
                    </a:stretch>
                  </pic:blipFill>
                  <pic:spPr>
                    <a:xfrm>
                      <a:off x="0" y="0"/>
                      <a:ext cx="3804920" cy="370840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1" w:firstLineChars="200"/>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rPr>
        <w:t>多智能体命令流安全与权限隔离原则：</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92" w:firstLineChars="200"/>
        <w:jc w:val="both"/>
        <w:textAlignment w:val="auto"/>
        <w:rPr>
          <w:rFonts w:hint="eastAsia" w:ascii="HYCuFangSongJ" w:hAnsi="HYCuFangSongJ" w:eastAsia="HYCuFangSongJ" w:cs="HYCuFangSongJ"/>
          <w:i w:val="0"/>
          <w:iCs w:val="0"/>
          <w:caps w:val="0"/>
          <w:color w:val="2B2B2F"/>
          <w:spacing w:val="3"/>
          <w:sz w:val="24"/>
          <w:szCs w:val="24"/>
          <w:shd w:val="clear" w:fill="FFFFFF"/>
        </w:rPr>
      </w:pPr>
      <w:r>
        <w:rPr>
          <w:rFonts w:hint="eastAsia" w:ascii="HYCuFangSongJ" w:hAnsi="HYCuFangSongJ" w:eastAsia="HYCuFangSongJ" w:cs="HYCuFangSongJ"/>
          <w:i w:val="0"/>
          <w:iCs w:val="0"/>
          <w:caps w:val="0"/>
          <w:color w:val="2B2B2F"/>
          <w:spacing w:val="3"/>
          <w:sz w:val="24"/>
          <w:szCs w:val="24"/>
          <w:shd w:val="clear" w:fill="FFFFFF"/>
        </w:rPr>
        <w:t>当上层利用 Dify 编排平台或 Harness SDK 进行跨部门多 Agent 协同（如信贷尽调智能助理）时，统一 AI 网关对其拆解出的底层 API 链条执行</w:t>
      </w:r>
      <w:r>
        <w:rPr>
          <w:rStyle w:val="15"/>
          <w:rFonts w:hint="eastAsia" w:ascii="HYCuFangSongJ" w:hAnsi="HYCuFangSongJ" w:eastAsia="HYCuFangSongJ" w:cs="HYCuFangSongJ"/>
          <w:i w:val="0"/>
          <w:iCs w:val="0"/>
          <w:caps w:val="0"/>
          <w:color w:val="2B2B2F"/>
          <w:spacing w:val="3"/>
          <w:sz w:val="24"/>
          <w:szCs w:val="24"/>
          <w:shd w:val="clear" w:fill="FFFFFF"/>
        </w:rPr>
        <w:t>IAM 权限强制继承机制</w:t>
      </w:r>
      <w:r>
        <w:rPr>
          <w:rFonts w:hint="eastAsia" w:ascii="HYCuFangSongJ" w:hAnsi="HYCuFangSongJ" w:eastAsia="HYCuFangSongJ" w:cs="HYCuFangSongJ"/>
          <w:i w:val="0"/>
          <w:iCs w:val="0"/>
          <w:caps w:val="0"/>
          <w:color w:val="2B2B2F"/>
          <w:spacing w:val="3"/>
          <w:sz w:val="24"/>
          <w:szCs w:val="24"/>
          <w:shd w:val="clear" w:fill="FFFFFF"/>
        </w:rPr>
        <w:t>。</w:t>
      </w:r>
    </w:p>
    <w:p>
      <w:pPr>
        <w:keepNext w:val="0"/>
        <w:keepLines w:val="0"/>
        <w:pageBreakBefore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4260850" cy="6111875"/>
            <wp:effectExtent l="0" t="0" r="635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8"/>
                    <a:stretch>
                      <a:fillRect/>
                    </a:stretch>
                  </pic:blipFill>
                  <pic:spPr>
                    <a:xfrm>
                      <a:off x="0" y="0"/>
                      <a:ext cx="4260850" cy="6111875"/>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93" w:firstLineChars="200"/>
        <w:jc w:val="both"/>
        <w:textAlignment w:val="auto"/>
        <w:rPr>
          <w:rStyle w:val="15"/>
          <w:rFonts w:hint="eastAsia" w:ascii="HYCuFangSongJ" w:hAnsi="HYCuFangSongJ" w:eastAsia="HYCuFangSongJ" w:cs="HYCuFangSongJ"/>
          <w:i w:val="0"/>
          <w:iCs w:val="0"/>
          <w:caps w:val="0"/>
          <w:color w:val="2B2B2F"/>
          <w:spacing w:val="3"/>
          <w:sz w:val="24"/>
          <w:szCs w:val="24"/>
          <w:shd w:val="clear" w:fill="FFFFFF"/>
        </w:rPr>
      </w:pPr>
      <w:r>
        <w:rPr>
          <w:rStyle w:val="15"/>
          <w:rFonts w:hint="eastAsia" w:ascii="HYCuFangSongJ" w:hAnsi="HYCuFangSongJ" w:eastAsia="HYCuFangSongJ" w:cs="HYCuFangSongJ"/>
          <w:i w:val="0"/>
          <w:iCs w:val="0"/>
          <w:caps w:val="0"/>
          <w:color w:val="2B2B2F"/>
          <w:spacing w:val="3"/>
          <w:sz w:val="24"/>
          <w:szCs w:val="24"/>
          <w:shd w:val="clear" w:fill="FFFFFF"/>
        </w:rPr>
        <w:t>安全设计要点：</w:t>
      </w:r>
    </w:p>
    <w:tbl>
      <w:tblPr>
        <w:tblStyle w:val="12"/>
        <w:tblW w:w="5000" w:type="pct"/>
        <w:tblInd w:w="0" w:type="dxa"/>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08"/>
        <w:gridCol w:w="5668"/>
        <w:gridCol w:w="2504"/>
      </w:tblGrid>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822"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numPr>
                <w:ilvl w:val="0"/>
                <w:numId w:val="0"/>
              </w:numPr>
              <w:kinsoku/>
              <w:wordWrap/>
              <w:overflowPunct/>
              <w:topLinePunct w:val="0"/>
              <w:autoSpaceDE/>
              <w:autoSpaceDN/>
              <w:bidi w:val="0"/>
              <w:adjustRightInd/>
              <w:snapToGrid/>
              <w:spacing w:line="360" w:lineRule="auto"/>
              <w:jc w:val="both"/>
              <w:textAlignment w:val="auto"/>
              <w:rPr>
                <w:rStyle w:val="15"/>
                <w:rFonts w:hint="eastAsia" w:ascii="HYCuFangSongJ" w:hAnsi="HYCuFangSongJ" w:eastAsia="HYCuFangSongJ" w:cs="HYCuFangSongJ"/>
                <w:i w:val="0"/>
                <w:iCs w:val="0"/>
                <w:caps w:val="0"/>
                <w:color w:val="2B2B2F"/>
                <w:spacing w:val="3"/>
                <w:sz w:val="24"/>
                <w:szCs w:val="24"/>
                <w:shd w:val="clear" w:fill="FFFFFF"/>
              </w:rPr>
            </w:pPr>
            <w:r>
              <w:rPr>
                <w:rStyle w:val="15"/>
                <w:rFonts w:hint="eastAsia" w:ascii="HYCuFangSongJ" w:hAnsi="HYCuFangSongJ" w:eastAsia="HYCuFangSongJ" w:cs="HYCuFangSongJ"/>
                <w:i w:val="0"/>
                <w:iCs w:val="0"/>
                <w:caps w:val="0"/>
                <w:color w:val="2B2B2F"/>
                <w:spacing w:val="3"/>
                <w:sz w:val="24"/>
                <w:szCs w:val="24"/>
                <w:shd w:val="clear" w:fill="FFFFFF"/>
                <w:lang w:val="en-US" w:eastAsia="zh-CN"/>
              </w:rPr>
              <w:t>安全机制</w:t>
            </w:r>
          </w:p>
        </w:tc>
        <w:tc>
          <w:tcPr>
            <w:tcW w:w="2897"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numPr>
                <w:ilvl w:val="0"/>
                <w:numId w:val="0"/>
              </w:numPr>
              <w:kinsoku/>
              <w:wordWrap/>
              <w:overflowPunct/>
              <w:topLinePunct w:val="0"/>
              <w:autoSpaceDE/>
              <w:autoSpaceDN/>
              <w:bidi w:val="0"/>
              <w:adjustRightInd/>
              <w:snapToGrid/>
              <w:spacing w:line="360" w:lineRule="auto"/>
              <w:jc w:val="both"/>
              <w:textAlignment w:val="auto"/>
              <w:rPr>
                <w:rStyle w:val="15"/>
                <w:rFonts w:hint="eastAsia" w:ascii="HYCuFangSongJ" w:hAnsi="HYCuFangSongJ" w:eastAsia="HYCuFangSongJ" w:cs="HYCuFangSongJ"/>
                <w:i w:val="0"/>
                <w:iCs w:val="0"/>
                <w:caps w:val="0"/>
                <w:color w:val="2B2B2F"/>
                <w:spacing w:val="3"/>
                <w:sz w:val="24"/>
                <w:szCs w:val="24"/>
                <w:shd w:val="clear" w:fill="FFFFFF"/>
              </w:rPr>
            </w:pPr>
            <w:r>
              <w:rPr>
                <w:rStyle w:val="15"/>
                <w:rFonts w:hint="eastAsia" w:ascii="HYCuFangSongJ" w:hAnsi="HYCuFangSongJ" w:eastAsia="HYCuFangSongJ" w:cs="HYCuFangSongJ"/>
                <w:i w:val="0"/>
                <w:iCs w:val="0"/>
                <w:caps w:val="0"/>
                <w:color w:val="2B2B2F"/>
                <w:spacing w:val="3"/>
                <w:sz w:val="24"/>
                <w:szCs w:val="24"/>
                <w:shd w:val="clear" w:fill="FFFFFF"/>
                <w:lang w:val="en-US" w:eastAsia="zh-CN"/>
              </w:rPr>
              <w:t>实现方式</w:t>
            </w:r>
          </w:p>
        </w:tc>
        <w:tc>
          <w:tcPr>
            <w:tcW w:w="1280"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numPr>
                <w:ilvl w:val="0"/>
                <w:numId w:val="0"/>
              </w:numPr>
              <w:kinsoku/>
              <w:wordWrap/>
              <w:overflowPunct/>
              <w:topLinePunct w:val="0"/>
              <w:autoSpaceDE/>
              <w:autoSpaceDN/>
              <w:bidi w:val="0"/>
              <w:adjustRightInd/>
              <w:snapToGrid/>
              <w:spacing w:line="360" w:lineRule="auto"/>
              <w:jc w:val="both"/>
              <w:textAlignment w:val="auto"/>
              <w:rPr>
                <w:rStyle w:val="15"/>
                <w:rFonts w:hint="eastAsia" w:ascii="HYCuFangSongJ" w:hAnsi="HYCuFangSongJ" w:eastAsia="HYCuFangSongJ" w:cs="HYCuFangSongJ"/>
                <w:i w:val="0"/>
                <w:iCs w:val="0"/>
                <w:caps w:val="0"/>
                <w:color w:val="2B2B2F"/>
                <w:spacing w:val="3"/>
                <w:sz w:val="24"/>
                <w:szCs w:val="24"/>
                <w:shd w:val="clear" w:fill="FFFFFF"/>
              </w:rPr>
            </w:pPr>
            <w:r>
              <w:rPr>
                <w:rStyle w:val="15"/>
                <w:rFonts w:hint="eastAsia" w:ascii="HYCuFangSongJ" w:hAnsi="HYCuFangSongJ" w:eastAsia="HYCuFangSongJ" w:cs="HYCuFangSongJ"/>
                <w:i w:val="0"/>
                <w:iCs w:val="0"/>
                <w:caps w:val="0"/>
                <w:color w:val="2B2B2F"/>
                <w:spacing w:val="3"/>
                <w:sz w:val="24"/>
                <w:szCs w:val="24"/>
                <w:shd w:val="clear" w:fill="FFFFFF"/>
                <w:lang w:val="en-US" w:eastAsia="zh-CN"/>
              </w:rPr>
              <w:t>合规效果</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22"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numPr>
                <w:ilvl w:val="0"/>
                <w:numId w:val="0"/>
              </w:numPr>
              <w:kinsoku/>
              <w:wordWrap/>
              <w:overflowPunct/>
              <w:topLinePunct w:val="0"/>
              <w:autoSpaceDE/>
              <w:autoSpaceDN/>
              <w:bidi w:val="0"/>
              <w:adjustRightInd/>
              <w:snapToGrid/>
              <w:spacing w:line="360" w:lineRule="auto"/>
              <w:jc w:val="both"/>
              <w:textAlignment w:val="auto"/>
              <w:rPr>
                <w:rStyle w:val="15"/>
                <w:rFonts w:hint="eastAsia" w:ascii="HYCuFangSongJ" w:hAnsi="HYCuFangSongJ" w:eastAsia="HYCuFangSongJ" w:cs="HYCuFangSongJ"/>
                <w:i w:val="0"/>
                <w:iCs w:val="0"/>
                <w:caps w:val="0"/>
                <w:color w:val="2B2B2F"/>
                <w:spacing w:val="3"/>
                <w:sz w:val="24"/>
                <w:szCs w:val="24"/>
                <w:shd w:val="clear" w:fill="FFFFFF"/>
              </w:rPr>
            </w:pPr>
            <w:r>
              <w:rPr>
                <w:rStyle w:val="15"/>
                <w:rFonts w:hint="eastAsia" w:ascii="HYCuFangSongJ" w:hAnsi="HYCuFangSongJ" w:eastAsia="HYCuFangSongJ" w:cs="HYCuFangSongJ"/>
                <w:i w:val="0"/>
                <w:iCs w:val="0"/>
                <w:caps w:val="0"/>
                <w:color w:val="2B2B2F"/>
                <w:spacing w:val="3"/>
                <w:sz w:val="24"/>
                <w:szCs w:val="24"/>
                <w:shd w:val="clear" w:fill="FFFFFF"/>
                <w:lang w:val="en-US" w:eastAsia="zh-CN"/>
              </w:rPr>
              <w:t>IAM权限强制继承</w:t>
            </w:r>
          </w:p>
        </w:tc>
        <w:tc>
          <w:tcPr>
            <w:tcW w:w="2897"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numPr>
                <w:ilvl w:val="0"/>
                <w:numId w:val="0"/>
              </w:numPr>
              <w:kinsoku/>
              <w:wordWrap/>
              <w:overflowPunct/>
              <w:topLinePunct w:val="0"/>
              <w:autoSpaceDE/>
              <w:autoSpaceDN/>
              <w:bidi w:val="0"/>
              <w:adjustRightInd/>
              <w:snapToGrid/>
              <w:spacing w:line="360" w:lineRule="auto"/>
              <w:jc w:val="both"/>
              <w:textAlignment w:val="auto"/>
              <w:rPr>
                <w:rStyle w:val="15"/>
                <w:rFonts w:hint="eastAsia" w:ascii="HYCuFangSongJ" w:hAnsi="HYCuFangSongJ" w:eastAsia="HYCuFangSongJ" w:cs="HYCuFangSongJ"/>
                <w:b w:val="0"/>
                <w:bCs/>
                <w:i w:val="0"/>
                <w:iCs w:val="0"/>
                <w:caps w:val="0"/>
                <w:color w:val="2B2B2F"/>
                <w:spacing w:val="3"/>
                <w:sz w:val="24"/>
                <w:szCs w:val="24"/>
                <w:shd w:val="clear" w:fill="FFFFFF"/>
              </w:rPr>
            </w:pPr>
            <w:r>
              <w:rPr>
                <w:rStyle w:val="15"/>
                <w:rFonts w:hint="eastAsia" w:ascii="HYCuFangSongJ" w:hAnsi="HYCuFangSongJ" w:eastAsia="HYCuFangSongJ" w:cs="HYCuFangSongJ"/>
                <w:b w:val="0"/>
                <w:bCs/>
                <w:i w:val="0"/>
                <w:iCs w:val="0"/>
                <w:caps w:val="0"/>
                <w:color w:val="2B2B2F"/>
                <w:spacing w:val="3"/>
                <w:sz w:val="24"/>
                <w:szCs w:val="24"/>
                <w:shd w:val="clear" w:fill="FFFFFF"/>
                <w:lang w:val="en-US" w:eastAsia="zh-CN"/>
              </w:rPr>
              <w:t>大模型和Agent拆解的任何数据检索或系统调用指令，必须严格绑定当前发起请求的员工IAM凭证</w:t>
            </w:r>
          </w:p>
        </w:tc>
        <w:tc>
          <w:tcPr>
            <w:tcW w:w="1280"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numPr>
                <w:ilvl w:val="0"/>
                <w:numId w:val="0"/>
              </w:numPr>
              <w:kinsoku/>
              <w:wordWrap/>
              <w:overflowPunct/>
              <w:topLinePunct w:val="0"/>
              <w:autoSpaceDE/>
              <w:autoSpaceDN/>
              <w:bidi w:val="0"/>
              <w:adjustRightInd/>
              <w:snapToGrid/>
              <w:spacing w:line="360" w:lineRule="auto"/>
              <w:jc w:val="both"/>
              <w:textAlignment w:val="auto"/>
              <w:rPr>
                <w:rStyle w:val="15"/>
                <w:rFonts w:hint="eastAsia" w:ascii="HYCuFangSongJ" w:hAnsi="HYCuFangSongJ" w:eastAsia="HYCuFangSongJ" w:cs="HYCuFangSongJ"/>
                <w:b w:val="0"/>
                <w:bCs/>
                <w:i w:val="0"/>
                <w:iCs w:val="0"/>
                <w:caps w:val="0"/>
                <w:color w:val="2B2B2F"/>
                <w:spacing w:val="3"/>
                <w:sz w:val="24"/>
                <w:szCs w:val="24"/>
                <w:shd w:val="clear" w:fill="FFFFFF"/>
              </w:rPr>
            </w:pPr>
            <w:r>
              <w:rPr>
                <w:rStyle w:val="15"/>
                <w:rFonts w:hint="eastAsia" w:ascii="HYCuFangSongJ" w:hAnsi="HYCuFangSongJ" w:eastAsia="HYCuFangSongJ" w:cs="HYCuFangSongJ"/>
                <w:b w:val="0"/>
                <w:bCs/>
                <w:i w:val="0"/>
                <w:iCs w:val="0"/>
                <w:caps w:val="0"/>
                <w:color w:val="2B2B2F"/>
                <w:spacing w:val="3"/>
                <w:sz w:val="24"/>
                <w:szCs w:val="24"/>
                <w:shd w:val="clear" w:fill="FFFFFF"/>
                <w:lang w:val="en-US" w:eastAsia="zh-CN"/>
              </w:rPr>
              <w:t>杜绝越权访问，刚性守住科技合规底线</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22"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numPr>
                <w:ilvl w:val="0"/>
                <w:numId w:val="0"/>
              </w:numPr>
              <w:kinsoku/>
              <w:wordWrap/>
              <w:overflowPunct/>
              <w:topLinePunct w:val="0"/>
              <w:autoSpaceDE/>
              <w:autoSpaceDN/>
              <w:bidi w:val="0"/>
              <w:adjustRightInd/>
              <w:snapToGrid/>
              <w:spacing w:line="360" w:lineRule="auto"/>
              <w:jc w:val="both"/>
              <w:textAlignment w:val="auto"/>
              <w:rPr>
                <w:rStyle w:val="15"/>
                <w:rFonts w:hint="eastAsia" w:ascii="HYCuFangSongJ" w:hAnsi="HYCuFangSongJ" w:eastAsia="HYCuFangSongJ" w:cs="HYCuFangSongJ"/>
                <w:i w:val="0"/>
                <w:iCs w:val="0"/>
                <w:caps w:val="0"/>
                <w:color w:val="2B2B2F"/>
                <w:spacing w:val="3"/>
                <w:sz w:val="24"/>
                <w:szCs w:val="24"/>
                <w:shd w:val="clear" w:fill="FFFFFF"/>
              </w:rPr>
            </w:pPr>
            <w:r>
              <w:rPr>
                <w:rStyle w:val="15"/>
                <w:rFonts w:hint="eastAsia" w:ascii="HYCuFangSongJ" w:hAnsi="HYCuFangSongJ" w:eastAsia="HYCuFangSongJ" w:cs="HYCuFangSongJ"/>
                <w:i w:val="0"/>
                <w:iCs w:val="0"/>
                <w:caps w:val="0"/>
                <w:color w:val="2B2B2F"/>
                <w:spacing w:val="3"/>
                <w:sz w:val="24"/>
                <w:szCs w:val="24"/>
                <w:shd w:val="clear" w:fill="FFFFFF"/>
                <w:lang w:val="en-US" w:eastAsia="zh-CN"/>
              </w:rPr>
              <w:t>实时行为监控</w:t>
            </w:r>
          </w:p>
        </w:tc>
        <w:tc>
          <w:tcPr>
            <w:tcW w:w="2897"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numPr>
                <w:ilvl w:val="0"/>
                <w:numId w:val="0"/>
              </w:numPr>
              <w:kinsoku/>
              <w:wordWrap/>
              <w:overflowPunct/>
              <w:topLinePunct w:val="0"/>
              <w:autoSpaceDE/>
              <w:autoSpaceDN/>
              <w:bidi w:val="0"/>
              <w:adjustRightInd/>
              <w:snapToGrid/>
              <w:spacing w:line="360" w:lineRule="auto"/>
              <w:jc w:val="both"/>
              <w:textAlignment w:val="auto"/>
              <w:rPr>
                <w:rStyle w:val="15"/>
                <w:rFonts w:hint="eastAsia" w:ascii="HYCuFangSongJ" w:hAnsi="HYCuFangSongJ" w:eastAsia="HYCuFangSongJ" w:cs="HYCuFangSongJ"/>
                <w:b w:val="0"/>
                <w:bCs/>
                <w:i w:val="0"/>
                <w:iCs w:val="0"/>
                <w:caps w:val="0"/>
                <w:color w:val="2B2B2F"/>
                <w:spacing w:val="3"/>
                <w:sz w:val="24"/>
                <w:szCs w:val="24"/>
                <w:shd w:val="clear" w:fill="FFFFFF"/>
              </w:rPr>
            </w:pPr>
            <w:r>
              <w:rPr>
                <w:rStyle w:val="15"/>
                <w:rFonts w:hint="eastAsia" w:ascii="HYCuFangSongJ" w:hAnsi="HYCuFangSongJ" w:eastAsia="HYCuFangSongJ" w:cs="HYCuFangSongJ"/>
                <w:b w:val="0"/>
                <w:bCs/>
                <w:i w:val="0"/>
                <w:iCs w:val="0"/>
                <w:caps w:val="0"/>
                <w:color w:val="2B2B2F"/>
                <w:spacing w:val="3"/>
                <w:sz w:val="24"/>
                <w:szCs w:val="24"/>
                <w:shd w:val="clear" w:fill="FFFFFF"/>
                <w:lang w:val="en-US" w:eastAsia="zh-CN"/>
              </w:rPr>
              <w:t>网关层实时监控Agent拆解的每一步API调用，比对员工原有权限</w:t>
            </w:r>
          </w:p>
        </w:tc>
        <w:tc>
          <w:tcPr>
            <w:tcW w:w="1280"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numPr>
                <w:ilvl w:val="0"/>
                <w:numId w:val="0"/>
              </w:numPr>
              <w:kinsoku/>
              <w:wordWrap/>
              <w:overflowPunct/>
              <w:topLinePunct w:val="0"/>
              <w:autoSpaceDE/>
              <w:autoSpaceDN/>
              <w:bidi w:val="0"/>
              <w:adjustRightInd/>
              <w:snapToGrid/>
              <w:spacing w:line="360" w:lineRule="auto"/>
              <w:jc w:val="both"/>
              <w:textAlignment w:val="auto"/>
              <w:rPr>
                <w:rStyle w:val="15"/>
                <w:rFonts w:hint="eastAsia" w:ascii="HYCuFangSongJ" w:hAnsi="HYCuFangSongJ" w:eastAsia="HYCuFangSongJ" w:cs="HYCuFangSongJ"/>
                <w:b w:val="0"/>
                <w:bCs/>
                <w:i w:val="0"/>
                <w:iCs w:val="0"/>
                <w:caps w:val="0"/>
                <w:color w:val="2B2B2F"/>
                <w:spacing w:val="3"/>
                <w:sz w:val="24"/>
                <w:szCs w:val="24"/>
                <w:shd w:val="clear" w:fill="FFFFFF"/>
              </w:rPr>
            </w:pPr>
            <w:r>
              <w:rPr>
                <w:rStyle w:val="15"/>
                <w:rFonts w:hint="eastAsia" w:ascii="HYCuFangSongJ" w:hAnsi="HYCuFangSongJ" w:eastAsia="HYCuFangSongJ" w:cs="HYCuFangSongJ"/>
                <w:b w:val="0"/>
                <w:bCs/>
                <w:i w:val="0"/>
                <w:iCs w:val="0"/>
                <w:caps w:val="0"/>
                <w:color w:val="2B2B2F"/>
                <w:spacing w:val="3"/>
                <w:sz w:val="24"/>
                <w:szCs w:val="24"/>
                <w:shd w:val="clear" w:fill="FFFFFF"/>
                <w:lang w:val="en-US" w:eastAsia="zh-CN"/>
              </w:rPr>
              <w:t>异常行为秒级阻断</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22"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numPr>
                <w:ilvl w:val="0"/>
                <w:numId w:val="0"/>
              </w:numPr>
              <w:kinsoku/>
              <w:wordWrap/>
              <w:overflowPunct/>
              <w:topLinePunct w:val="0"/>
              <w:autoSpaceDE/>
              <w:autoSpaceDN/>
              <w:bidi w:val="0"/>
              <w:adjustRightInd/>
              <w:snapToGrid/>
              <w:spacing w:line="360" w:lineRule="auto"/>
              <w:jc w:val="both"/>
              <w:textAlignment w:val="auto"/>
              <w:rPr>
                <w:rStyle w:val="15"/>
                <w:rFonts w:hint="eastAsia" w:ascii="HYCuFangSongJ" w:hAnsi="HYCuFangSongJ" w:eastAsia="HYCuFangSongJ" w:cs="HYCuFangSongJ"/>
                <w:i w:val="0"/>
                <w:iCs w:val="0"/>
                <w:caps w:val="0"/>
                <w:color w:val="2B2B2F"/>
                <w:spacing w:val="3"/>
                <w:sz w:val="24"/>
                <w:szCs w:val="24"/>
                <w:shd w:val="clear" w:fill="FFFFFF"/>
              </w:rPr>
            </w:pPr>
            <w:r>
              <w:rPr>
                <w:rStyle w:val="15"/>
                <w:rFonts w:hint="eastAsia" w:ascii="HYCuFangSongJ" w:hAnsi="HYCuFangSongJ" w:eastAsia="HYCuFangSongJ" w:cs="HYCuFangSongJ"/>
                <w:i w:val="0"/>
                <w:iCs w:val="0"/>
                <w:caps w:val="0"/>
                <w:color w:val="2B2B2F"/>
                <w:spacing w:val="3"/>
                <w:sz w:val="24"/>
                <w:szCs w:val="24"/>
                <w:shd w:val="clear" w:fill="FFFFFF"/>
                <w:lang w:val="en-US" w:eastAsia="zh-CN"/>
              </w:rPr>
              <w:t>SSE流式中断</w:t>
            </w:r>
          </w:p>
        </w:tc>
        <w:tc>
          <w:tcPr>
            <w:tcW w:w="2897"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numPr>
                <w:ilvl w:val="0"/>
                <w:numId w:val="0"/>
              </w:numPr>
              <w:kinsoku/>
              <w:wordWrap/>
              <w:overflowPunct/>
              <w:topLinePunct w:val="0"/>
              <w:autoSpaceDE/>
              <w:autoSpaceDN/>
              <w:bidi w:val="0"/>
              <w:adjustRightInd/>
              <w:snapToGrid/>
              <w:spacing w:line="360" w:lineRule="auto"/>
              <w:jc w:val="both"/>
              <w:textAlignment w:val="auto"/>
              <w:rPr>
                <w:rStyle w:val="15"/>
                <w:rFonts w:hint="eastAsia" w:ascii="HYCuFangSongJ" w:hAnsi="HYCuFangSongJ" w:eastAsia="HYCuFangSongJ" w:cs="HYCuFangSongJ"/>
                <w:b w:val="0"/>
                <w:bCs/>
                <w:i w:val="0"/>
                <w:iCs w:val="0"/>
                <w:caps w:val="0"/>
                <w:color w:val="2B2B2F"/>
                <w:spacing w:val="3"/>
                <w:sz w:val="24"/>
                <w:szCs w:val="24"/>
                <w:shd w:val="clear" w:fill="FFFFFF"/>
              </w:rPr>
            </w:pPr>
            <w:r>
              <w:rPr>
                <w:rStyle w:val="15"/>
                <w:rFonts w:hint="eastAsia" w:ascii="HYCuFangSongJ" w:hAnsi="HYCuFangSongJ" w:eastAsia="HYCuFangSongJ" w:cs="HYCuFangSongJ"/>
                <w:b w:val="0"/>
                <w:bCs/>
                <w:i w:val="0"/>
                <w:iCs w:val="0"/>
                <w:caps w:val="0"/>
                <w:color w:val="2B2B2F"/>
                <w:spacing w:val="3"/>
                <w:sz w:val="24"/>
                <w:szCs w:val="24"/>
                <w:shd w:val="clear" w:fill="FFFFFF"/>
                <w:lang w:val="en-US" w:eastAsia="zh-CN"/>
              </w:rPr>
              <w:t>一旦检测到Agent行为超出权限，立即中断流式输出</w:t>
            </w:r>
          </w:p>
        </w:tc>
        <w:tc>
          <w:tcPr>
            <w:tcW w:w="1280"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numPr>
                <w:ilvl w:val="0"/>
                <w:numId w:val="0"/>
              </w:numPr>
              <w:kinsoku/>
              <w:wordWrap/>
              <w:overflowPunct/>
              <w:topLinePunct w:val="0"/>
              <w:autoSpaceDE/>
              <w:autoSpaceDN/>
              <w:bidi w:val="0"/>
              <w:adjustRightInd/>
              <w:snapToGrid/>
              <w:spacing w:line="360" w:lineRule="auto"/>
              <w:jc w:val="both"/>
              <w:textAlignment w:val="auto"/>
              <w:rPr>
                <w:rStyle w:val="15"/>
                <w:rFonts w:hint="eastAsia" w:ascii="HYCuFangSongJ" w:hAnsi="HYCuFangSongJ" w:eastAsia="HYCuFangSongJ" w:cs="HYCuFangSongJ"/>
                <w:b w:val="0"/>
                <w:bCs/>
                <w:i w:val="0"/>
                <w:iCs w:val="0"/>
                <w:caps w:val="0"/>
                <w:color w:val="2B2B2F"/>
                <w:spacing w:val="3"/>
                <w:sz w:val="24"/>
                <w:szCs w:val="24"/>
                <w:shd w:val="clear" w:fill="FFFFFF"/>
              </w:rPr>
            </w:pPr>
            <w:r>
              <w:rPr>
                <w:rStyle w:val="15"/>
                <w:rFonts w:hint="eastAsia" w:ascii="HYCuFangSongJ" w:hAnsi="HYCuFangSongJ" w:eastAsia="HYCuFangSongJ" w:cs="HYCuFangSongJ"/>
                <w:b w:val="0"/>
                <w:bCs/>
                <w:i w:val="0"/>
                <w:iCs w:val="0"/>
                <w:caps w:val="0"/>
                <w:color w:val="2B2B2F"/>
                <w:spacing w:val="3"/>
                <w:sz w:val="24"/>
                <w:szCs w:val="24"/>
                <w:shd w:val="clear" w:fill="FFFFFF"/>
                <w:lang w:val="en-US" w:eastAsia="zh-CN"/>
              </w:rPr>
              <w:t>防止违规内容输出到用户界面</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22"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numPr>
                <w:ilvl w:val="0"/>
                <w:numId w:val="0"/>
              </w:numPr>
              <w:kinsoku/>
              <w:wordWrap/>
              <w:overflowPunct/>
              <w:topLinePunct w:val="0"/>
              <w:autoSpaceDE/>
              <w:autoSpaceDN/>
              <w:bidi w:val="0"/>
              <w:adjustRightInd/>
              <w:snapToGrid/>
              <w:spacing w:line="360" w:lineRule="auto"/>
              <w:jc w:val="both"/>
              <w:textAlignment w:val="auto"/>
              <w:rPr>
                <w:rStyle w:val="15"/>
                <w:rFonts w:hint="eastAsia" w:ascii="HYCuFangSongJ" w:hAnsi="HYCuFangSongJ" w:eastAsia="HYCuFangSongJ" w:cs="HYCuFangSongJ"/>
                <w:i w:val="0"/>
                <w:iCs w:val="0"/>
                <w:caps w:val="0"/>
                <w:color w:val="2B2B2F"/>
                <w:spacing w:val="3"/>
                <w:sz w:val="24"/>
                <w:szCs w:val="24"/>
                <w:shd w:val="clear" w:fill="FFFFFF"/>
              </w:rPr>
            </w:pPr>
            <w:r>
              <w:rPr>
                <w:rStyle w:val="15"/>
                <w:rFonts w:hint="eastAsia" w:ascii="HYCuFangSongJ" w:hAnsi="HYCuFangSongJ" w:eastAsia="HYCuFangSongJ" w:cs="HYCuFangSongJ"/>
                <w:i w:val="0"/>
                <w:iCs w:val="0"/>
                <w:caps w:val="0"/>
                <w:color w:val="2B2B2F"/>
                <w:spacing w:val="3"/>
                <w:sz w:val="24"/>
                <w:szCs w:val="24"/>
                <w:shd w:val="clear" w:fill="FFFFFF"/>
                <w:lang w:val="en-US" w:eastAsia="zh-CN"/>
              </w:rPr>
              <w:t>审计追溯</w:t>
            </w:r>
          </w:p>
        </w:tc>
        <w:tc>
          <w:tcPr>
            <w:tcW w:w="2897"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numPr>
                <w:ilvl w:val="0"/>
                <w:numId w:val="0"/>
              </w:numPr>
              <w:kinsoku/>
              <w:wordWrap/>
              <w:overflowPunct/>
              <w:topLinePunct w:val="0"/>
              <w:autoSpaceDE/>
              <w:autoSpaceDN/>
              <w:bidi w:val="0"/>
              <w:adjustRightInd/>
              <w:snapToGrid/>
              <w:spacing w:line="360" w:lineRule="auto"/>
              <w:jc w:val="both"/>
              <w:textAlignment w:val="auto"/>
              <w:rPr>
                <w:rStyle w:val="15"/>
                <w:rFonts w:hint="eastAsia" w:ascii="HYCuFangSongJ" w:hAnsi="HYCuFangSongJ" w:eastAsia="HYCuFangSongJ" w:cs="HYCuFangSongJ"/>
                <w:b w:val="0"/>
                <w:bCs/>
                <w:i w:val="0"/>
                <w:iCs w:val="0"/>
                <w:caps w:val="0"/>
                <w:color w:val="2B2B2F"/>
                <w:spacing w:val="3"/>
                <w:sz w:val="24"/>
                <w:szCs w:val="24"/>
                <w:shd w:val="clear" w:fill="FFFFFF"/>
              </w:rPr>
            </w:pPr>
            <w:r>
              <w:rPr>
                <w:rStyle w:val="15"/>
                <w:rFonts w:hint="eastAsia" w:ascii="HYCuFangSongJ" w:hAnsi="HYCuFangSongJ" w:eastAsia="HYCuFangSongJ" w:cs="HYCuFangSongJ"/>
                <w:b w:val="0"/>
                <w:bCs/>
                <w:i w:val="0"/>
                <w:iCs w:val="0"/>
                <w:caps w:val="0"/>
                <w:color w:val="2B2B2F"/>
                <w:spacing w:val="3"/>
                <w:sz w:val="24"/>
                <w:szCs w:val="24"/>
                <w:shd w:val="clear" w:fill="FFFFFF"/>
                <w:lang w:val="en-US" w:eastAsia="zh-CN"/>
              </w:rPr>
              <w:t>所有Agent调用链路完整记录，支持事后审计</w:t>
            </w:r>
          </w:p>
        </w:tc>
        <w:tc>
          <w:tcPr>
            <w:tcW w:w="1280"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numPr>
                <w:ilvl w:val="0"/>
                <w:numId w:val="0"/>
              </w:numPr>
              <w:kinsoku/>
              <w:wordWrap/>
              <w:overflowPunct/>
              <w:topLinePunct w:val="0"/>
              <w:autoSpaceDE/>
              <w:autoSpaceDN/>
              <w:bidi w:val="0"/>
              <w:adjustRightInd/>
              <w:snapToGrid/>
              <w:spacing w:line="360" w:lineRule="auto"/>
              <w:jc w:val="both"/>
              <w:textAlignment w:val="auto"/>
              <w:rPr>
                <w:rStyle w:val="15"/>
                <w:rFonts w:hint="eastAsia" w:ascii="HYCuFangSongJ" w:hAnsi="HYCuFangSongJ" w:eastAsia="HYCuFangSongJ" w:cs="HYCuFangSongJ"/>
                <w:b w:val="0"/>
                <w:bCs/>
                <w:i w:val="0"/>
                <w:iCs w:val="0"/>
                <w:caps w:val="0"/>
                <w:color w:val="2B2B2F"/>
                <w:spacing w:val="3"/>
                <w:sz w:val="24"/>
                <w:szCs w:val="24"/>
                <w:shd w:val="clear" w:fill="FFFFFF"/>
              </w:rPr>
            </w:pPr>
            <w:r>
              <w:rPr>
                <w:rStyle w:val="15"/>
                <w:rFonts w:hint="eastAsia" w:ascii="HYCuFangSongJ" w:hAnsi="HYCuFangSongJ" w:eastAsia="HYCuFangSongJ" w:cs="HYCuFangSongJ"/>
                <w:b w:val="0"/>
                <w:bCs/>
                <w:i w:val="0"/>
                <w:iCs w:val="0"/>
                <w:caps w:val="0"/>
                <w:color w:val="2B2B2F"/>
                <w:spacing w:val="3"/>
                <w:sz w:val="24"/>
                <w:szCs w:val="24"/>
                <w:shd w:val="clear" w:fill="FFFFFF"/>
                <w:lang w:val="en-US" w:eastAsia="zh-CN"/>
              </w:rPr>
              <w:t>满足监管合规要求</w:t>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1" w:firstLineChars="200"/>
        <w:jc w:val="both"/>
        <w:textAlignment w:val="auto"/>
        <w:outlineLvl w:val="2"/>
        <w:rPr>
          <w:rFonts w:hint="eastAsia" w:ascii="HYCuFangSongJ" w:hAnsi="HYCuFangSongJ" w:eastAsia="HYCuFangSongJ" w:cs="HYCuFangSongJ"/>
          <w:b/>
          <w:bCs/>
          <w:sz w:val="24"/>
          <w:szCs w:val="24"/>
        </w:rPr>
      </w:pPr>
      <w:r>
        <w:rPr>
          <w:rFonts w:hint="default" w:ascii="HYCuFangSongJ" w:hAnsi="HYCuFangSongJ" w:eastAsia="HYCuFangSongJ" w:cs="HYCuFangSongJ"/>
          <w:b/>
          <w:bCs/>
          <w:sz w:val="24"/>
          <w:szCs w:val="24"/>
        </w:rPr>
        <w:t>6</w:t>
      </w:r>
      <w:r>
        <w:rPr>
          <w:rFonts w:hint="eastAsia" w:ascii="HYCuFangSongJ" w:hAnsi="HYCuFangSongJ" w:eastAsia="HYCuFangSongJ" w:cs="HYCuFangSongJ"/>
          <w:b/>
          <w:bCs/>
          <w:sz w:val="24"/>
          <w:szCs w:val="24"/>
        </w:rPr>
        <w:t>、部署方式</w:t>
      </w:r>
    </w:p>
    <w:tbl>
      <w:tblPr>
        <w:tblStyle w:val="12"/>
        <w:tblW w:w="4998" w:type="pct"/>
        <w:tblInd w:w="0" w:type="dxa"/>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972"/>
        <w:gridCol w:w="4334"/>
        <w:gridCol w:w="3470"/>
      </w:tblGrid>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Header/>
        </w:trPr>
        <w:tc>
          <w:tcPr>
            <w:tcW w:w="1008"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部署模式</w:t>
            </w:r>
          </w:p>
        </w:tc>
        <w:tc>
          <w:tcPr>
            <w:tcW w:w="2216"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说明</w:t>
            </w:r>
          </w:p>
        </w:tc>
        <w:tc>
          <w:tcPr>
            <w:tcW w:w="1774"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适用场景</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08"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嵌入应用部署</w:t>
            </w:r>
          </w:p>
        </w:tc>
        <w:tc>
          <w:tcPr>
            <w:tcW w:w="2216"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val="0"/>
                <w:bCs w:val="0"/>
                <w:sz w:val="24"/>
                <w:szCs w:val="24"/>
              </w:rPr>
            </w:pPr>
            <w:r>
              <w:rPr>
                <w:rFonts w:hint="eastAsia" w:ascii="HYCuFangSongJ" w:hAnsi="HYCuFangSongJ" w:eastAsia="HYCuFangSongJ" w:cs="HYCuFangSongJ"/>
                <w:b w:val="0"/>
                <w:bCs w:val="0"/>
                <w:sz w:val="24"/>
                <w:szCs w:val="24"/>
                <w:lang w:val="en-US" w:eastAsia="zh-CN"/>
              </w:rPr>
              <w:t>SDK 作为依赖库嵌入到业务应用中</w:t>
            </w:r>
          </w:p>
        </w:tc>
        <w:tc>
          <w:tcPr>
            <w:tcW w:w="1774"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val="0"/>
                <w:bCs w:val="0"/>
                <w:sz w:val="24"/>
                <w:szCs w:val="24"/>
              </w:rPr>
            </w:pPr>
            <w:r>
              <w:rPr>
                <w:rFonts w:hint="eastAsia" w:ascii="HYCuFangSongJ" w:hAnsi="HYCuFangSongJ" w:eastAsia="HYCuFangSongJ" w:cs="HYCuFangSongJ"/>
                <w:b w:val="0"/>
                <w:bCs w:val="0"/>
                <w:sz w:val="24"/>
                <w:szCs w:val="24"/>
                <w:lang w:val="en-US" w:eastAsia="zh-CN"/>
              </w:rPr>
              <w:t>核心系统集成、支付路由</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008"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微服务部署</w:t>
            </w:r>
          </w:p>
        </w:tc>
        <w:tc>
          <w:tcPr>
            <w:tcW w:w="2216"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val="0"/>
                <w:bCs w:val="0"/>
                <w:sz w:val="24"/>
                <w:szCs w:val="24"/>
              </w:rPr>
            </w:pPr>
            <w:r>
              <w:rPr>
                <w:rFonts w:hint="eastAsia" w:ascii="HYCuFangSongJ" w:hAnsi="HYCuFangSongJ" w:eastAsia="HYCuFangSongJ" w:cs="HYCuFangSongJ"/>
                <w:b w:val="0"/>
                <w:bCs w:val="0"/>
                <w:sz w:val="24"/>
                <w:szCs w:val="24"/>
                <w:lang w:val="en-US" w:eastAsia="zh-CN"/>
              </w:rPr>
              <w:t>Agent 作为独立微服务部署</w:t>
            </w:r>
          </w:p>
        </w:tc>
        <w:tc>
          <w:tcPr>
            <w:tcW w:w="1774"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val="0"/>
                <w:bCs w:val="0"/>
                <w:sz w:val="24"/>
                <w:szCs w:val="24"/>
              </w:rPr>
            </w:pPr>
            <w:r>
              <w:rPr>
                <w:rFonts w:hint="eastAsia" w:ascii="HYCuFangSongJ" w:hAnsi="HYCuFangSongJ" w:eastAsia="HYCuFangSongJ" w:cs="HYCuFangSongJ"/>
                <w:b w:val="0"/>
                <w:bCs w:val="0"/>
                <w:sz w:val="24"/>
                <w:szCs w:val="24"/>
                <w:lang w:val="en-US" w:eastAsia="zh-CN"/>
              </w:rPr>
              <w:t>多Agent协同、高并发场景</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008"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容器化部署</w:t>
            </w:r>
          </w:p>
        </w:tc>
        <w:tc>
          <w:tcPr>
            <w:tcW w:w="2216"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val="0"/>
                <w:bCs w:val="0"/>
                <w:sz w:val="24"/>
                <w:szCs w:val="24"/>
              </w:rPr>
            </w:pPr>
            <w:r>
              <w:rPr>
                <w:rFonts w:hint="eastAsia" w:ascii="HYCuFangSongJ" w:hAnsi="HYCuFangSongJ" w:eastAsia="HYCuFangSongJ" w:cs="HYCuFangSongJ"/>
                <w:b w:val="0"/>
                <w:bCs w:val="0"/>
                <w:sz w:val="24"/>
                <w:szCs w:val="24"/>
                <w:lang w:val="en-US" w:eastAsia="zh-CN"/>
              </w:rPr>
              <w:t>Docker 容器，Kubernetes 编排</w:t>
            </w:r>
          </w:p>
        </w:tc>
        <w:tc>
          <w:tcPr>
            <w:tcW w:w="1774"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val="0"/>
                <w:bCs w:val="0"/>
                <w:sz w:val="24"/>
                <w:szCs w:val="24"/>
              </w:rPr>
            </w:pPr>
            <w:r>
              <w:rPr>
                <w:rFonts w:hint="eastAsia" w:ascii="HYCuFangSongJ" w:hAnsi="HYCuFangSongJ" w:eastAsia="HYCuFangSongJ" w:cs="HYCuFangSongJ"/>
                <w:b w:val="0"/>
                <w:bCs w:val="0"/>
                <w:sz w:val="24"/>
                <w:szCs w:val="24"/>
                <w:lang w:val="en-US" w:eastAsia="zh-CN"/>
              </w:rPr>
              <w:t>云原生架构、弹性伸缩</w:t>
            </w:r>
          </w:p>
        </w:tc>
      </w:tr>
    </w:tbl>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1"/>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rPr>
        <w:t>（</w:t>
      </w:r>
      <w:r>
        <w:rPr>
          <w:rFonts w:hint="default" w:ascii="HYCuFangSongJ" w:hAnsi="HYCuFangSongJ" w:eastAsia="HYCuFangSongJ" w:cs="HYCuFangSongJ"/>
          <w:b/>
          <w:bCs/>
          <w:sz w:val="24"/>
          <w:szCs w:val="24"/>
        </w:rPr>
        <w:t>四</w:t>
      </w:r>
      <w:r>
        <w:rPr>
          <w:rFonts w:hint="eastAsia" w:ascii="HYCuFangSongJ" w:hAnsi="HYCuFangSongJ" w:eastAsia="HYCuFangSongJ" w:cs="HYCuFangSongJ"/>
          <w:b/>
          <w:bCs/>
          <w:sz w:val="24"/>
          <w:szCs w:val="24"/>
        </w:rPr>
        <w:t>）Harness 与 Dify 编排平台的关系</w:t>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2"/>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rPr>
        <w:t>1、定位差异</w:t>
      </w:r>
    </w:p>
    <w:tbl>
      <w:tblPr>
        <w:tblStyle w:val="12"/>
        <w:tblW w:w="0" w:type="auto"/>
        <w:tblInd w:w="0" w:type="dxa"/>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953"/>
        <w:gridCol w:w="2167"/>
        <w:gridCol w:w="4099"/>
        <w:gridCol w:w="1561"/>
      </w:tblGrid>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PrEx>
        <w:trPr>
          <w:tblHeader/>
        </w:trPr>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场景类型</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技术选型</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理由</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预算性质</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低代码、轻量级场景</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Dify 编排平台</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FAQ问答、知识库检索、制度问答、标准化报告生成</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低成本快速交付</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核心系统硬编码集成</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Harness SDK (Java)</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支付路由、清算对接、核心账务系统集成</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工程化深度定制</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复杂业务逻辑</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Harness SDK (Python)</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动态定价、风控模型、多Agent协同</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专业算法实现</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资产负债表核心应用</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Harness SDK</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涉及资金、风险、定价的核心业务</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高可靠性保障</w:t>
            </w:r>
          </w:p>
        </w:tc>
      </w:tr>
    </w:tbl>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rPr>
        <w:t>【一句话总结】</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rPr>
        <w:t>“低代码标准化场景走 Dify 平台快速交付；涉及核心系统集成与资产负债表核心业务，一律采用 Harness SDK 进行工程化深度定制。”</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4956175" cy="6872605"/>
            <wp:effectExtent l="0" t="0" r="15875" b="444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29"/>
                    <a:stretch>
                      <a:fillRect/>
                    </a:stretch>
                  </pic:blipFill>
                  <pic:spPr>
                    <a:xfrm>
                      <a:off x="0" y="0"/>
                      <a:ext cx="4956175" cy="687260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2"/>
        <w:rPr>
          <w:rFonts w:hint="eastAsia" w:ascii="HYCuFangSongJ" w:hAnsi="HYCuFangSongJ" w:eastAsia="HYCuFangSongJ" w:cs="HYCuFangSongJ"/>
          <w:b/>
          <w:bCs/>
          <w:sz w:val="24"/>
          <w:szCs w:val="24"/>
        </w:rPr>
      </w:pPr>
      <w:r>
        <w:rPr>
          <w:rFonts w:hint="default" w:ascii="HYCuFangSongJ" w:hAnsi="HYCuFangSongJ" w:eastAsia="HYCuFangSongJ" w:cs="HYCuFangSongJ"/>
          <w:b/>
          <w:bCs/>
          <w:sz w:val="24"/>
          <w:szCs w:val="24"/>
        </w:rPr>
        <w:t>2</w:t>
      </w:r>
      <w:r>
        <w:rPr>
          <w:rFonts w:hint="eastAsia" w:ascii="HYCuFangSongJ" w:hAnsi="HYCuFangSongJ" w:eastAsia="HYCuFangSongJ" w:cs="HYCuFangSongJ"/>
          <w:b/>
          <w:bCs/>
          <w:sz w:val="24"/>
          <w:szCs w:val="24"/>
        </w:rPr>
        <w:t>、协同使用模式</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rPr>
        <w:t>在实际项目中，Dify 和 Harness SDK 可以协同使用：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4201795" cy="3648075"/>
            <wp:effectExtent l="0" t="0" r="8255" b="9525"/>
            <wp:docPr id="3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0"/>
                    <pic:cNvPicPr>
                      <a:picLocks noChangeAspect="1"/>
                    </pic:cNvPicPr>
                  </pic:nvPicPr>
                  <pic:blipFill>
                    <a:blip r:embed="rId30"/>
                    <a:stretch>
                      <a:fillRect/>
                    </a:stretch>
                  </pic:blipFill>
                  <pic:spPr>
                    <a:xfrm>
                      <a:off x="0" y="0"/>
                      <a:ext cx="4201795" cy="364807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1"/>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rPr>
        <w:t>（</w:t>
      </w:r>
      <w:r>
        <w:rPr>
          <w:rFonts w:hint="default" w:ascii="HYCuFangSongJ" w:hAnsi="HYCuFangSongJ" w:eastAsia="HYCuFangSongJ" w:cs="HYCuFangSongJ"/>
          <w:b/>
          <w:bCs/>
          <w:sz w:val="24"/>
          <w:szCs w:val="24"/>
        </w:rPr>
        <w:t>五</w:t>
      </w:r>
      <w:r>
        <w:rPr>
          <w:rFonts w:hint="eastAsia" w:ascii="HYCuFangSongJ" w:hAnsi="HYCuFangSongJ" w:eastAsia="HYCuFangSongJ" w:cs="HYCuFangSongJ"/>
          <w:b/>
          <w:bCs/>
          <w:sz w:val="24"/>
          <w:szCs w:val="24"/>
        </w:rPr>
        <w:t>）在银行架构中的定位总结</w:t>
      </w:r>
    </w:p>
    <w:tbl>
      <w:tblPr>
        <w:tblStyle w:val="12"/>
        <w:tblW w:w="0" w:type="auto"/>
        <w:tblInd w:w="0" w:type="dxa"/>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728"/>
        <w:gridCol w:w="1227"/>
        <w:gridCol w:w="2916"/>
        <w:gridCol w:w="2608"/>
        <w:gridCol w:w="1301"/>
      </w:tblGrid>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产品</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架构层次</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核心价值</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典型场景</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成熟度阶段</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Harness Client</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应用构建层</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个人办公提效、快速上手</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研发助手、代码审查、文档编写</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L1-L2</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Harness SDK</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应用构建层</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深度定制、系统集成、多Agent协同</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支付路由、动态定价、财富领航</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L2-L5</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Dify 编排平台</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应用构建层</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低代码可视化、快速交付</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制度问答、FAQ客服、报告生成</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L1-L3</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统一AI网关</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安全入口层</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安全护栏、权限控制、审计追溯</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所有场景的安全保障</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全阶段</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vLLM/推理引擎</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基础设施层</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高性能推理服务</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模型推理能力提供</w:t>
            </w:r>
          </w:p>
        </w:tc>
        <w:tc>
          <w:tcPr>
            <w:tcW w:w="0" w:type="auto"/>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全阶段</w:t>
            </w:r>
          </w:p>
        </w:tc>
      </w:tr>
    </w:tbl>
    <w:p>
      <w:pPr>
        <w:keepNext w:val="0"/>
        <w:keepLines w:val="0"/>
        <w:pageBreakBefore w:val="0"/>
        <w:widowControl w:val="0"/>
        <w:kinsoku/>
        <w:wordWrap/>
        <w:overflowPunct/>
        <w:topLinePunct w:val="0"/>
        <w:autoSpaceDE/>
        <w:autoSpaceDN/>
        <w:bidi w:val="0"/>
        <w:adjustRightInd/>
        <w:snapToGrid/>
        <w:spacing w:line="360" w:lineRule="auto"/>
        <w:ind w:firstLine="481" w:firstLineChars="200"/>
        <w:textAlignment w:val="auto"/>
        <w:outlineLvl w:val="0"/>
        <w:rPr>
          <w:rFonts w:hint="eastAsia" w:ascii="HYCuFangSongJ" w:hAnsi="HYCuFangSongJ" w:eastAsia="HYCuFangSongJ" w:cs="HYCuFangSongJ"/>
          <w:b/>
          <w:bCs/>
          <w:sz w:val="24"/>
          <w:szCs w:val="24"/>
        </w:rPr>
      </w:pPr>
      <w:r>
        <w:rPr>
          <w:rFonts w:hint="default" w:ascii="HYCuFangSongJ" w:hAnsi="HYCuFangSongJ" w:eastAsia="HYCuFangSongJ" w:cs="HYCuFangSongJ"/>
          <w:b/>
          <w:bCs/>
          <w:sz w:val="24"/>
          <w:szCs w:val="24"/>
        </w:rPr>
        <w:t>十</w:t>
      </w:r>
      <w:r>
        <w:rPr>
          <w:rFonts w:hint="eastAsia" w:ascii="HYCuFangSongJ" w:hAnsi="HYCuFangSongJ" w:eastAsia="HYCuFangSongJ" w:cs="HYCuFangSongJ"/>
          <w:b/>
          <w:bCs/>
          <w:sz w:val="24"/>
          <w:szCs w:val="24"/>
        </w:rPr>
        <w:t>、附录</w:t>
      </w:r>
      <w:r>
        <w:rPr>
          <w:rFonts w:hint="default" w:ascii="HYCuFangSongJ" w:hAnsi="HYCuFangSongJ" w:eastAsia="HYCuFangSongJ" w:cs="HYCuFangSongJ"/>
          <w:b/>
          <w:bCs/>
          <w:sz w:val="24"/>
          <w:szCs w:val="24"/>
        </w:rPr>
        <w:t>四</w:t>
      </w:r>
      <w:r>
        <w:rPr>
          <w:rFonts w:hint="eastAsia" w:ascii="HYCuFangSongJ" w:hAnsi="HYCuFangSongJ" w:eastAsia="HYCuFangSongJ" w:cs="HYCuFangSongJ"/>
          <w:b/>
          <w:bCs/>
          <w:sz w:val="24"/>
          <w:szCs w:val="24"/>
        </w:rPr>
        <w:t>：Harness智能体平台技术说明</w:t>
      </w:r>
    </w:p>
    <w:tbl>
      <w:tblPr>
        <w:tblStyle w:val="12"/>
        <w:tblW w:w="4992" w:type="pct"/>
        <w:tblInd w:w="0" w:type="dxa"/>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219"/>
        <w:gridCol w:w="4098"/>
        <w:gridCol w:w="3447"/>
      </w:tblGrid>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136"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术语</w:t>
            </w:r>
          </w:p>
        </w:tc>
        <w:tc>
          <w:tcPr>
            <w:tcW w:w="2098"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英文全称</w:t>
            </w:r>
          </w:p>
        </w:tc>
        <w:tc>
          <w:tcPr>
            <w:tcW w:w="1765"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解释</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36"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LLM</w:t>
            </w:r>
          </w:p>
        </w:tc>
        <w:tc>
          <w:tcPr>
            <w:tcW w:w="2098"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Large Language Model</w:t>
            </w:r>
          </w:p>
        </w:tc>
        <w:tc>
          <w:tcPr>
            <w:tcW w:w="1765"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大语言模型</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36"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RAG</w:t>
            </w:r>
          </w:p>
        </w:tc>
        <w:tc>
          <w:tcPr>
            <w:tcW w:w="2098"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Retrieval-Augmented Generation</w:t>
            </w:r>
          </w:p>
        </w:tc>
        <w:tc>
          <w:tcPr>
            <w:tcW w:w="1765"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检索增强生成</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136"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NER</w:t>
            </w:r>
          </w:p>
        </w:tc>
        <w:tc>
          <w:tcPr>
            <w:tcW w:w="2098"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Named Entity Recognition</w:t>
            </w:r>
          </w:p>
        </w:tc>
        <w:tc>
          <w:tcPr>
            <w:tcW w:w="1765"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命名实体识别</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136"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PII</w:t>
            </w:r>
          </w:p>
        </w:tc>
        <w:tc>
          <w:tcPr>
            <w:tcW w:w="2098"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Personally Identifiable Information</w:t>
            </w:r>
          </w:p>
        </w:tc>
        <w:tc>
          <w:tcPr>
            <w:tcW w:w="1765"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个人身份信息</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36"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IAM</w:t>
            </w:r>
          </w:p>
        </w:tc>
        <w:tc>
          <w:tcPr>
            <w:tcW w:w="2098"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Identity and Access Management</w:t>
            </w:r>
          </w:p>
        </w:tc>
        <w:tc>
          <w:tcPr>
            <w:tcW w:w="1765"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身份与访问管理</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36"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HITL</w:t>
            </w:r>
          </w:p>
        </w:tc>
        <w:tc>
          <w:tcPr>
            <w:tcW w:w="2098"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Human-in-the-Loop</w:t>
            </w:r>
          </w:p>
        </w:tc>
        <w:tc>
          <w:tcPr>
            <w:tcW w:w="1765"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人在回路/人机协同</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36"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MoE</w:t>
            </w:r>
          </w:p>
        </w:tc>
        <w:tc>
          <w:tcPr>
            <w:tcW w:w="2098"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Mixture of Experts</w:t>
            </w:r>
          </w:p>
        </w:tc>
        <w:tc>
          <w:tcPr>
            <w:tcW w:w="1765"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混合专家模型</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36"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AHT</w:t>
            </w:r>
          </w:p>
        </w:tc>
        <w:tc>
          <w:tcPr>
            <w:tcW w:w="2098"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Average Handle Time</w:t>
            </w:r>
          </w:p>
        </w:tc>
        <w:tc>
          <w:tcPr>
            <w:tcW w:w="1765"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平均处理时长</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36"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NPL</w:t>
            </w:r>
          </w:p>
        </w:tc>
        <w:tc>
          <w:tcPr>
            <w:tcW w:w="2098"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Non-Performing Loan</w:t>
            </w:r>
          </w:p>
        </w:tc>
        <w:tc>
          <w:tcPr>
            <w:tcW w:w="1765"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不良贷款率</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36"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AUM</w:t>
            </w:r>
          </w:p>
        </w:tc>
        <w:tc>
          <w:tcPr>
            <w:tcW w:w="2098"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Assets Under Management</w:t>
            </w:r>
          </w:p>
        </w:tc>
        <w:tc>
          <w:tcPr>
            <w:tcW w:w="1765"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资产管理规模</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PrEx>
        <w:tc>
          <w:tcPr>
            <w:tcW w:w="1136"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NII</w:t>
            </w:r>
          </w:p>
        </w:tc>
        <w:tc>
          <w:tcPr>
            <w:tcW w:w="2098"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Net Interest Income</w:t>
            </w:r>
          </w:p>
        </w:tc>
        <w:tc>
          <w:tcPr>
            <w:tcW w:w="1765"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净利息收入</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136"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STP</w:t>
            </w:r>
          </w:p>
        </w:tc>
        <w:tc>
          <w:tcPr>
            <w:tcW w:w="2098"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Straight-Through Processing</w:t>
            </w:r>
          </w:p>
        </w:tc>
        <w:tc>
          <w:tcPr>
            <w:tcW w:w="1765"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直通式处理</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36"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MLOps</w:t>
            </w:r>
          </w:p>
        </w:tc>
        <w:tc>
          <w:tcPr>
            <w:tcW w:w="2098"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Machine Learning Operations</w:t>
            </w:r>
          </w:p>
        </w:tc>
        <w:tc>
          <w:tcPr>
            <w:tcW w:w="1765"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机器学习运维</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36"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Agent</w:t>
            </w:r>
          </w:p>
        </w:tc>
        <w:tc>
          <w:tcPr>
            <w:tcW w:w="2098"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AI Agent</w:t>
            </w:r>
          </w:p>
        </w:tc>
        <w:tc>
          <w:tcPr>
            <w:tcW w:w="1765"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智能体/代理</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136"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Prompt Engineering</w:t>
            </w:r>
          </w:p>
        </w:tc>
        <w:tc>
          <w:tcPr>
            <w:tcW w:w="2098"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w:t>
            </w:r>
          </w:p>
        </w:tc>
        <w:tc>
          <w:tcPr>
            <w:tcW w:w="1765"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提示词工程</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136"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Fine-tuning</w:t>
            </w:r>
          </w:p>
        </w:tc>
        <w:tc>
          <w:tcPr>
            <w:tcW w:w="2098"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w:t>
            </w:r>
          </w:p>
        </w:tc>
        <w:tc>
          <w:tcPr>
            <w:tcW w:w="1765"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微调</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36"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Quantization</w:t>
            </w:r>
          </w:p>
        </w:tc>
        <w:tc>
          <w:tcPr>
            <w:tcW w:w="2098"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w:t>
            </w:r>
          </w:p>
        </w:tc>
        <w:tc>
          <w:tcPr>
            <w:tcW w:w="1765"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量化</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36"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Embedding</w:t>
            </w:r>
          </w:p>
        </w:tc>
        <w:tc>
          <w:tcPr>
            <w:tcW w:w="2098"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w:t>
            </w:r>
          </w:p>
        </w:tc>
        <w:tc>
          <w:tcPr>
            <w:tcW w:w="1765"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向量嵌入</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136"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Token</w:t>
            </w:r>
          </w:p>
        </w:tc>
        <w:tc>
          <w:tcPr>
            <w:tcW w:w="2098"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w:t>
            </w:r>
          </w:p>
        </w:tc>
        <w:tc>
          <w:tcPr>
            <w:tcW w:w="1765"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词元（模型处理的基本单位）</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36"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Context Window</w:t>
            </w:r>
          </w:p>
        </w:tc>
        <w:tc>
          <w:tcPr>
            <w:tcW w:w="2098"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w:t>
            </w:r>
          </w:p>
        </w:tc>
        <w:tc>
          <w:tcPr>
            <w:tcW w:w="1765"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上下文窗口</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36"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Hallucination</w:t>
            </w:r>
          </w:p>
        </w:tc>
        <w:tc>
          <w:tcPr>
            <w:tcW w:w="2098"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w:t>
            </w:r>
          </w:p>
        </w:tc>
        <w:tc>
          <w:tcPr>
            <w:tcW w:w="1765"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幻觉（模型编造不实内容）</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36"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Agent</w:t>
            </w:r>
          </w:p>
        </w:tc>
        <w:tc>
          <w:tcPr>
            <w:tcW w:w="2098"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智能体</w:t>
            </w:r>
          </w:p>
        </w:tc>
        <w:tc>
          <w:tcPr>
            <w:tcW w:w="1765"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具有感知、决策、执行能力的 AI 程序</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136"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Skill</w:t>
            </w:r>
          </w:p>
        </w:tc>
        <w:tc>
          <w:tcPr>
            <w:tcW w:w="2098"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技能</w:t>
            </w:r>
          </w:p>
        </w:tc>
        <w:tc>
          <w:tcPr>
            <w:tcW w:w="1765"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Agent 可执行的具体任务能力</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36"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Tool</w:t>
            </w:r>
          </w:p>
        </w:tc>
        <w:tc>
          <w:tcPr>
            <w:tcW w:w="2098"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工具</w:t>
            </w:r>
          </w:p>
        </w:tc>
        <w:tc>
          <w:tcPr>
            <w:tcW w:w="1765"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Agent 可调用的外部功能接口</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36"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Guardrail</w:t>
            </w:r>
          </w:p>
        </w:tc>
        <w:tc>
          <w:tcPr>
            <w:tcW w:w="2098"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护栏</w:t>
            </w:r>
          </w:p>
        </w:tc>
        <w:tc>
          <w:tcPr>
            <w:tcW w:w="1765"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输入输出的安全过滤机制</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136"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MCP</w:t>
            </w:r>
          </w:p>
        </w:tc>
        <w:tc>
          <w:tcPr>
            <w:tcW w:w="2098"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Model Context Protocol</w:t>
            </w:r>
          </w:p>
        </w:tc>
        <w:tc>
          <w:tcPr>
            <w:tcW w:w="1765"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模型上下文协议，用于连接外部知识库</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36"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Orchestrator</w:t>
            </w:r>
          </w:p>
        </w:tc>
        <w:tc>
          <w:tcPr>
            <w:tcW w:w="2098"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编排器</w:t>
            </w:r>
          </w:p>
        </w:tc>
        <w:tc>
          <w:tcPr>
            <w:tcW w:w="1765"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管理多个 Agent 协同工作的组件</w:t>
            </w:r>
          </w:p>
        </w:tc>
      </w:tr>
      <w:tr>
        <w:tblPrEx>
          <w:tblBorders>
            <w:top w:val="single" w:color="D0D7DE"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36"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b/>
                <w:bCs/>
                <w:sz w:val="24"/>
                <w:szCs w:val="24"/>
              </w:rPr>
            </w:pPr>
            <w:r>
              <w:rPr>
                <w:rFonts w:hint="eastAsia" w:ascii="HYCuFangSongJ" w:hAnsi="HYCuFangSongJ" w:eastAsia="HYCuFangSongJ" w:cs="HYCuFangSongJ"/>
                <w:b/>
                <w:bCs/>
                <w:sz w:val="24"/>
                <w:szCs w:val="24"/>
                <w:lang w:val="en-US" w:eastAsia="zh-CN"/>
              </w:rPr>
              <w:t>Workflow</w:t>
            </w:r>
          </w:p>
        </w:tc>
        <w:tc>
          <w:tcPr>
            <w:tcW w:w="2098"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工作流</w:t>
            </w:r>
          </w:p>
        </w:tc>
        <w:tc>
          <w:tcPr>
            <w:tcW w:w="1765" w:type="pct"/>
            <w:tcBorders>
              <w:top w:val="single" w:color="D0D7DE" w:sz="6" w:space="0"/>
              <w:left w:val="single" w:color="D0D7DE" w:sz="6" w:space="0"/>
              <w:bottom w:val="single" w:color="D0D7DE" w:sz="6" w:space="0"/>
              <w:right w:val="single" w:color="D0D7DE" w:sz="6" w:space="0"/>
            </w:tcBorders>
            <w:shd w:val="clear" w:color="auto" w:fill="FFFFFF"/>
            <w:tcMar>
              <w:top w:w="126" w:type="dxa"/>
              <w:left w:w="210" w:type="dxa"/>
              <w:bottom w:w="126" w:type="dxa"/>
              <w:right w:w="210" w:type="dxa"/>
            </w:tcMar>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HYCuFangSongJ" w:hAnsi="HYCuFangSongJ" w:eastAsia="HYCuFangSongJ" w:cs="HYCuFangSongJ"/>
                <w:sz w:val="24"/>
                <w:szCs w:val="24"/>
              </w:rPr>
            </w:pPr>
            <w:r>
              <w:rPr>
                <w:rFonts w:hint="eastAsia" w:ascii="HYCuFangSongJ" w:hAnsi="HYCuFangSongJ" w:eastAsia="HYCuFangSongJ" w:cs="HYCuFangSongJ"/>
                <w:sz w:val="24"/>
                <w:szCs w:val="24"/>
                <w:lang w:val="en-US" w:eastAsia="zh-CN"/>
              </w:rPr>
              <w:t>定义任务执行顺序和条件的流程</w:t>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rPr>
      </w:pPr>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9D846C1F-8CEB-48E8-B477-8C94C6DB9CFE}"/>
  </w:font>
  <w:font w:name="Wingdings">
    <w:panose1 w:val="05000000000000000000"/>
    <w:charset w:val="02"/>
    <w:family w:val="auto"/>
    <w:pitch w:val="default"/>
    <w:sig w:usb0="00000000" w:usb1="00000000" w:usb2="00000000" w:usb3="00000000" w:csb0="80000000" w:csb1="00000000"/>
    <w:embedRegular r:id="rId2" w:fontKey="{9CD80AB9-56CC-49A3-8214-B26C91019457}"/>
  </w:font>
  <w:font w:name="Arial">
    <w:panose1 w:val="020B0604020202020204"/>
    <w:charset w:val="01"/>
    <w:family w:val="swiss"/>
    <w:pitch w:val="default"/>
    <w:sig w:usb0="E0002EFF" w:usb1="C000785B" w:usb2="00000009" w:usb3="00000000" w:csb0="400001FF" w:csb1="FFFF0000"/>
    <w:embedRegular r:id="rId3" w:fontKey="{01AD2DB5-44C6-45D7-921D-438F9926983B}"/>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4" w:fontKey="{1731DB6B-D8B9-45DF-8AFF-DA1C7E0A5E36}"/>
  </w:font>
  <w:font w:name="Symbol">
    <w:panose1 w:val="05050102010706020507"/>
    <w:charset w:val="02"/>
    <w:family w:val="roman"/>
    <w:pitch w:val="default"/>
    <w:sig w:usb0="00000000" w:usb1="00000000" w:usb2="00000000" w:usb3="00000000" w:csb0="80000000" w:csb1="00000000"/>
    <w:embedRegular r:id="rId5" w:fontKey="{8AA9814F-83DC-4CBD-AE41-97BEBC5E7F05}"/>
  </w:font>
  <w:font w:name="Calibri">
    <w:panose1 w:val="020F0502020204030204"/>
    <w:charset w:val="00"/>
    <w:family w:val="swiss"/>
    <w:pitch w:val="default"/>
    <w:sig w:usb0="E4002EFF" w:usb1="C200247B" w:usb2="00000009" w:usb3="00000000" w:csb0="200001FF" w:csb1="00000000"/>
    <w:embedRegular r:id="rId6" w:fontKey="{C9ED964A-CDC4-43C8-9A50-66D7530ED8B3}"/>
  </w:font>
  <w:font w:name="Georgia">
    <w:panose1 w:val="02040502050405020303"/>
    <w:charset w:val="00"/>
    <w:family w:val="auto"/>
    <w:pitch w:val="default"/>
    <w:sig w:usb0="00000287" w:usb1="00000000" w:usb2="00000000" w:usb3="00000000" w:csb0="2000009F" w:csb1="00000000"/>
    <w:embedRegular r:id="rId7" w:fontKey="{FF4BD0A1-59A6-4A42-97A8-C05695812E4C}"/>
  </w:font>
  <w:font w:name="HYCuFangSongJ">
    <w:panose1 w:val="02010600000101010101"/>
    <w:charset w:val="86"/>
    <w:family w:val="auto"/>
    <w:pitch w:val="default"/>
    <w:sig w:usb0="00000000" w:usb1="00000000" w:usb2="00000000" w:usb3="00000000" w:csb0="00000000" w:csb1="00000000"/>
    <w:embedRegular r:id="rId8" w:fontKey="{62FF8127-65CE-4AD2-B421-BC0108B634BA}"/>
  </w:font>
  <w:font w:name="Cambria">
    <w:panose1 w:val="02040503050406030204"/>
    <w:charset w:val="00"/>
    <w:family w:val="auto"/>
    <w:pitch w:val="default"/>
    <w:sig w:usb0="E00006FF" w:usb1="420024FF" w:usb2="02000000" w:usb3="00000000" w:csb0="2000019F" w:csb1="00000000"/>
    <w:embedRegular r:id="rId9" w:fontKey="{2F65A1D8-0A58-438C-9F94-CB4988A4DB16}"/>
  </w:font>
  <w:font w:name="MS PGothic">
    <w:panose1 w:val="020B0600070205080204"/>
    <w:charset w:val="80"/>
    <w:family w:val="auto"/>
    <w:pitch w:val="default"/>
    <w:sig w:usb0="E00002FF" w:usb1="6AC7FDFB" w:usb2="08000012" w:usb3="00000000" w:csb0="4002009F" w:csb1="DFD70000"/>
  </w:font>
  <w:font w:name="PMingLiU">
    <w:panose1 w:val="02020500000000000000"/>
    <w:charset w:val="88"/>
    <w:family w:val="auto"/>
    <w:pitch w:val="default"/>
    <w:sig w:usb0="A00002FF" w:usb1="28CFFCFA" w:usb2="00000016" w:usb3="00000000" w:csb0="00100001" w:csb1="0000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embedRegular r:id="rId10" w:fontKey="{AA450165-A4EE-43AA-805F-1868F18B95F2}"/>
  </w:font>
  <w:font w:name="FangSong">
    <w:panose1 w:val="02010609060101010101"/>
    <w:charset w:val="86"/>
    <w:family w:val="auto"/>
    <w:pitch w:val="default"/>
    <w:sig w:usb0="800002BF" w:usb1="38CF7CFA" w:usb2="00000016" w:usb3="00000000" w:csb0="00040001" w:csb1="00000000"/>
  </w:font>
  <w:font w:name="DFKai-SB">
    <w:panose1 w:val="03000509000000000000"/>
    <w:charset w:val="88"/>
    <w:family w:val="auto"/>
    <w:pitch w:val="default"/>
    <w:sig w:usb0="00000003" w:usb1="082E0000" w:usb2="00000016" w:usb3="00000000" w:csb0="00100001" w:csb1="00000000"/>
  </w:font>
  <w:font w:name="DengXian">
    <w:panose1 w:val="02010600030101010101"/>
    <w:charset w:val="86"/>
    <w:family w:val="auto"/>
    <w:pitch w:val="default"/>
    <w:sig w:usb0="A00002BF" w:usb1="38CF7CFA" w:usb2="00000016" w:usb3="00000000" w:csb0="0004000F" w:csb1="00000000"/>
  </w:font>
  <w:font w:name="DengXian Light">
    <w:panose1 w:val="02010600030101010101"/>
    <w:charset w:val="86"/>
    <w:family w:val="auto"/>
    <w:pitch w:val="default"/>
    <w:sig w:usb0="A00002BF" w:usb1="38CF7CFA" w:usb2="00000016" w:usb3="00000000" w:csb0="0004000F" w:csb1="00000000"/>
  </w:font>
  <w:font w:name="FZYaoTi">
    <w:panose1 w:val="02010601030101010101"/>
    <w:charset w:val="86"/>
    <w:family w:val="auto"/>
    <w:pitch w:val="default"/>
    <w:sig w:usb0="00000003" w:usb1="080E0000" w:usb2="00000000" w:usb3="00000000" w:csb0="00040000" w:csb1="00000000"/>
  </w:font>
  <w:font w:name="HP Simplified Jpan">
    <w:panose1 w:val="020B0500000000000000"/>
    <w:charset w:val="86"/>
    <w:family w:val="auto"/>
    <w:pitch w:val="default"/>
    <w:sig w:usb0="E00002FF" w:usb1="38C7EDFA" w:usb2="00000012" w:usb3="00000000" w:csb0="2016019F" w:csb1="41000000"/>
  </w:font>
  <w:font w:name="Microsoft JhengHei Light">
    <w:panose1 w:val="020B0304030504040204"/>
    <w:charset w:val="88"/>
    <w:family w:val="auto"/>
    <w:pitch w:val="default"/>
    <w:sig w:usb0="800002A7" w:usb1="28CF4400" w:usb2="00000016" w:usb3="00000000" w:csb0="00100009" w:csb1="00000000"/>
  </w:font>
  <w:font w:name="MingLiU_HKSCS-ExtB">
    <w:panose1 w:val="02020500000000000000"/>
    <w:charset w:val="88"/>
    <w:family w:val="auto"/>
    <w:pitch w:val="default"/>
    <w:sig w:usb0="8000002F" w:usb1="02000008" w:usb2="00000000" w:usb3="00000000" w:csb0="00100001" w:csb1="00000000"/>
  </w:font>
  <w:font w:name="Noto Sans HK Light">
    <w:panose1 w:val="020B0200000000000000"/>
    <w:charset w:val="88"/>
    <w:family w:val="auto"/>
    <w:pitch w:val="default"/>
    <w:sig w:usb0="20000083" w:usb1="2ADF3C10" w:usb2="00000016" w:usb3="00000000" w:csb0="60120107" w:csb1="00000000"/>
  </w:font>
  <w:font w:name="Noto Sans HK Thin">
    <w:panose1 w:val="020B0200000000000000"/>
    <w:charset w:val="88"/>
    <w:family w:val="auto"/>
    <w:pitch w:val="default"/>
    <w:sig w:usb0="20000083" w:usb1="2ADF3C10" w:usb2="00000016" w:usb3="00000000" w:csb0="601201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869C6E"/>
    <w:multiLevelType w:val="singleLevel"/>
    <w:tmpl w:val="9A869C6E"/>
    <w:lvl w:ilvl="0" w:tentative="0">
      <w:start w:val="3"/>
      <w:numFmt w:val="decimal"/>
      <w:suff w:val="nothing"/>
      <w:lvlText w:val="（%1）"/>
      <w:lvlJc w:val="left"/>
    </w:lvl>
  </w:abstractNum>
  <w:abstractNum w:abstractNumId="1">
    <w:nsid w:val="9E9B4EE0"/>
    <w:multiLevelType w:val="multilevel"/>
    <w:tmpl w:val="9E9B4EE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A1DCCF4"/>
    <w:multiLevelType w:val="singleLevel"/>
    <w:tmpl w:val="AA1DCCF4"/>
    <w:lvl w:ilvl="0" w:tentative="0">
      <w:start w:val="1"/>
      <w:numFmt w:val="decimalEnclosedCircleChinese"/>
      <w:suff w:val="nothing"/>
      <w:lvlText w:val="%1　"/>
      <w:lvlJc w:val="left"/>
      <w:pPr>
        <w:ind w:left="0" w:firstLine="400"/>
      </w:pPr>
      <w:rPr>
        <w:rFonts w:hint="eastAsia"/>
      </w:rPr>
    </w:lvl>
  </w:abstractNum>
  <w:abstractNum w:abstractNumId="3">
    <w:nsid w:val="AAE346D2"/>
    <w:multiLevelType w:val="singleLevel"/>
    <w:tmpl w:val="AAE346D2"/>
    <w:lvl w:ilvl="0" w:tentative="0">
      <w:start w:val="1"/>
      <w:numFmt w:val="decimal"/>
      <w:suff w:val="nothing"/>
      <w:lvlText w:val="%1、"/>
      <w:lvlJc w:val="left"/>
    </w:lvl>
  </w:abstractNum>
  <w:abstractNum w:abstractNumId="4">
    <w:nsid w:val="FD953E64"/>
    <w:multiLevelType w:val="singleLevel"/>
    <w:tmpl w:val="FD953E64"/>
    <w:lvl w:ilvl="0" w:tentative="0">
      <w:start w:val="1"/>
      <w:numFmt w:val="decimalEnclosedCircleChinese"/>
      <w:suff w:val="nothing"/>
      <w:lvlText w:val="%1　"/>
      <w:lvlJc w:val="left"/>
      <w:pPr>
        <w:ind w:left="0" w:firstLine="400"/>
      </w:pPr>
      <w:rPr>
        <w:rFonts w:hint="eastAsia"/>
      </w:rPr>
    </w:lvl>
  </w:abstractNum>
  <w:abstractNum w:abstractNumId="5">
    <w:nsid w:val="005BF868"/>
    <w:multiLevelType w:val="singleLevel"/>
    <w:tmpl w:val="005BF868"/>
    <w:lvl w:ilvl="0" w:tentative="0">
      <w:start w:val="1"/>
      <w:numFmt w:val="decimalEnclosedCircleChinese"/>
      <w:suff w:val="nothing"/>
      <w:lvlText w:val="%1　"/>
      <w:lvlJc w:val="left"/>
      <w:pPr>
        <w:ind w:left="0" w:firstLine="400"/>
      </w:pPr>
      <w:rPr>
        <w:rFonts w:hint="eastAsia"/>
      </w:rPr>
    </w:lvl>
  </w:abstractNum>
  <w:abstractNum w:abstractNumId="6">
    <w:nsid w:val="08F87E71"/>
    <w:multiLevelType w:val="singleLevel"/>
    <w:tmpl w:val="08F87E71"/>
    <w:lvl w:ilvl="0" w:tentative="0">
      <w:start w:val="2"/>
      <w:numFmt w:val="decimal"/>
      <w:suff w:val="nothing"/>
      <w:lvlText w:val="%1、"/>
      <w:lvlJc w:val="left"/>
    </w:lvl>
  </w:abstractNum>
  <w:abstractNum w:abstractNumId="7">
    <w:nsid w:val="20439833"/>
    <w:multiLevelType w:val="singleLevel"/>
    <w:tmpl w:val="20439833"/>
    <w:lvl w:ilvl="0" w:tentative="0">
      <w:start w:val="3"/>
      <w:numFmt w:val="decimal"/>
      <w:suff w:val="nothing"/>
      <w:lvlText w:val="（%1）"/>
      <w:lvlJc w:val="left"/>
    </w:lvl>
  </w:abstractNum>
  <w:abstractNum w:abstractNumId="8">
    <w:nsid w:val="25A76CF1"/>
    <w:multiLevelType w:val="singleLevel"/>
    <w:tmpl w:val="25A76CF1"/>
    <w:lvl w:ilvl="0" w:tentative="0">
      <w:start w:val="1"/>
      <w:numFmt w:val="decimal"/>
      <w:suff w:val="nothing"/>
      <w:lvlText w:val="%1、"/>
      <w:lvlJc w:val="left"/>
    </w:lvl>
  </w:abstractNum>
  <w:abstractNum w:abstractNumId="9">
    <w:nsid w:val="27E12494"/>
    <w:multiLevelType w:val="singleLevel"/>
    <w:tmpl w:val="27E12494"/>
    <w:lvl w:ilvl="0" w:tentative="0">
      <w:start w:val="1"/>
      <w:numFmt w:val="chineseCounting"/>
      <w:suff w:val="nothing"/>
      <w:lvlText w:val="（%1）"/>
      <w:lvlJc w:val="left"/>
      <w:rPr>
        <w:rFonts w:hint="eastAsia"/>
      </w:rPr>
    </w:lvl>
  </w:abstractNum>
  <w:abstractNum w:abstractNumId="10">
    <w:nsid w:val="422B0D5B"/>
    <w:multiLevelType w:val="singleLevel"/>
    <w:tmpl w:val="422B0D5B"/>
    <w:lvl w:ilvl="0" w:tentative="0">
      <w:start w:val="1"/>
      <w:numFmt w:val="decimal"/>
      <w:suff w:val="nothing"/>
      <w:lvlText w:val="%1、"/>
      <w:lvlJc w:val="left"/>
    </w:lvl>
  </w:abstractNum>
  <w:abstractNum w:abstractNumId="11">
    <w:nsid w:val="47174729"/>
    <w:multiLevelType w:val="singleLevel"/>
    <w:tmpl w:val="47174729"/>
    <w:lvl w:ilvl="0" w:tentative="0">
      <w:start w:val="1"/>
      <w:numFmt w:val="decimalEnclosedCircleChinese"/>
      <w:suff w:val="nothing"/>
      <w:lvlText w:val="%1　"/>
      <w:lvlJc w:val="left"/>
      <w:pPr>
        <w:ind w:left="0" w:firstLine="400"/>
      </w:pPr>
      <w:rPr>
        <w:rFonts w:hint="eastAsia"/>
      </w:rPr>
    </w:lvl>
  </w:abstractNum>
  <w:abstractNum w:abstractNumId="12">
    <w:nsid w:val="5007B7E3"/>
    <w:multiLevelType w:val="singleLevel"/>
    <w:tmpl w:val="5007B7E3"/>
    <w:lvl w:ilvl="0" w:tentative="0">
      <w:start w:val="1"/>
      <w:numFmt w:val="decimalEnclosedCircleChinese"/>
      <w:suff w:val="nothing"/>
      <w:lvlText w:val="%1　"/>
      <w:lvlJc w:val="left"/>
      <w:pPr>
        <w:ind w:left="0" w:firstLine="400"/>
      </w:pPr>
      <w:rPr>
        <w:rFonts w:hint="eastAsia"/>
      </w:rPr>
    </w:lvl>
  </w:abstractNum>
  <w:abstractNum w:abstractNumId="13">
    <w:nsid w:val="6155EE0C"/>
    <w:multiLevelType w:val="singleLevel"/>
    <w:tmpl w:val="6155EE0C"/>
    <w:lvl w:ilvl="0" w:tentative="0">
      <w:start w:val="1"/>
      <w:numFmt w:val="decimal"/>
      <w:suff w:val="nothing"/>
      <w:lvlText w:val="%1、"/>
      <w:lvlJc w:val="left"/>
    </w:lvl>
  </w:abstractNum>
  <w:abstractNum w:abstractNumId="14">
    <w:nsid w:val="66A5BB32"/>
    <w:multiLevelType w:val="singleLevel"/>
    <w:tmpl w:val="66A5BB32"/>
    <w:lvl w:ilvl="0" w:tentative="0">
      <w:start w:val="2"/>
      <w:numFmt w:val="decimal"/>
      <w:suff w:val="nothing"/>
      <w:lvlText w:val="（%1）"/>
      <w:lvlJc w:val="left"/>
    </w:lvl>
  </w:abstractNum>
  <w:abstractNum w:abstractNumId="15">
    <w:nsid w:val="6F65CD8E"/>
    <w:multiLevelType w:val="singleLevel"/>
    <w:tmpl w:val="6F65CD8E"/>
    <w:lvl w:ilvl="0" w:tentative="0">
      <w:start w:val="1"/>
      <w:numFmt w:val="decimalEnclosedCircleChinese"/>
      <w:suff w:val="nothing"/>
      <w:lvlText w:val="%1　"/>
      <w:lvlJc w:val="left"/>
      <w:pPr>
        <w:ind w:left="0" w:firstLine="400"/>
      </w:pPr>
      <w:rPr>
        <w:rFonts w:hint="eastAsia"/>
      </w:rPr>
    </w:lvl>
  </w:abstractNum>
  <w:num w:numId="1">
    <w:abstractNumId w:val="10"/>
  </w:num>
  <w:num w:numId="2">
    <w:abstractNumId w:val="6"/>
  </w:num>
  <w:num w:numId="3">
    <w:abstractNumId w:val="14"/>
  </w:num>
  <w:num w:numId="4">
    <w:abstractNumId w:val="4"/>
  </w:num>
  <w:num w:numId="5">
    <w:abstractNumId w:val="12"/>
  </w:num>
  <w:num w:numId="6">
    <w:abstractNumId w:val="11"/>
  </w:num>
  <w:num w:numId="7">
    <w:abstractNumId w:val="15"/>
  </w:num>
  <w:num w:numId="8">
    <w:abstractNumId w:val="2"/>
  </w:num>
  <w:num w:numId="9">
    <w:abstractNumId w:val="7"/>
  </w:num>
  <w:num w:numId="10">
    <w:abstractNumId w:val="5"/>
  </w:num>
  <w:num w:numId="11">
    <w:abstractNumId w:val="0"/>
  </w:num>
  <w:num w:numId="12">
    <w:abstractNumId w:val="9"/>
  </w:num>
  <w:num w:numId="13">
    <w:abstractNumId w:val="8"/>
  </w:num>
  <w:num w:numId="14">
    <w:abstractNumId w:val="3"/>
  </w:num>
  <w:num w:numId="15">
    <w:abstractNumId w:val="13"/>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4874D5"/>
    <w:rsid w:val="01444E57"/>
    <w:rsid w:val="02FA25DD"/>
    <w:rsid w:val="032079C2"/>
    <w:rsid w:val="032F29FE"/>
    <w:rsid w:val="03486E94"/>
    <w:rsid w:val="04CC34AE"/>
    <w:rsid w:val="05452DFC"/>
    <w:rsid w:val="078F52F4"/>
    <w:rsid w:val="07AA2749"/>
    <w:rsid w:val="08643179"/>
    <w:rsid w:val="09126CED"/>
    <w:rsid w:val="0AB84319"/>
    <w:rsid w:val="0AF10769"/>
    <w:rsid w:val="0B5653A9"/>
    <w:rsid w:val="0B7F3FC7"/>
    <w:rsid w:val="0CFF50CF"/>
    <w:rsid w:val="0DD6293D"/>
    <w:rsid w:val="0DFE72DE"/>
    <w:rsid w:val="0F9977AB"/>
    <w:rsid w:val="11686C45"/>
    <w:rsid w:val="12286ACE"/>
    <w:rsid w:val="129B6365"/>
    <w:rsid w:val="1300778A"/>
    <w:rsid w:val="132427BB"/>
    <w:rsid w:val="13E554A9"/>
    <w:rsid w:val="14931C19"/>
    <w:rsid w:val="15723677"/>
    <w:rsid w:val="15C745A0"/>
    <w:rsid w:val="15F555B1"/>
    <w:rsid w:val="163A3D26"/>
    <w:rsid w:val="164761D8"/>
    <w:rsid w:val="16834F76"/>
    <w:rsid w:val="17570011"/>
    <w:rsid w:val="175F680C"/>
    <w:rsid w:val="184164CF"/>
    <w:rsid w:val="19632E74"/>
    <w:rsid w:val="19746387"/>
    <w:rsid w:val="19FA77FC"/>
    <w:rsid w:val="1A5C09F0"/>
    <w:rsid w:val="1BF12377"/>
    <w:rsid w:val="1C3B5057"/>
    <w:rsid w:val="1CAB348E"/>
    <w:rsid w:val="1CB50304"/>
    <w:rsid w:val="1D8C1A65"/>
    <w:rsid w:val="1DB157AF"/>
    <w:rsid w:val="1EA46ED1"/>
    <w:rsid w:val="1F59095F"/>
    <w:rsid w:val="206C57A3"/>
    <w:rsid w:val="207A5CC4"/>
    <w:rsid w:val="21012CCB"/>
    <w:rsid w:val="21423048"/>
    <w:rsid w:val="21B955C6"/>
    <w:rsid w:val="21E96A39"/>
    <w:rsid w:val="21EA7E50"/>
    <w:rsid w:val="23005595"/>
    <w:rsid w:val="233518BC"/>
    <w:rsid w:val="237A106B"/>
    <w:rsid w:val="26276B75"/>
    <w:rsid w:val="26886CCC"/>
    <w:rsid w:val="277E2DEC"/>
    <w:rsid w:val="278316BB"/>
    <w:rsid w:val="28313C65"/>
    <w:rsid w:val="28422863"/>
    <w:rsid w:val="296F4A10"/>
    <w:rsid w:val="2A330F3F"/>
    <w:rsid w:val="2A8D4306"/>
    <w:rsid w:val="2AFA7B56"/>
    <w:rsid w:val="2BAE53E4"/>
    <w:rsid w:val="2FBB7811"/>
    <w:rsid w:val="2FC0405D"/>
    <w:rsid w:val="30742845"/>
    <w:rsid w:val="30D10DD3"/>
    <w:rsid w:val="34036C94"/>
    <w:rsid w:val="347E0A64"/>
    <w:rsid w:val="35F25212"/>
    <w:rsid w:val="37982A83"/>
    <w:rsid w:val="37AE6F16"/>
    <w:rsid w:val="37B10FAF"/>
    <w:rsid w:val="39B52367"/>
    <w:rsid w:val="3A442884"/>
    <w:rsid w:val="3A744447"/>
    <w:rsid w:val="3AC36277"/>
    <w:rsid w:val="3B3520D2"/>
    <w:rsid w:val="3BB865DF"/>
    <w:rsid w:val="3CB50CFF"/>
    <w:rsid w:val="3D3555AA"/>
    <w:rsid w:val="3E3D562D"/>
    <w:rsid w:val="3EE0514B"/>
    <w:rsid w:val="3F19509E"/>
    <w:rsid w:val="3F9E3BBF"/>
    <w:rsid w:val="3FC05C00"/>
    <w:rsid w:val="40913B13"/>
    <w:rsid w:val="409F7D44"/>
    <w:rsid w:val="40C0643A"/>
    <w:rsid w:val="412639AD"/>
    <w:rsid w:val="418A09F4"/>
    <w:rsid w:val="41E45A02"/>
    <w:rsid w:val="42310E70"/>
    <w:rsid w:val="42585B1D"/>
    <w:rsid w:val="42904AE1"/>
    <w:rsid w:val="43DB253B"/>
    <w:rsid w:val="43E452B1"/>
    <w:rsid w:val="44083A2A"/>
    <w:rsid w:val="440C342B"/>
    <w:rsid w:val="45383EA0"/>
    <w:rsid w:val="455B692F"/>
    <w:rsid w:val="45BD2955"/>
    <w:rsid w:val="46EB3CE3"/>
    <w:rsid w:val="46F12EC6"/>
    <w:rsid w:val="4708655B"/>
    <w:rsid w:val="478D37F2"/>
    <w:rsid w:val="47FC06F6"/>
    <w:rsid w:val="48A51C70"/>
    <w:rsid w:val="498364A6"/>
    <w:rsid w:val="4AAA59C9"/>
    <w:rsid w:val="4AD206F3"/>
    <w:rsid w:val="4AFA4FE9"/>
    <w:rsid w:val="4B410375"/>
    <w:rsid w:val="4B8D3290"/>
    <w:rsid w:val="4C4E2CA1"/>
    <w:rsid w:val="4E49741B"/>
    <w:rsid w:val="4EE41DF2"/>
    <w:rsid w:val="4F672B60"/>
    <w:rsid w:val="4FBF36E0"/>
    <w:rsid w:val="50C658AA"/>
    <w:rsid w:val="50F9211F"/>
    <w:rsid w:val="5296141E"/>
    <w:rsid w:val="529C0A9D"/>
    <w:rsid w:val="533F30CD"/>
    <w:rsid w:val="54345BF5"/>
    <w:rsid w:val="54F961C4"/>
    <w:rsid w:val="558C4AF2"/>
    <w:rsid w:val="5634515D"/>
    <w:rsid w:val="57B45782"/>
    <w:rsid w:val="599614F9"/>
    <w:rsid w:val="5A260B37"/>
    <w:rsid w:val="5A5D412E"/>
    <w:rsid w:val="5B7D4328"/>
    <w:rsid w:val="5B8B38AA"/>
    <w:rsid w:val="5B9C7BA4"/>
    <w:rsid w:val="5D5A2004"/>
    <w:rsid w:val="5EA311EC"/>
    <w:rsid w:val="5EF4716A"/>
    <w:rsid w:val="5EF640AC"/>
    <w:rsid w:val="5F7C3561"/>
    <w:rsid w:val="601F2E24"/>
    <w:rsid w:val="6061689F"/>
    <w:rsid w:val="60AC5E14"/>
    <w:rsid w:val="60FB56AB"/>
    <w:rsid w:val="61072AD0"/>
    <w:rsid w:val="610D7DCD"/>
    <w:rsid w:val="6112543F"/>
    <w:rsid w:val="61AE43F8"/>
    <w:rsid w:val="64754395"/>
    <w:rsid w:val="65285212"/>
    <w:rsid w:val="65A215B9"/>
    <w:rsid w:val="65DF6B7B"/>
    <w:rsid w:val="667B0627"/>
    <w:rsid w:val="681320E6"/>
    <w:rsid w:val="682A65AB"/>
    <w:rsid w:val="686E3AE4"/>
    <w:rsid w:val="68801C0E"/>
    <w:rsid w:val="694533F7"/>
    <w:rsid w:val="694A6770"/>
    <w:rsid w:val="6A301744"/>
    <w:rsid w:val="6C9F63D1"/>
    <w:rsid w:val="6E3C7E58"/>
    <w:rsid w:val="6E9D09D9"/>
    <w:rsid w:val="6F2379B5"/>
    <w:rsid w:val="6FA30D4B"/>
    <w:rsid w:val="714125CE"/>
    <w:rsid w:val="715A5D6A"/>
    <w:rsid w:val="71B30E74"/>
    <w:rsid w:val="71BF3134"/>
    <w:rsid w:val="720D1030"/>
    <w:rsid w:val="72BD1A99"/>
    <w:rsid w:val="742E2A8B"/>
    <w:rsid w:val="7484486F"/>
    <w:rsid w:val="748531F1"/>
    <w:rsid w:val="75183646"/>
    <w:rsid w:val="758142C0"/>
    <w:rsid w:val="759A3F9B"/>
    <w:rsid w:val="75E07679"/>
    <w:rsid w:val="75F027FB"/>
    <w:rsid w:val="776D5966"/>
    <w:rsid w:val="77BF5FFA"/>
    <w:rsid w:val="7827322F"/>
    <w:rsid w:val="79D45DBB"/>
    <w:rsid w:val="7A03439D"/>
    <w:rsid w:val="7A6850A9"/>
    <w:rsid w:val="7D242685"/>
    <w:rsid w:val="7DC65A6D"/>
    <w:rsid w:val="7DC91981"/>
    <w:rsid w:val="7DDF3B93"/>
    <w:rsid w:val="7EA174C5"/>
    <w:rsid w:val="7F52799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8">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1">
    <w:name w:val="Title"/>
    <w:basedOn w:val="1"/>
    <w:next w:val="1"/>
    <w:qFormat/>
    <w:uiPriority w:val="0"/>
    <w:pPr>
      <w:keepNext/>
      <w:keepLines/>
      <w:pageBreakBefore w:val="0"/>
      <w:spacing w:before="480" w:after="120"/>
    </w:pPr>
    <w:rPr>
      <w:b/>
      <w:bCs/>
      <w:sz w:val="72"/>
      <w:szCs w:val="72"/>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table" w:customStyle="1" w:styleId="17">
    <w:name w:val="TableNormal"/>
    <w:qFormat/>
    <w:uiPriority w:val="0"/>
    <w:tblPr>
      <w:tblCellMar>
        <w:top w:w="100" w:type="dxa"/>
        <w:left w:w="100" w:type="dxa"/>
        <w:bottom w:w="100" w:type="dxa"/>
        <w:right w:w="100" w:type="dxa"/>
      </w:tblCellMar>
    </w:tblPr>
  </w:style>
  <w:style w:type="table" w:customStyle="1" w:styleId="18">
    <w:name w:val="_Style 10"/>
    <w:basedOn w:val="1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47</Pages>
  <Words>10417</Words>
  <Characters>11473</Characters>
  <TotalTime>16</TotalTime>
  <ScaleCrop>false</ScaleCrop>
  <LinksUpToDate>false</LinksUpToDate>
  <CharactersWithSpaces>11816</CharactersWithSpaces>
  <Application>WPS Office_11.8.2.10229_F1E327BC-269C-435d-A152-05C5408002CA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2026-06-15T08:06:00Z</dcterms:created>
  <dc:creator>gyyz-laitungwong</dc:creator>
  <cp:lastModifiedBy>User</cp:lastModifiedBy>
  <dcterms:modified xsi:type="dcterms:W3CDTF">2026-06-23T09:44:20Z</dcterms:modified>
  <dc:title>银行大模型本地化落地与AI转型全景规划书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D4B9294EAC7E4195BD3740B06BF1468A</vt:lpwstr>
  </property>
  <property fmtid="{D5CDD505-2E9C-101B-9397-08002B2CF9AE}" pid="4" name="KSOTemplateDocerSaveRecord">
    <vt:lpwstr>eyJoZGlkIjoiZTFkZDk5NzU0NTIyNjUyODA1NjRmYThhY2Q3MTJkOGQiLCJ1c2VySWQiOiIxMzU2NzMyNzIxIn0=</vt:lpwstr>
  </property>
</Properties>
</file>