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40"/>
        <w:jc w:val="left"/>
      </w:pPr>
      <w:r>
        <w:rPr>
          <w:rFonts w:ascii="Noto Sans Thai" w:hAnsi="Noto Sans Thai" w:eastAsia="Noto Sans Thai"/>
          <w:b/>
          <w:color w:val="0E7490"/>
          <w:sz w:val="21"/>
        </w:rPr>
        <w:t>SYSTEM BLUEPRINT • VERSION 1.0</w:t>
      </w:r>
    </w:p>
    <w:p>
      <w:pPr>
        <w:pStyle w:val="Title"/>
        <w:spacing w:after="100"/>
      </w:pPr>
      <w:r>
        <w:t>EDU Sentinel</w:t>
      </w:r>
    </w:p>
    <w:p>
      <w:pPr>
        <w:pStyle w:val="SubtitleThai"/>
        <w:spacing w:after="360"/>
      </w:pPr>
      <w:r>
        <w:t>ระบบเตือนภัยและวิเคราะห์ข้อมูลเชิงนโยบายเพื่อคุ้มครองสิทธิทางการศึกษา</w:t>
        <w:br/>
        <w:t>และลดความเหลื่อมล้ำของเด็กและเยาวชนกลุ่มเปราะบาง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994"/>
            <w:shd w:fill="EAF5F5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60"/>
            </w:pPr>
            <w:r>
              <w:rPr>
                <w:rFonts w:ascii="Noto Sans Thai" w:hAnsi="Noto Sans Thai" w:eastAsia="Noto Sans Thai"/>
                <w:b/>
                <w:color w:val="0F766E"/>
                <w:sz w:val="22"/>
              </w:rPr>
              <w:t>แนวคิดแกนกลาง</w:t>
            </w:r>
          </w:p>
          <w:p>
            <w:pPr>
              <w:spacing w:after="0" w:line="269" w:lineRule="auto"/>
            </w:pPr>
            <w:r>
              <w:t>เปลี่ยนข้อมูลที่กระจัดกระจายให้เป็น “สัญญาณเตือนเชิงนโยบาย” ที่ผู้บริหารเห็นความเสี่ยงได้เร็ว ระบุพื้นที่/กลุ่มเป้าหมายได้ชัด เข้าใจสาเหตุ และเชื่อมต่อไปสู่การตัดสินใจหรือการช่วยเหลือที่ติดตามผลได้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E2EA"/>
          <w:left w:val="single" w:sz="4" w:color="D8E2EA"/>
          <w:bottom w:val="single" w:sz="4" w:color="D8E2EA"/>
          <w:right w:val="single" w:sz="4" w:color="D8E2EA"/>
          <w:insideH w:val="single" w:sz="4" w:color="D8E2EA"/>
          <w:insideV w:val="single" w:sz="4" w:color="D8E2EA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shd w:fill="F5F8FB"/>
            <w:tcMar>
              <w:top w:w="200" w:type="dxa"/>
              <w:start w:w="180" w:type="dxa"/>
              <w:bottom w:w="200" w:type="dxa"/>
              <w:end w:w="180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0E7490"/>
                <w:sz w:val="44"/>
              </w:rPr>
              <w:t>01</w:t>
            </w:r>
          </w:p>
          <w:p>
            <w:pPr>
              <w:jc w:val="center"/>
            </w:pPr>
            <w:r>
              <w:rPr>
                <w:b/>
                <w:color w:val="17365D"/>
              </w:rPr>
              <w:t>SEE</w:t>
            </w:r>
          </w:p>
          <w:p>
            <w:pPr>
              <w:jc w:val="center"/>
            </w:pPr>
            <w:r>
              <w:rPr>
                <w:color w:val="64748B"/>
                <w:sz w:val="18"/>
              </w:rPr>
              <w:t>เห็นความเสี่ยงก่อนปัญหารุนแรง</w:t>
            </w:r>
          </w:p>
        </w:tc>
        <w:tc>
          <w:tcPr>
            <w:tcW w:type="dxa" w:w="3331"/>
            <w:shd w:fill="F5F8FB"/>
            <w:tcMar>
              <w:top w:w="200" w:type="dxa"/>
              <w:start w:w="180" w:type="dxa"/>
              <w:bottom w:w="200" w:type="dxa"/>
              <w:end w:w="180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0E7490"/>
                <w:sz w:val="44"/>
              </w:rPr>
              <w:t>02</w:t>
            </w:r>
          </w:p>
          <w:p>
            <w:pPr>
              <w:jc w:val="center"/>
            </w:pPr>
            <w:r>
              <w:rPr>
                <w:b/>
                <w:color w:val="17365D"/>
              </w:rPr>
              <w:t>UNDERSTAND</w:t>
            </w:r>
          </w:p>
          <w:p>
            <w:pPr>
              <w:jc w:val="center"/>
            </w:pPr>
            <w:r>
              <w:rPr>
                <w:color w:val="64748B"/>
                <w:sz w:val="18"/>
              </w:rPr>
              <w:t>เข้าใจว่าใคร เสี่ยงเรื่องอะไร และเพราะเหตุใด</w:t>
            </w:r>
          </w:p>
        </w:tc>
        <w:tc>
          <w:tcPr>
            <w:tcW w:type="dxa" w:w="3331"/>
            <w:shd w:fill="F5F8FB"/>
            <w:tcMar>
              <w:top w:w="200" w:type="dxa"/>
              <w:start w:w="180" w:type="dxa"/>
              <w:bottom w:w="200" w:type="dxa"/>
              <w:end w:w="180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0E7490"/>
                <w:sz w:val="44"/>
              </w:rPr>
              <w:t>03</w:t>
            </w:r>
          </w:p>
          <w:p>
            <w:pPr>
              <w:jc w:val="center"/>
            </w:pPr>
            <w:r>
              <w:rPr>
                <w:b/>
                <w:color w:val="17365D"/>
              </w:rPr>
              <w:t>ACT</w:t>
            </w:r>
          </w:p>
          <w:p>
            <w:pPr>
              <w:jc w:val="center"/>
            </w:pPr>
            <w:r>
              <w:rPr>
                <w:color w:val="64748B"/>
                <w:sz w:val="18"/>
              </w:rPr>
              <w:t>ตัดสินใจและติดตามการช่วยเหลืออย่างมีหลักฐาน</w:t>
            </w:r>
          </w:p>
        </w:tc>
      </w:tr>
    </w:tbl>
    <w:p>
      <w:pPr>
        <w:spacing w:before="560"/>
        <w:jc w:val="left"/>
      </w:pPr>
      <w:r>
        <w:rPr>
          <w:color w:val="64748B"/>
          <w:sz w:val="18"/>
        </w:rPr>
        <w:t>เอกสารนี้ใช้เป็น Master Reference สำหรับการออกแบบ Prototype, UI/UX, Data Model, AI/Analytics และแผนพัฒนาระบบ</w:t>
      </w:r>
    </w:p>
    <w:p>
      <w:r>
        <w:br w:type="page"/>
      </w:r>
    </w:p>
    <w:p>
      <w:pPr>
        <w:pStyle w:val="Heading1"/>
      </w:pPr>
      <w:r>
        <w:t>1. สรุประบบในหนึ่งหน้า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994"/>
            <w:shd w:fill="EAF3F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60"/>
            </w:pPr>
            <w:r>
              <w:rPr>
                <w:rFonts w:ascii="Noto Sans Thai" w:hAnsi="Noto Sans Thai" w:eastAsia="Noto Sans Thai"/>
                <w:b/>
                <w:color w:val="0E7490"/>
                <w:sz w:val="22"/>
              </w:rPr>
              <w:t>EDU Sentinel คืออะไร</w:t>
            </w:r>
          </w:p>
          <w:p>
            <w:pPr>
              <w:spacing w:after="0" w:line="269" w:lineRule="auto"/>
            </w:pPr>
            <w:r>
              <w:t>แพลตฟอร์ม Policy Intelligence + Early Warning ที่รวมข้อมูลด้านการศึกษา สังคม เศรษฐกิจ พื้นที่ และข้อมูลการช่วยเหลือ เพื่อค้นหาความเสี่ยงต่อสิทธิทางการศึกษา วิเคราะห์ความเหลื่อมล้ำ สร้างสัญญาณเตือน และเสนอข้อมูลประกอบการตัดสินใจแก่ผู้บริหารและผู้ปฏิบัติงาน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8E2EA"/>
          <w:left w:val="single" w:sz="5" w:color="D8E2EA"/>
          <w:bottom w:val="single" w:sz="5" w:color="D8E2EA"/>
          <w:right w:val="single" w:sz="5" w:color="D8E2EA"/>
          <w:insideH w:val="single" w:sz="5" w:color="D8E2EA"/>
          <w:insideV w:val="single" w:sz="5" w:color="D8E2EA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512"/>
            <w:shd w:fill="17365D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18"/>
              </w:rPr>
              <w:t>มิติ</w:t>
            </w:r>
          </w:p>
        </w:tc>
        <w:tc>
          <w:tcPr>
            <w:tcW w:type="dxa" w:w="4176"/>
            <w:shd w:fill="17365D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18"/>
              </w:rPr>
              <w:t>สิ่งที่ระบบต้องทำ</w:t>
            </w:r>
          </w:p>
        </w:tc>
        <w:tc>
          <w:tcPr>
            <w:tcW w:type="dxa" w:w="3960"/>
            <w:shd w:fill="17365D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18"/>
              </w:rPr>
              <w:t>ผลลัพธ์ที่ผู้ใช้เห็น</w:t>
            </w:r>
          </w:p>
        </w:tc>
      </w:tr>
      <w:tr>
        <w:tc>
          <w:tcPr>
            <w:tcW w:type="dxa" w:w="1512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8"/>
              </w:rPr>
              <w:t>Data</w:t>
            </w:r>
          </w:p>
        </w:tc>
        <w:tc>
          <w:tcPr>
            <w:tcW w:type="dxa" w:w="4176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8"/>
              </w:rPr>
              <w:t>รับ/เชื่อม/ทำความสะอาดข้อมูลจากหลายแหล่ง</w:t>
            </w:r>
          </w:p>
        </w:tc>
        <w:tc>
          <w:tcPr>
            <w:tcW w:type="dxa" w:w="3960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8"/>
              </w:rPr>
              <w:t>ฐานข้อมูลกลางที่ตรวจสอบที่มาและความสดใหม่ได้</w:t>
            </w:r>
          </w:p>
        </w:tc>
      </w:tr>
      <w:tr>
        <w:tc>
          <w:tcPr>
            <w:tcW w:type="dxa" w:w="1512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8"/>
              </w:rPr>
              <w:t>Risk</w:t>
            </w:r>
          </w:p>
        </w:tc>
        <w:tc>
          <w:tcPr>
            <w:tcW w:type="dxa" w:w="4176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8"/>
              </w:rPr>
              <w:t>คำนวณดัชนีความเสี่ยงรายบุคคล/กลุ่ม/พื้นที่</w:t>
            </w:r>
          </w:p>
        </w:tc>
        <w:tc>
          <w:tcPr>
            <w:tcW w:type="dxa" w:w="3960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8"/>
              </w:rPr>
              <w:t>Risk Score, Risk Level, Top Drivers</w:t>
            </w:r>
          </w:p>
        </w:tc>
      </w:tr>
      <w:tr>
        <w:tc>
          <w:tcPr>
            <w:tcW w:type="dxa" w:w="1512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8"/>
              </w:rPr>
              <w:t>Alert</w:t>
            </w:r>
          </w:p>
        </w:tc>
        <w:tc>
          <w:tcPr>
            <w:tcW w:type="dxa" w:w="4176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8"/>
              </w:rPr>
              <w:t>ตรวจจับ Threshold, Trend และ Anomaly</w:t>
            </w:r>
          </w:p>
        </w:tc>
        <w:tc>
          <w:tcPr>
            <w:tcW w:type="dxa" w:w="3960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8"/>
              </w:rPr>
              <w:t>แจ้งเตือนพร้อมระดับความเร่งด่วนและเหตุผล</w:t>
            </w:r>
          </w:p>
        </w:tc>
      </w:tr>
      <w:tr>
        <w:tc>
          <w:tcPr>
            <w:tcW w:type="dxa" w:w="1512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8"/>
              </w:rPr>
              <w:t>Policy</w:t>
            </w:r>
          </w:p>
        </w:tc>
        <w:tc>
          <w:tcPr>
            <w:tcW w:type="dxa" w:w="4176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8"/>
              </w:rPr>
              <w:t>เชื่อมปัญหา-กลุ่มเป้าหมาย-มาตรการ-งบประมาณ</w:t>
            </w:r>
          </w:p>
        </w:tc>
        <w:tc>
          <w:tcPr>
            <w:tcW w:type="dxa" w:w="3960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8"/>
              </w:rPr>
              <w:t>Policy Gap, Coverage Gap, Priority Area</w:t>
            </w:r>
          </w:p>
        </w:tc>
      </w:tr>
      <w:tr>
        <w:tc>
          <w:tcPr>
            <w:tcW w:type="dxa" w:w="1512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8"/>
              </w:rPr>
              <w:t>AI</w:t>
            </w:r>
          </w:p>
        </w:tc>
        <w:tc>
          <w:tcPr>
            <w:tcW w:type="dxa" w:w="4176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8"/>
              </w:rPr>
              <w:t>สรุปสถานการณ์ อธิบายปัจจัย และถามตอบจากข้อมูล</w:t>
            </w:r>
          </w:p>
        </w:tc>
        <w:tc>
          <w:tcPr>
            <w:tcW w:type="dxa" w:w="3960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8"/>
              </w:rPr>
              <w:t>Executive Brief, AI Analyst, Evidence-linked answers</w:t>
            </w:r>
          </w:p>
        </w:tc>
      </w:tr>
      <w:tr>
        <w:tc>
          <w:tcPr>
            <w:tcW w:type="dxa" w:w="1512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8"/>
              </w:rPr>
              <w:t>Action</w:t>
            </w:r>
          </w:p>
        </w:tc>
        <w:tc>
          <w:tcPr>
            <w:tcW w:type="dxa" w:w="4176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8"/>
              </w:rPr>
              <w:t>เปิด Case/Task และติดตามการตอบสนอง</w:t>
            </w:r>
          </w:p>
        </w:tc>
        <w:tc>
          <w:tcPr>
            <w:tcW w:type="dxa" w:w="3960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8"/>
              </w:rPr>
              <w:t>ผู้รับผิดชอบ สถานะ SLA ผลการช่วยเหลือ</w:t>
            </w:r>
          </w:p>
        </w:tc>
      </w:tr>
      <w:tr>
        <w:tc>
          <w:tcPr>
            <w:tcW w:type="dxa" w:w="1512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8"/>
              </w:rPr>
              <w:t>Executive</w:t>
            </w:r>
          </w:p>
        </w:tc>
        <w:tc>
          <w:tcPr>
            <w:tcW w:type="dxa" w:w="4176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8"/>
              </w:rPr>
              <w:t>แสดงภาพรวมเชิงยุทธศาสตร์</w:t>
            </w:r>
          </w:p>
        </w:tc>
        <w:tc>
          <w:tcPr>
            <w:tcW w:type="dxa" w:w="3960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8"/>
              </w:rPr>
              <w:t>Command Center + Map + KPI + What changed</w:t>
            </w:r>
          </w:p>
        </w:tc>
      </w:tr>
    </w:tbl>
    <w:p>
      <w:pPr>
        <w:spacing w:after="20"/>
      </w:pPr>
    </w:p>
    <w:p>
      <w:pPr>
        <w:pStyle w:val="Heading2"/>
      </w:pPr>
      <w:r>
        <w:t>เป้าหมายของระบบ</w:t>
      </w:r>
    </w:p>
    <w:p>
      <w:pPr>
        <w:pStyle w:val="ListBullet"/>
        <w:spacing w:after="50"/>
        <w:ind w:left="259" w:hanging="173"/>
      </w:pPr>
      <w:r>
        <w:rPr>
          <w:rFonts w:ascii="Noto Sans Thai" w:hAnsi="Noto Sans Thai" w:eastAsia="Noto Sans Thai"/>
          <w:sz w:val="20"/>
        </w:rPr>
        <w:t>ป้องกันเด็กและเยาวชนหลุดออกจากระบบหรือถูกละเมิดสิทธิทางการศึกษาโดย “เห็นความเสี่ยงเร็วขึ้น”</w:t>
      </w:r>
    </w:p>
    <w:p>
      <w:pPr>
        <w:pStyle w:val="ListBullet"/>
        <w:spacing w:after="50"/>
        <w:ind w:left="259" w:hanging="173"/>
      </w:pPr>
      <w:r>
        <w:rPr>
          <w:rFonts w:ascii="Noto Sans Thai" w:hAnsi="Noto Sans Thai" w:eastAsia="Noto Sans Thai"/>
          <w:sz w:val="20"/>
        </w:rPr>
        <w:t>ทำให้ผู้บริหารตัดสินใจจากข้อมูลเดียวกัน ลดการพึ่งพารายงานย้อนหลังที่กระจัดกระจาย</w:t>
      </w:r>
    </w:p>
    <w:p>
      <w:pPr>
        <w:pStyle w:val="ListBullet"/>
        <w:spacing w:after="50"/>
        <w:ind w:left="259" w:hanging="173"/>
      </w:pPr>
      <w:r>
        <w:rPr>
          <w:rFonts w:ascii="Noto Sans Thai" w:hAnsi="Noto Sans Thai" w:eastAsia="Noto Sans Thai"/>
          <w:sz w:val="20"/>
        </w:rPr>
        <w:t>ระบุความเหลื่อมล้ำเชิงพื้นที่ กลุ่มประชากร และการเข้าถึงมาตรการช่วยเหลือ</w:t>
      </w:r>
    </w:p>
    <w:p>
      <w:pPr>
        <w:pStyle w:val="ListBullet"/>
        <w:spacing w:after="50"/>
        <w:ind w:left="259" w:hanging="173"/>
      </w:pPr>
      <w:r>
        <w:rPr>
          <w:rFonts w:ascii="Noto Sans Thai" w:hAnsi="Noto Sans Thai" w:eastAsia="Noto Sans Thai"/>
          <w:sz w:val="20"/>
        </w:rPr>
        <w:t>เชื่อม “การวิเคราะห์” ไปสู่ “การลงมือทำ” และตรวจสอบได้ว่าการแจ้งเตือนถูกตอบสนองหรือไม่</w:t>
      </w:r>
    </w:p>
    <w:p>
      <w:pPr>
        <w:pStyle w:val="ListBullet"/>
        <w:spacing w:after="50"/>
        <w:ind w:left="259" w:hanging="173"/>
      </w:pPr>
      <w:r>
        <w:rPr>
          <w:rFonts w:ascii="Noto Sans Thai" w:hAnsi="Noto Sans Thai" w:eastAsia="Noto Sans Thai"/>
          <w:sz w:val="20"/>
        </w:rPr>
        <w:t>สร้างหลักฐานเชิงนโยบายที่อธิบายได้ ไม่ใช่เพียงคะแนนจาก AI ที่ตรวจสอบไม่ได้</w:t>
      </w:r>
    </w:p>
    <w:p>
      <w:pPr>
        <w:pStyle w:val="Heading2"/>
      </w:pPr>
      <w:r>
        <w:t>ผู้ใช้หลัก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8E2EA"/>
          <w:left w:val="single" w:sz="5" w:color="D8E2EA"/>
          <w:bottom w:val="single" w:sz="5" w:color="D8E2EA"/>
          <w:right w:val="single" w:sz="5" w:color="D8E2EA"/>
          <w:insideH w:val="single" w:sz="5" w:color="D8E2EA"/>
          <w:insideV w:val="single" w:sz="5" w:color="D8E2EA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232"/>
            <w:shd w:fill="17365D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18"/>
              </w:rPr>
              <w:t>กลุ่มผู้ใช้</w:t>
            </w:r>
          </w:p>
        </w:tc>
        <w:tc>
          <w:tcPr>
            <w:tcW w:type="dxa" w:w="7560"/>
            <w:shd w:fill="17365D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18"/>
              </w:rPr>
              <w:t>คำถามที่ต้องตอบ</w:t>
            </w:r>
          </w:p>
        </w:tc>
      </w:tr>
      <w:tr>
        <w:tc>
          <w:tcPr>
            <w:tcW w:type="dxa" w:w="2232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8"/>
              </w:rPr>
              <w:t>ผู้บริหาร/ผู้กำหนดนโยบาย</w:t>
            </w:r>
          </w:p>
        </w:tc>
        <w:tc>
          <w:tcPr>
            <w:tcW w:type="dxa" w:w="7560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8"/>
              </w:rPr>
              <w:t>ตอนนี้ปัญหาใหญ่ที่สุดอยู่ที่ไหน? แนวโน้มดีขึ้นหรือแย่ลง? ต้องตัดสินใจอะไร?</w:t>
            </w:r>
          </w:p>
        </w:tc>
      </w:tr>
      <w:tr>
        <w:tc>
          <w:tcPr>
            <w:tcW w:type="dxa" w:w="2232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8"/>
              </w:rPr>
              <w:t>นักวิเคราะห์นโยบาย</w:t>
            </w:r>
          </w:p>
        </w:tc>
        <w:tc>
          <w:tcPr>
            <w:tcW w:type="dxa" w:w="7560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8"/>
              </w:rPr>
              <w:t>ปัจจัยใดสัมพันธ์กับความเสี่ยง? มีช่องว่างมาตรการหรือกลุ่มตกหล่นตรงไหน?</w:t>
            </w:r>
          </w:p>
        </w:tc>
      </w:tr>
      <w:tr>
        <w:tc>
          <w:tcPr>
            <w:tcW w:type="dxa" w:w="2232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8"/>
              </w:rPr>
              <w:t>หน่วยงานพื้นที่/ผู้ปฏิบัติงาน</w:t>
            </w:r>
          </w:p>
        </w:tc>
        <w:tc>
          <w:tcPr>
            <w:tcW w:type="dxa" w:w="7560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8"/>
              </w:rPr>
              <w:t>เคสหรือพื้นที่ใดต้องดำเนินการก่อน? ใครรับผิดชอบ? ทำแล้วหรือยัง?</w:t>
            </w:r>
          </w:p>
        </w:tc>
      </w:tr>
      <w:tr>
        <w:tc>
          <w:tcPr>
            <w:tcW w:type="dxa" w:w="2232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8"/>
              </w:rPr>
              <w:t>ผู้ดูแลข้อมูล/ระบบ</w:t>
            </w:r>
          </w:p>
        </w:tc>
        <w:tc>
          <w:tcPr>
            <w:tcW w:type="dxa" w:w="7560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8"/>
              </w:rPr>
              <w:t>ข้อมูลมาจากไหน คุณภาพเป็นอย่างไร สิทธิการเข้าถึงและประวัติการใช้ข้อมูลเป็นอย่างไร?</w:t>
            </w:r>
          </w:p>
        </w:tc>
      </w:tr>
    </w:tbl>
    <w:p>
      <w:pPr>
        <w:spacing w:after="20"/>
      </w:pPr>
    </w:p>
    <w:p>
      <w:pPr>
        <w:pStyle w:val="Heading1"/>
      </w:pPr>
      <w:r>
        <w:t>2. ภาพใหญ่ของสถาปัตยกรรมระบบ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994"/>
            <w:shd w:fill="EAF3F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60"/>
            </w:pPr>
            <w:r>
              <w:rPr>
                <w:rFonts w:ascii="Noto Sans Thai" w:hAnsi="Noto Sans Thai" w:eastAsia="Noto Sans Thai"/>
                <w:b/>
                <w:color w:val="0E7490"/>
                <w:sz w:val="22"/>
              </w:rPr>
              <w:t>หลักคิด</w:t>
            </w:r>
          </w:p>
          <w:p>
            <w:pPr>
              <w:spacing w:after="0" w:line="269" w:lineRule="auto"/>
            </w:pPr>
            <w:r>
              <w:t>EDU Sentinel ไม่ควรเป็น “Dashboard อีกตัวหนึ่ง” แต่ต้องเป็นวงจรครบจาก Data &gt; Intelligence &gt; Alert &gt; Decision &gt; Action &gt; Learning เพื่อให้ข้อมูลนำไปสู่ผลลัพธ์จริง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8E2EA"/>
          <w:left w:val="single" w:sz="5" w:color="D8E2EA"/>
          <w:bottom w:val="single" w:sz="5" w:color="D8E2EA"/>
          <w:right w:val="single" w:sz="5" w:color="D8E2EA"/>
          <w:insideH w:val="single" w:sz="5" w:color="D8E2EA"/>
          <w:insideV w:val="single" w:sz="5" w:color="D8E2EA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00"/>
            <w:shd w:fill="17365D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17"/>
              </w:rPr>
              <w:t>ชั้นระบบ</w:t>
            </w:r>
          </w:p>
        </w:tc>
        <w:tc>
          <w:tcPr>
            <w:tcW w:type="dxa" w:w="3600"/>
            <w:shd w:fill="17365D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17"/>
              </w:rPr>
              <w:t>องค์ประกอบหลัก</w:t>
            </w:r>
          </w:p>
        </w:tc>
        <w:tc>
          <w:tcPr>
            <w:tcW w:type="dxa" w:w="4392"/>
            <w:shd w:fill="17365D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17"/>
              </w:rPr>
              <w:t>หน้าที่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1. Data Sources</w:t>
            </w:r>
          </w:p>
        </w:tc>
        <w:tc>
          <w:tcPr>
            <w:tcW w:type="dxa" w:w="3600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ทะเบียน/สถานศึกษา/ทุน/สวัสดิการ/พื้นที่/สำรวจ/ข้อมูลภายนอก</w:t>
            </w:r>
          </w:p>
        </w:tc>
        <w:tc>
          <w:tcPr>
            <w:tcW w:type="dxa" w:w="4392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รวบรวมข้อมูลต้นทางทั้งเชิงโครงสร้างและเอกสาร</w:t>
            </w:r>
          </w:p>
        </w:tc>
      </w:tr>
      <w:tr>
        <w:tc>
          <w:tcPr>
            <w:tcW w:type="dxa" w:w="1800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2. Data Integration</w:t>
            </w:r>
          </w:p>
        </w:tc>
        <w:tc>
          <w:tcPr>
            <w:tcW w:type="dxa" w:w="3600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API, File Import, ETL/ELT, Validation, Identity Matching</w:t>
            </w:r>
          </w:p>
        </w:tc>
        <w:tc>
          <w:tcPr>
            <w:tcW w:type="dxa" w:w="4392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เชื่อมและมาตรฐานข้อมูล พร้อมตรวจคุณภาพ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3. Data Foundation</w:t>
            </w:r>
          </w:p>
        </w:tc>
        <w:tc>
          <w:tcPr>
            <w:tcW w:type="dxa" w:w="3600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Operational DB, Analytics Warehouse, Geospatial, Document Store</w:t>
            </w:r>
          </w:p>
        </w:tc>
        <w:tc>
          <w:tcPr>
            <w:tcW w:type="dxa" w:w="4392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จัดเก็บข้อมูลสำหรับงานธุรกรรม วิเคราะห์ แผนที่ และเอกสาร</w:t>
            </w:r>
          </w:p>
        </w:tc>
      </w:tr>
      <w:tr>
        <w:tc>
          <w:tcPr>
            <w:tcW w:type="dxa" w:w="1800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4. Intelligence Engine</w:t>
            </w:r>
          </w:p>
        </w:tc>
        <w:tc>
          <w:tcPr>
            <w:tcW w:type="dxa" w:w="3600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Rule Engine, Risk Scoring, Trend/Anomaly, Equity Analytics</w:t>
            </w:r>
          </w:p>
        </w:tc>
        <w:tc>
          <w:tcPr>
            <w:tcW w:type="dxa" w:w="4392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แปลงข้อมูลเป็นตัวชี้วัด สัญญาณ และความเสี่ยง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5. AI Policy Layer</w:t>
            </w:r>
          </w:p>
        </w:tc>
        <w:tc>
          <w:tcPr>
            <w:tcW w:type="dxa" w:w="3600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RAG, Summarization, Explanation, Recommendation support</w:t>
            </w:r>
          </w:p>
        </w:tc>
        <w:tc>
          <w:tcPr>
            <w:tcW w:type="dxa" w:w="4392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สรุป/ถามตอบ/อธิบายโดยอ้างอิงหลักฐานและข้อมูลจริง</w:t>
            </w:r>
          </w:p>
        </w:tc>
      </w:tr>
      <w:tr>
        <w:tc>
          <w:tcPr>
            <w:tcW w:type="dxa" w:w="1800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6. Workflow &amp; Alert</w:t>
            </w:r>
          </w:p>
        </w:tc>
        <w:tc>
          <w:tcPr>
            <w:tcW w:type="dxa" w:w="3600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Alert Inbox, Case, Task, SLA, Escalation, Notification</w:t>
            </w:r>
          </w:p>
        </w:tc>
        <w:tc>
          <w:tcPr>
            <w:tcW w:type="dxa" w:w="4392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ทำให้สัญญาณเตือนถูกส่งต่อและติดตามการตอบสนอง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7. Experience Layer</w:t>
            </w:r>
          </w:p>
        </w:tc>
        <w:tc>
          <w:tcPr>
            <w:tcW w:type="dxa" w:w="3600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Executive Command Center, Map, Analyst Workspace, Admin</w:t>
            </w:r>
          </w:p>
        </w:tc>
        <w:tc>
          <w:tcPr>
            <w:tcW w:type="dxa" w:w="4392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หน้าจอสำหรับบทบาทต่าง ๆ</w:t>
            </w:r>
          </w:p>
        </w:tc>
      </w:tr>
      <w:tr>
        <w:tc>
          <w:tcPr>
            <w:tcW w:type="dxa" w:w="1800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8. Governance &amp; Security</w:t>
            </w:r>
          </w:p>
        </w:tc>
        <w:tc>
          <w:tcPr>
            <w:tcW w:type="dxa" w:w="3600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RBAC, Consent/Legal Basis, Masking, Audit Log, Model Governance</w:t>
            </w:r>
          </w:p>
        </w:tc>
        <w:tc>
          <w:tcPr>
            <w:tcW w:type="dxa" w:w="4392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คุ้มครองข้อมูลเด็กและทำให้การใช้ AI ตรวจสอบได้</w:t>
            </w:r>
          </w:p>
        </w:tc>
      </w:tr>
    </w:tbl>
    <w:p>
      <w:pPr>
        <w:spacing w:after="20"/>
      </w:pPr>
    </w:p>
    <w:p>
      <w:pPr>
        <w:pStyle w:val="Heading2"/>
      </w:pPr>
      <w:r>
        <w:t>Logical Flow</w:t>
      </w:r>
    </w:p>
    <w:p>
      <w:pPr>
        <w:spacing w:after="60"/>
      </w:pPr>
      <w:r>
        <w:t>• รับข้อมูล → ตรวจ Schema/ความครบถ้วน/ความสดใหม่ → บันทึก Data Quality Score</w:t>
      </w:r>
    </w:p>
    <w:p>
      <w:pPr>
        <w:spacing w:after="60"/>
      </w:pPr>
      <w:r>
        <w:t>• เชื่อม Entity เช่น เด็ก ครัวเรือน สถานศึกษา พื้นที่ และมาตรการช่วยเหลือ โดยใช้รหัสอ้างอิงที่เหมาะสม</w:t>
      </w:r>
    </w:p>
    <w:p>
      <w:pPr>
        <w:spacing w:after="60"/>
      </w:pPr>
      <w:r>
        <w:t>• สร้าง Feature/Indicator เช่น การขาดเรียน รายได้ ความห่างไกล การย้ายสถานศึกษา การได้รับสวัสดิการ</w:t>
      </w:r>
    </w:p>
    <w:p>
      <w:pPr>
        <w:spacing w:after="60"/>
      </w:pPr>
      <w:r>
        <w:t>• คำนวณ Risk/Equity Metrics และตรวจจับเหตุผิดปกติหรือแนวโน้มที่เกินเกณฑ์</w:t>
      </w:r>
    </w:p>
    <w:p>
      <w:pPr>
        <w:spacing w:after="60"/>
      </w:pPr>
      <w:r>
        <w:t>• สร้าง Alert พร้อมคำอธิบาย: “เกิดอะไรขึ้น / ที่ไหน / ใครได้รับผล / ปัจจัยสำคัญ / ความมั่นใจ / ข้อมูลอ้างอิง”</w:t>
      </w:r>
    </w:p>
    <w:p>
      <w:pPr>
        <w:spacing w:after="60"/>
      </w:pPr>
      <w:r>
        <w:t>• ผู้ใช้เปิด Alert → ดูหลักฐาน → มอบหมาย Task/Case → บันทึกการดำเนินการ → ติดตาม SLA</w:t>
      </w:r>
    </w:p>
    <w:p>
      <w:pPr>
        <w:spacing w:after="60"/>
      </w:pPr>
      <w:r>
        <w:t>• ผลการดำเนินการย้อนกลับสู่ระบบ เพื่อเรียนรู้ว่า Alert ใดมีคุณค่าและมาตรการใดได้ผล</w:t>
      </w:r>
    </w:p>
    <w:p>
      <w:pPr>
        <w:pStyle w:val="Heading1"/>
      </w:pPr>
      <w:r>
        <w:t>3. โมดูลหลักที่ต้องพัฒนา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8E2EA"/>
          <w:left w:val="single" w:sz="5" w:color="D8E2EA"/>
          <w:bottom w:val="single" w:sz="5" w:color="D8E2EA"/>
          <w:right w:val="single" w:sz="5" w:color="D8E2EA"/>
          <w:insideH w:val="single" w:sz="5" w:color="D8E2EA"/>
          <w:insideV w:val="single" w:sz="5" w:color="D8E2EA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792"/>
            <w:shd w:fill="17365D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ID</w:t>
            </w:r>
          </w:p>
        </w:tc>
        <w:tc>
          <w:tcPr>
            <w:tcW w:type="dxa" w:w="2376"/>
            <w:shd w:fill="17365D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โมดูล</w:t>
            </w:r>
          </w:p>
        </w:tc>
        <w:tc>
          <w:tcPr>
            <w:tcW w:type="dxa" w:w="2448"/>
            <w:shd w:fill="17365D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เป้าหมาย</w:t>
            </w:r>
          </w:p>
        </w:tc>
        <w:tc>
          <w:tcPr>
            <w:tcW w:type="dxa" w:w="4176"/>
            <w:shd w:fill="17365D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ฟังก์ชันสำคัญ</w:t>
            </w:r>
          </w:p>
        </w:tc>
      </w:tr>
      <w:tr>
        <w:tc>
          <w:tcPr>
            <w:tcW w:type="dxa" w:w="792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6"/>
              </w:rPr>
              <w:t>M1</w:t>
            </w:r>
          </w:p>
        </w:tc>
        <w:tc>
          <w:tcPr>
            <w:tcW w:type="dxa" w:w="2376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6"/>
              </w:rPr>
              <w:t>Executive Command Center</w:t>
            </w:r>
          </w:p>
        </w:tc>
        <w:tc>
          <w:tcPr>
            <w:tcW w:type="dxa" w:w="2448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6"/>
              </w:rPr>
              <w:t>หน้าจอ “ว้าว” สำหรับผู้บริหาร</w:t>
            </w:r>
          </w:p>
        </w:tc>
        <w:tc>
          <w:tcPr>
            <w:tcW w:type="dxa" w:w="4176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6"/>
              </w:rPr>
              <w:t>KPI สำคัญ, Risk Pulse, Trend, Hotspot Map, Top Alerts, What changed, AI Executive Brief</w:t>
            </w:r>
          </w:p>
        </w:tc>
      </w:tr>
      <w:tr>
        <w:tc>
          <w:tcPr>
            <w:tcW w:type="dxa" w:w="792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6"/>
              </w:rPr>
              <w:t>M2</w:t>
            </w:r>
          </w:p>
        </w:tc>
        <w:tc>
          <w:tcPr>
            <w:tcW w:type="dxa" w:w="2376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6"/>
              </w:rPr>
              <w:t>Vulnerability &amp; Equity Map</w:t>
            </w:r>
          </w:p>
        </w:tc>
        <w:tc>
          <w:tcPr>
            <w:tcW w:type="dxa" w:w="2448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6"/>
              </w:rPr>
              <w:t>มองความเหลื่อมล้ำเชิงพื้นที่</w:t>
            </w:r>
          </w:p>
        </w:tc>
        <w:tc>
          <w:tcPr>
            <w:tcW w:type="dxa" w:w="4176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6"/>
              </w:rPr>
              <w:t>แผนที่หลายระดับ, Heatmap, Layer เปรียบเทียบ, Drill-down จังหวัด→อำเภอ→สถานศึกษา</w:t>
            </w:r>
          </w:p>
        </w:tc>
      </w:tr>
      <w:tr>
        <w:tc>
          <w:tcPr>
            <w:tcW w:type="dxa" w:w="792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6"/>
              </w:rPr>
              <w:t>M3</w:t>
            </w:r>
          </w:p>
        </w:tc>
        <w:tc>
          <w:tcPr>
            <w:tcW w:type="dxa" w:w="2376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6"/>
              </w:rPr>
              <w:t>Early Warning Engine</w:t>
            </w:r>
          </w:p>
        </w:tc>
        <w:tc>
          <w:tcPr>
            <w:tcW w:type="dxa" w:w="2448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6"/>
              </w:rPr>
              <w:t>ตรวจจับความเสี่ยงและแจ้งเตือน</w:t>
            </w:r>
          </w:p>
        </w:tc>
        <w:tc>
          <w:tcPr>
            <w:tcW w:type="dxa" w:w="4176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6"/>
              </w:rPr>
              <w:t>Rule/Threshold, Trend, Anomaly, Composite Risk Score, Severity, Confidence</w:t>
            </w:r>
          </w:p>
        </w:tc>
      </w:tr>
      <w:tr>
        <w:tc>
          <w:tcPr>
            <w:tcW w:type="dxa" w:w="792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6"/>
              </w:rPr>
              <w:t>M4</w:t>
            </w:r>
          </w:p>
        </w:tc>
        <w:tc>
          <w:tcPr>
            <w:tcW w:type="dxa" w:w="2376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6"/>
              </w:rPr>
              <w:t>Policy Intelligence</w:t>
            </w:r>
          </w:p>
        </w:tc>
        <w:tc>
          <w:tcPr>
            <w:tcW w:type="dxa" w:w="2448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6"/>
              </w:rPr>
              <w:t>เชื่อมข้อมูลกับนโยบายและมาตรการ</w:t>
            </w:r>
          </w:p>
        </w:tc>
        <w:tc>
          <w:tcPr>
            <w:tcW w:type="dxa" w:w="4176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6"/>
              </w:rPr>
              <w:t>Policy/Program Registry, Coverage Gap, Target Gap, Budget/Outcome link, Policy Brief</w:t>
            </w:r>
          </w:p>
        </w:tc>
      </w:tr>
      <w:tr>
        <w:tc>
          <w:tcPr>
            <w:tcW w:type="dxa" w:w="792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6"/>
              </w:rPr>
              <w:t>M5</w:t>
            </w:r>
          </w:p>
        </w:tc>
        <w:tc>
          <w:tcPr>
            <w:tcW w:type="dxa" w:w="2376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6"/>
              </w:rPr>
              <w:t>AI Policy Analyst</w:t>
            </w:r>
          </w:p>
        </w:tc>
        <w:tc>
          <w:tcPr>
            <w:tcW w:type="dxa" w:w="2448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6"/>
              </w:rPr>
              <w:t>ผู้ช่วยวิเคราะห์และถามตอบ</w:t>
            </w:r>
          </w:p>
        </w:tc>
        <w:tc>
          <w:tcPr>
            <w:tcW w:type="dxa" w:w="4176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6"/>
              </w:rPr>
              <w:t>ถามภาษาธรรมชาติ, สรุป, เปรียบเทียบพื้นที่, Explain drivers, สร้าง brief พร้อม citation</w:t>
            </w:r>
          </w:p>
        </w:tc>
      </w:tr>
      <w:tr>
        <w:tc>
          <w:tcPr>
            <w:tcW w:type="dxa" w:w="792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6"/>
              </w:rPr>
              <w:t>M6</w:t>
            </w:r>
          </w:p>
        </w:tc>
        <w:tc>
          <w:tcPr>
            <w:tcW w:type="dxa" w:w="2376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6"/>
              </w:rPr>
              <w:t>Case &amp; Response Workflow</w:t>
            </w:r>
          </w:p>
        </w:tc>
        <w:tc>
          <w:tcPr>
            <w:tcW w:type="dxa" w:w="2448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6"/>
              </w:rPr>
              <w:t>เปลี่ยน Alert เป็นการดำเนินการ</w:t>
            </w:r>
          </w:p>
        </w:tc>
        <w:tc>
          <w:tcPr>
            <w:tcW w:type="dxa" w:w="4176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6"/>
              </w:rPr>
              <w:t>Case/Task, Owner, SLA, Escalation, Note, Evidence, Resolution</w:t>
            </w:r>
          </w:p>
        </w:tc>
      </w:tr>
      <w:tr>
        <w:tc>
          <w:tcPr>
            <w:tcW w:type="dxa" w:w="792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6"/>
              </w:rPr>
              <w:t>M7</w:t>
            </w:r>
          </w:p>
        </w:tc>
        <w:tc>
          <w:tcPr>
            <w:tcW w:type="dxa" w:w="2376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6"/>
              </w:rPr>
              <w:t>Data Hub &amp; Quality</w:t>
            </w:r>
          </w:p>
        </w:tc>
        <w:tc>
          <w:tcPr>
            <w:tcW w:type="dxa" w:w="2448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6"/>
              </w:rPr>
              <w:t>ศูนย์กลางข้อมูล</w:t>
            </w:r>
          </w:p>
        </w:tc>
        <w:tc>
          <w:tcPr>
            <w:tcW w:type="dxa" w:w="4176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6"/>
              </w:rPr>
              <w:t>Source Catalog, Import/API, Validation, Data Quality dashboard, Lineage, Refresh status</w:t>
            </w:r>
          </w:p>
        </w:tc>
      </w:tr>
      <w:tr>
        <w:tc>
          <w:tcPr>
            <w:tcW w:type="dxa" w:w="792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6"/>
              </w:rPr>
              <w:t>M8</w:t>
            </w:r>
          </w:p>
        </w:tc>
        <w:tc>
          <w:tcPr>
            <w:tcW w:type="dxa" w:w="2376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6"/>
              </w:rPr>
              <w:t>Governance &amp; Admin</w:t>
            </w:r>
          </w:p>
        </w:tc>
        <w:tc>
          <w:tcPr>
            <w:tcW w:type="dxa" w:w="2448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6"/>
              </w:rPr>
              <w:t>กำกับการเข้าถึงและความรับผิดชอบ</w:t>
            </w:r>
          </w:p>
        </w:tc>
        <w:tc>
          <w:tcPr>
            <w:tcW w:type="dxa" w:w="4176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6"/>
              </w:rPr>
              <w:t>RBAC, masking, audit log, alert rule management, model/version registry, user management</w:t>
            </w:r>
          </w:p>
        </w:tc>
      </w:tr>
    </w:tbl>
    <w:p>
      <w:pPr>
        <w:spacing w:after="20"/>
      </w:pPr>
    </w:p>
    <w:p>
      <w:pPr>
        <w:pStyle w:val="Heading2"/>
      </w:pPr>
      <w:r>
        <w:t>โมดูลที่ควรเห็นใน Prototype รอบแรก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994"/>
            <w:shd w:fill="FFF4E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60"/>
            </w:pPr>
            <w:r>
              <w:rPr>
                <w:rFonts w:ascii="Noto Sans Thai" w:hAnsi="Noto Sans Thai" w:eastAsia="Noto Sans Thai"/>
                <w:b/>
                <w:color w:val="C2410C"/>
                <w:sz w:val="22"/>
              </w:rPr>
              <w:t>MVP ที่ทำให้ผู้บริหาร “เห็นระบบจริง”</w:t>
            </w:r>
          </w:p>
          <w:p>
            <w:pPr>
              <w:spacing w:after="0" w:line="269" w:lineRule="auto"/>
            </w:pPr>
            <w:r>
              <w:t>ทำ 5 หน้าหลักให้เชื่อมกัน: (1) Command Center (2) Vulnerability Map (3) Alert Detail (4) AI Policy Analyst (5) Case/Action Tracking ส่วน Data Hub และ Admin ทำเป็นหน้าจอรองหรือข้อมูลจำลองในรอบแรก</w:t>
            </w:r>
          </w:p>
        </w:tc>
      </w:tr>
    </w:tbl>
    <w:p>
      <w:pPr>
        <w:spacing w:after="20"/>
      </w:pPr>
    </w:p>
    <w:p>
      <w:pPr>
        <w:pStyle w:val="Heading1"/>
      </w:pPr>
      <w:r>
        <w:t>4. Executive Command Center — หน้าจอหลักที่สร้างความ “ว้าว”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8E2EA"/>
          <w:left w:val="single" w:sz="5" w:color="D8E2EA"/>
          <w:bottom w:val="single" w:sz="5" w:color="D8E2EA"/>
          <w:right w:val="single" w:sz="5" w:color="D8E2EA"/>
          <w:insideH w:val="single" w:sz="5" w:color="D8E2EA"/>
          <w:insideV w:val="single" w:sz="5" w:color="D8E2EA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728"/>
            <w:shd w:fill="17365D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17"/>
              </w:rPr>
              <w:t>โซน</w:t>
            </w:r>
          </w:p>
        </w:tc>
        <w:tc>
          <w:tcPr>
            <w:tcW w:type="dxa" w:w="4464"/>
            <w:shd w:fill="17365D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17"/>
              </w:rPr>
              <w:t>สิ่งที่แสดง</w:t>
            </w:r>
          </w:p>
        </w:tc>
        <w:tc>
          <w:tcPr>
            <w:tcW w:type="dxa" w:w="3888"/>
            <w:shd w:fill="17365D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17"/>
              </w:rPr>
              <w:t>เหตุผลที่สำคัญ</w:t>
            </w:r>
          </w:p>
        </w:tc>
      </w:tr>
      <w:tr>
        <w:tc>
          <w:tcPr>
            <w:tcW w:type="dxa" w:w="1728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A. Risk Pulse</w:t>
            </w:r>
          </w:p>
        </w:tc>
        <w:tc>
          <w:tcPr>
            <w:tcW w:type="dxa" w:w="4464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จำนวนเด็ก/พื้นที่เสี่ยง แบ่ง Critical/High/Medium + การเปลี่ยนแปลงจากช่วงก่อน</w:t>
            </w:r>
          </w:p>
        </w:tc>
        <w:tc>
          <w:tcPr>
            <w:tcW w:type="dxa" w:w="3888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ผู้บริหารเห็น “ขนาดปัญหา” ภายใน 3 วินาที</w:t>
            </w:r>
          </w:p>
        </w:tc>
      </w:tr>
      <w:tr>
        <w:tc>
          <w:tcPr>
            <w:tcW w:type="dxa" w:w="1728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B. National/Area Map</w:t>
            </w:r>
          </w:p>
        </w:tc>
        <w:tc>
          <w:tcPr>
            <w:tcW w:type="dxa" w:w="4464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แผนที่สีตาม Risk/Equity Index และจุด Alert</w:t>
            </w:r>
          </w:p>
        </w:tc>
        <w:tc>
          <w:tcPr>
            <w:tcW w:type="dxa" w:w="3888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เห็น “ที่ไหน” ต้องให้ความสนใจก่อน</w:t>
            </w:r>
          </w:p>
        </w:tc>
      </w:tr>
      <w:tr>
        <w:tc>
          <w:tcPr>
            <w:tcW w:type="dxa" w:w="1728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C. What Changed</w:t>
            </w:r>
          </w:p>
        </w:tc>
        <w:tc>
          <w:tcPr>
            <w:tcW w:type="dxa" w:w="4464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5 การเปลี่ยนแปลงสำคัญใน 7/30 วัน เช่น ขาดเรียนเพิ่ม 18%</w:t>
            </w:r>
          </w:p>
        </w:tc>
        <w:tc>
          <w:tcPr>
            <w:tcW w:type="dxa" w:w="3888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ตอบคำถามว่า “เกิดอะไรขึ้นใหม่”</w:t>
            </w:r>
          </w:p>
        </w:tc>
      </w:tr>
      <w:tr>
        <w:tc>
          <w:tcPr>
            <w:tcW w:type="dxa" w:w="1728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D. Top Alerts</w:t>
            </w:r>
          </w:p>
        </w:tc>
        <w:tc>
          <w:tcPr>
            <w:tcW w:type="dxa" w:w="4464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Alert สำคัญเรียงตาม Severity × Population × Urgency</w:t>
            </w:r>
          </w:p>
        </w:tc>
        <w:tc>
          <w:tcPr>
            <w:tcW w:type="dxa" w:w="3888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เปลี่ยนข้อมูลเป็นลำดับความสำคัญ</w:t>
            </w:r>
          </w:p>
        </w:tc>
      </w:tr>
      <w:tr>
        <w:tc>
          <w:tcPr>
            <w:tcW w:type="dxa" w:w="1728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E. Equity Lens</w:t>
            </w:r>
          </w:p>
        </w:tc>
        <w:tc>
          <w:tcPr>
            <w:tcW w:type="dxa" w:w="4464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ช่องว่างระหว่างกลุ่ม เช่น ยากจน/พิการ/ชาติพันธุ์/พื้นที่ห่างไกล</w:t>
            </w:r>
          </w:p>
        </w:tc>
        <w:tc>
          <w:tcPr>
            <w:tcW w:type="dxa" w:w="3888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ทำให้ความเหลื่อมล้ำมองเห็นได้</w:t>
            </w:r>
          </w:p>
        </w:tc>
      </w:tr>
      <w:tr>
        <w:tc>
          <w:tcPr>
            <w:tcW w:type="dxa" w:w="1728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F. Intervention Coverage</w:t>
            </w:r>
          </w:p>
        </w:tc>
        <w:tc>
          <w:tcPr>
            <w:tcW w:type="dxa" w:w="4464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เสี่ยงกี่คน ได้รับมาตรการแล้วกี่คน ยังตกหล่นเท่าใด</w:t>
            </w:r>
          </w:p>
        </w:tc>
        <w:tc>
          <w:tcPr>
            <w:tcW w:type="dxa" w:w="3888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ชี้ Policy/Service Gap</w:t>
            </w:r>
          </w:p>
        </w:tc>
      </w:tr>
      <w:tr>
        <w:tc>
          <w:tcPr>
            <w:tcW w:type="dxa" w:w="1728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G. AI Executive Brief</w:t>
            </w:r>
          </w:p>
        </w:tc>
        <w:tc>
          <w:tcPr>
            <w:tcW w:type="dxa" w:w="4464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สรุป 5-7 บรรทัด + “ควรดูอะไรต่อ” + ลิงก์หลักฐาน</w:t>
            </w:r>
          </w:p>
        </w:tc>
        <w:tc>
          <w:tcPr>
            <w:tcW w:type="dxa" w:w="3888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ลดภาระอ่านรายงานยาว</w:t>
            </w:r>
          </w:p>
        </w:tc>
      </w:tr>
      <w:tr>
        <w:tc>
          <w:tcPr>
            <w:tcW w:type="dxa" w:w="1728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H. Action Status</w:t>
            </w:r>
          </w:p>
        </w:tc>
        <w:tc>
          <w:tcPr>
            <w:tcW w:type="dxa" w:w="4464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Open/In progress/Overdue/Resolved และ SLA</w:t>
            </w:r>
          </w:p>
        </w:tc>
        <w:tc>
          <w:tcPr>
            <w:tcW w:type="dxa" w:w="3888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ทำให้ผู้บริหารเห็นการตอบสนอง ไม่ใช่แค่ปัญหา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994"/>
            <w:shd w:fill="EAF3F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60"/>
            </w:pPr>
            <w:r>
              <w:rPr>
                <w:rFonts w:ascii="Noto Sans Thai" w:hAnsi="Noto Sans Thai" w:eastAsia="Noto Sans Thai"/>
                <w:b/>
                <w:color w:val="0E7490"/>
                <w:sz w:val="22"/>
              </w:rPr>
              <w:t>หลัก UX</w:t>
            </w:r>
          </w:p>
          <w:p>
            <w:pPr>
              <w:spacing w:after="0" w:line="269" w:lineRule="auto"/>
            </w:pPr>
            <w:r>
              <w:t>ทุก KPI ต้องคลิกลงรายละเอียดได้ (drill-down) และทุก Alert ต้องตอบคำถาม 6 ข้อ: เกิดอะไรขึ้น? ที่ไหน? ใครได้รับผล? รุนแรงแค่ไหน? เพราะอะไร? ใครต้องทำอะไรต่อ?</w:t>
            </w:r>
          </w:p>
        </w:tc>
      </w:tr>
    </w:tbl>
    <w:p>
      <w:pPr>
        <w:spacing w:after="20"/>
      </w:pPr>
    </w:p>
    <w:p>
      <w:pPr>
        <w:pStyle w:val="Heading2"/>
      </w:pPr>
      <w:r>
        <w:t>ตัวอย่าง Executive Headline</w:t>
      </w:r>
    </w:p>
    <w:p>
      <w:pPr>
        <w:pStyle w:val="ListBullet"/>
        <w:spacing w:after="50"/>
        <w:ind w:left="259" w:hanging="173"/>
      </w:pPr>
      <w:r>
        <w:rPr>
          <w:rFonts w:ascii="Noto Sans Thai" w:hAnsi="Noto Sans Thai" w:eastAsia="Noto Sans Thai"/>
          <w:sz w:val="20"/>
        </w:rPr>
        <w:t>“ความเสี่ยงหลุดออกจากระบบเพิ่มขึ้น 12.4% ใน 30 วัน โดยกระจุกตัวใน 8 อำเภอ และสัมพันธ์กับการขาดเรียนต่อเนื่องและการไม่ได้รับเงินอุดหนุน”</w:t>
      </w:r>
    </w:p>
    <w:p>
      <w:pPr>
        <w:pStyle w:val="ListBullet"/>
        <w:spacing w:after="50"/>
        <w:ind w:left="259" w:hanging="173"/>
      </w:pPr>
      <w:r>
        <w:rPr>
          <w:rFonts w:ascii="Noto Sans Thai" w:hAnsi="Noto Sans Thai" w:eastAsia="Noto Sans Thai"/>
          <w:sz w:val="20"/>
        </w:rPr>
        <w:t>“มีเด็กกลุ่มเสี่ยงสูง 3,420 คนที่ยังไม่เชื่อมต่อมาตรการช่วยเหลือ คิดเป็น Coverage Gap 27%”</w:t>
      </w:r>
    </w:p>
    <w:p>
      <w:pPr>
        <w:pStyle w:val="ListBullet"/>
        <w:spacing w:after="50"/>
        <w:ind w:left="259" w:hanging="173"/>
      </w:pPr>
      <w:r>
        <w:rPr>
          <w:rFonts w:ascii="Noto Sans Thai" w:hAnsi="Noto Sans Thai" w:eastAsia="Noto Sans Thai"/>
          <w:sz w:val="20"/>
        </w:rPr>
        <w:t>“3 พื้นที่มีสัญญาณผิดปกติใหม่ในสัปดาห์นี้ และ 2 Alert เกิน SLA การตอบสนอง”</w:t>
      </w:r>
    </w:p>
    <w:p>
      <w:pPr>
        <w:pStyle w:val="Heading1"/>
      </w:pPr>
      <w:r>
        <w:t>5. Early Warning &amp; Risk Intelligence</w:t>
      </w:r>
    </w:p>
    <w:p>
      <w:pPr>
        <w:pStyle w:val="Heading2"/>
      </w:pPr>
      <w:r>
        <w:t>5.1 แนวทางสร้าง Risk Score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994"/>
            <w:shd w:fill="EAF3F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60"/>
            </w:pPr>
            <w:r>
              <w:rPr>
                <w:rFonts w:ascii="Noto Sans Thai" w:hAnsi="Noto Sans Thai" w:eastAsia="Noto Sans Thai"/>
                <w:b/>
                <w:color w:val="0E7490"/>
                <w:sz w:val="22"/>
              </w:rPr>
              <w:t>ข้อสำคัญ</w:t>
            </w:r>
          </w:p>
          <w:p>
            <w:pPr>
              <w:spacing w:after="0" w:line="269" w:lineRule="auto"/>
            </w:pPr>
            <w:r>
              <w:t>คะแนนความเสี่ยงต้อง “อธิบายได้” และใช้เพื่อจัดลำดับการตรวจสอบ/ช่วยเหลือ ไม่ควรใช้เป็นคำตัดสินอัตโนมัติที่ตัดสิทธิเด็ก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8E2EA"/>
          <w:left w:val="single" w:sz="5" w:color="D8E2EA"/>
          <w:bottom w:val="single" w:sz="5" w:color="D8E2EA"/>
          <w:right w:val="single" w:sz="5" w:color="D8E2EA"/>
          <w:insideH w:val="single" w:sz="5" w:color="D8E2EA"/>
          <w:insideV w:val="single" w:sz="5" w:color="D8E2EA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088"/>
            <w:shd w:fill="17365D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17"/>
              </w:rPr>
              <w:t>Risk Domain</w:t>
            </w:r>
          </w:p>
        </w:tc>
        <w:tc>
          <w:tcPr>
            <w:tcW w:type="dxa" w:w="4320"/>
            <w:shd w:fill="17365D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17"/>
              </w:rPr>
              <w:t>ตัวอย่างตัวแปร</w:t>
            </w:r>
          </w:p>
        </w:tc>
        <w:tc>
          <w:tcPr>
            <w:tcW w:type="dxa" w:w="3672"/>
            <w:shd w:fill="17365D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17"/>
              </w:rPr>
              <w:t>ตัวอย่างสัญญาณ</w:t>
            </w:r>
          </w:p>
        </w:tc>
      </w:tr>
      <w:tr>
        <w:tc>
          <w:tcPr>
            <w:tcW w:type="dxa" w:w="2088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Participation</w:t>
            </w:r>
          </w:p>
        </w:tc>
        <w:tc>
          <w:tcPr>
            <w:tcW w:type="dxa" w:w="4320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การเข้าเรียน ขาดเรียนต่อเนื่อง การย้าย/ออกกลางคัน</w:t>
            </w:r>
          </w:p>
        </w:tc>
        <w:tc>
          <w:tcPr>
            <w:tcW w:type="dxa" w:w="3672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ขาดเรียน &gt; X วัน, แนวโน้มเพิ่มผิดปกติ</w:t>
            </w:r>
          </w:p>
        </w:tc>
      </w:tr>
      <w:tr>
        <w:tc>
          <w:tcPr>
            <w:tcW w:type="dxa" w:w="2088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Economic</w:t>
            </w:r>
          </w:p>
        </w:tc>
        <w:tc>
          <w:tcPr>
            <w:tcW w:type="dxa" w:w="4320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รายได้ ความยากจน ภาระหนี้ การได้รับทุน/สวัสดิการ</w:t>
            </w:r>
          </w:p>
        </w:tc>
        <w:tc>
          <w:tcPr>
            <w:tcW w:type="dxa" w:w="3672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เสี่ยงสูงแต่ไม่มีมาตรการรองรับ</w:t>
            </w:r>
          </w:p>
        </w:tc>
      </w:tr>
      <w:tr>
        <w:tc>
          <w:tcPr>
            <w:tcW w:type="dxa" w:w="2088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Accessibility</w:t>
            </w:r>
          </w:p>
        </w:tc>
        <w:tc>
          <w:tcPr>
            <w:tcW w:type="dxa" w:w="4320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ระยะทาง การเดินทาง อินเทอร์เน็ต ความพิการ</w:t>
            </w:r>
          </w:p>
        </w:tc>
        <w:tc>
          <w:tcPr>
            <w:tcW w:type="dxa" w:w="3672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การเข้าถึงบริการต่ำกว่าค่าอ้างอิง</w:t>
            </w:r>
          </w:p>
        </w:tc>
      </w:tr>
      <w:tr>
        <w:tc>
          <w:tcPr>
            <w:tcW w:type="dxa" w:w="2088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Learning</w:t>
            </w:r>
          </w:p>
        </w:tc>
        <w:tc>
          <w:tcPr>
            <w:tcW w:type="dxa" w:w="4320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ผลการเรียน/การประเมิน การตกซ้ำชั้น</w:t>
            </w:r>
          </w:p>
        </w:tc>
        <w:tc>
          <w:tcPr>
            <w:tcW w:type="dxa" w:w="3672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ผลลัพธ์ลดลงต่อเนื่องเมื่อเทียบฐานเดิม</w:t>
            </w:r>
          </w:p>
        </w:tc>
      </w:tr>
      <w:tr>
        <w:tc>
          <w:tcPr>
            <w:tcW w:type="dxa" w:w="2088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Household/Social</w:t>
            </w:r>
          </w:p>
        </w:tc>
        <w:tc>
          <w:tcPr>
            <w:tcW w:type="dxa" w:w="4320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การเปลี่ยนแปลงครัวเรือน การย้ายถิ่น ปัจจัยเปราะบาง</w:t>
            </w:r>
          </w:p>
        </w:tc>
        <w:tc>
          <w:tcPr>
            <w:tcW w:type="dxa" w:w="3672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เหตุการณ์ชีวิต + สัญญาณการมีส่วนร่วมลดลง</w:t>
            </w:r>
          </w:p>
        </w:tc>
      </w:tr>
      <w:tr>
        <w:tc>
          <w:tcPr>
            <w:tcW w:type="dxa" w:w="2088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System/Service</w:t>
            </w:r>
          </w:p>
        </w:tc>
        <w:tc>
          <w:tcPr>
            <w:tcW w:type="dxa" w:w="4320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การได้รับบริการ ความต่อเนื่องของการช่วยเหลือ</w:t>
            </w:r>
          </w:p>
        </w:tc>
        <w:tc>
          <w:tcPr>
            <w:tcW w:type="dxa" w:w="3672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Case ค้าง, ส่งต่อไม่สำเร็จ, SLA เกินกำหนด</w:t>
            </w:r>
          </w:p>
        </w:tc>
      </w:tr>
    </w:tbl>
    <w:p>
      <w:pPr>
        <w:spacing w:after="20"/>
      </w:pPr>
    </w:p>
    <w:p>
      <w:pPr>
        <w:pStyle w:val="Heading2"/>
      </w:pPr>
      <w:r>
        <w:t>5.2 Alert Types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8E2EA"/>
          <w:left w:val="single" w:sz="5" w:color="D8E2EA"/>
          <w:bottom w:val="single" w:sz="5" w:color="D8E2EA"/>
          <w:right w:val="single" w:sz="5" w:color="D8E2EA"/>
          <w:insideH w:val="single" w:sz="5" w:color="D8E2EA"/>
          <w:insideV w:val="single" w:sz="5" w:color="D8E2EA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shd w:fill="17365D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17"/>
              </w:rPr>
              <w:t>ประเภท</w:t>
            </w:r>
          </w:p>
        </w:tc>
        <w:tc>
          <w:tcPr>
            <w:tcW w:type="dxa" w:w="4464"/>
            <w:shd w:fill="17365D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17"/>
              </w:rPr>
              <w:t>ตัวอย่าง</w:t>
            </w:r>
          </w:p>
        </w:tc>
        <w:tc>
          <w:tcPr>
            <w:tcW w:type="dxa" w:w="3672"/>
            <w:shd w:fill="17365D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17"/>
              </w:rPr>
              <w:t>ความเหมาะสมกับ Prototype</w:t>
            </w:r>
          </w:p>
        </w:tc>
      </w:tr>
      <w:tr>
        <w:tc>
          <w:tcPr>
            <w:tcW w:type="dxa" w:w="1944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Rule-based</w:t>
            </w:r>
          </w:p>
        </w:tc>
        <w:tc>
          <w:tcPr>
            <w:tcW w:type="dxa" w:w="4464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ขาดเรียนต่อเนื่องเกินเกณฑ์</w:t>
            </w:r>
          </w:p>
        </w:tc>
        <w:tc>
          <w:tcPr>
            <w:tcW w:type="dxa" w:w="3672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สูงมาก — ทำง่าย อธิบายได้</w:t>
            </w:r>
          </w:p>
        </w:tc>
      </w:tr>
      <w:tr>
        <w:tc>
          <w:tcPr>
            <w:tcW w:type="dxa" w:w="1944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Threshold/Rate</w:t>
            </w:r>
          </w:p>
        </w:tc>
        <w:tc>
          <w:tcPr>
            <w:tcW w:type="dxa" w:w="4464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อัตราหลุดระบบของพื้นที่สูงกว่าเกณฑ์</w:t>
            </w:r>
          </w:p>
        </w:tc>
        <w:tc>
          <w:tcPr>
            <w:tcW w:type="dxa" w:w="3672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สูงมาก</w:t>
            </w:r>
          </w:p>
        </w:tc>
      </w:tr>
      <w:tr>
        <w:tc>
          <w:tcPr>
            <w:tcW w:type="dxa" w:w="1944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Trend</w:t>
            </w:r>
          </w:p>
        </w:tc>
        <w:tc>
          <w:tcPr>
            <w:tcW w:type="dxa" w:w="4464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ตัวชี้วัดแย่ลงต่อเนื่อง 3 ช่วงเวลา</w:t>
            </w:r>
          </w:p>
        </w:tc>
        <w:tc>
          <w:tcPr>
            <w:tcW w:type="dxa" w:w="3672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สูง</w:t>
            </w:r>
          </w:p>
        </w:tc>
      </w:tr>
      <w:tr>
        <w:tc>
          <w:tcPr>
            <w:tcW w:type="dxa" w:w="1944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Anomaly</w:t>
            </w:r>
          </w:p>
        </w:tc>
        <w:tc>
          <w:tcPr>
            <w:tcW w:type="dxa" w:w="4464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ค่าพื้นที่เบี่ยงจากรูปแบบเดิมอย่างผิดปกติ</w:t>
            </w:r>
          </w:p>
        </w:tc>
        <w:tc>
          <w:tcPr>
            <w:tcW w:type="dxa" w:w="3672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กลาง — เพิ่มใน Phase 2</w:t>
            </w:r>
          </w:p>
        </w:tc>
      </w:tr>
      <w:tr>
        <w:tc>
          <w:tcPr>
            <w:tcW w:type="dxa" w:w="1944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Predictive Risk</w:t>
            </w:r>
          </w:p>
        </w:tc>
        <w:tc>
          <w:tcPr>
            <w:tcW w:type="dxa" w:w="4464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โมเดลคาดการณ์ความเสี่ยงล่วงหน้า</w:t>
            </w:r>
          </w:p>
        </w:tc>
        <w:tc>
          <w:tcPr>
            <w:tcW w:type="dxa" w:w="3672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กลาง — ต้องมีข้อมูลประวัติและ validation</w:t>
            </w:r>
          </w:p>
        </w:tc>
      </w:tr>
      <w:tr>
        <w:tc>
          <w:tcPr>
            <w:tcW w:type="dxa" w:w="1944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Policy Gap</w:t>
            </w:r>
          </w:p>
        </w:tc>
        <w:tc>
          <w:tcPr>
            <w:tcW w:type="dxa" w:w="4464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กลุ่มเสี่ยงไม่มีมาตรการหรือ coverage ต่ำ</w:t>
            </w:r>
          </w:p>
        </w:tc>
        <w:tc>
          <w:tcPr>
            <w:tcW w:type="dxa" w:w="3672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สูงมาก — สร้างเอกลักษณ์ Policy Intelligence</w:t>
            </w:r>
          </w:p>
        </w:tc>
      </w:tr>
    </w:tbl>
    <w:p>
      <w:pPr>
        <w:spacing w:after="20"/>
      </w:pPr>
    </w:p>
    <w:p>
      <w:pPr>
        <w:pStyle w:val="Heading2"/>
      </w:pPr>
      <w:r>
        <w:t>5.3 Alert Priority</w:t>
      </w:r>
    </w:p>
    <w:p>
      <w:pPr>
        <w:jc w:val="center"/>
      </w:pPr>
      <w:r>
        <w:rPr>
          <w:b/>
          <w:color w:val="17365D"/>
          <w:sz w:val="26"/>
        </w:rPr>
        <w:t>Priority Score = Severity × Population Impact × Urgency × Confidence × Equity Weight</w:t>
      </w:r>
    </w:p>
    <w:p>
      <w:pPr>
        <w:pStyle w:val="SmallNote"/>
        <w:jc w:val="center"/>
      </w:pPr>
      <w:r>
        <w:t>โดยต้องเก็บสูตร น้ำหนัก รุ่นของ Rule/Model และเหตุผลที่คะแนนเปลี่ยน เพื่อ audit ย้อนหลังได้</w:t>
      </w:r>
    </w:p>
    <w:p>
      <w:pPr>
        <w:pStyle w:val="Heading1"/>
      </w:pPr>
      <w:r>
        <w:t>6. Policy Intelligence — จุดแตกต่างของ EDU Sentinel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994"/>
            <w:shd w:fill="EAF3F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60"/>
            </w:pPr>
            <w:r>
              <w:rPr>
                <w:rFonts w:ascii="Noto Sans Thai" w:hAnsi="Noto Sans Thai" w:eastAsia="Noto Sans Thai"/>
                <w:b/>
                <w:color w:val="0E7490"/>
                <w:sz w:val="22"/>
              </w:rPr>
              <w:t>จาก Early Warning สู่ Policy Intelligence</w:t>
            </w:r>
          </w:p>
          <w:p>
            <w:pPr>
              <w:spacing w:after="0" w:line="269" w:lineRule="auto"/>
            </w:pPr>
            <w:r>
              <w:t>ระบบไม่หยุดที่การบอกว่า “ใครเสี่ยง” แต่ต้องตอบได้ว่า “นโยบาย/มาตรการใดครอบคลุมหรือไม่ครอบคลุมกลุ่มนี้ ช่องว่างอยู่ตรงไหน และควรพิจารณาอะไร”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8E2EA"/>
          <w:left w:val="single" w:sz="5" w:color="D8E2EA"/>
          <w:bottom w:val="single" w:sz="5" w:color="D8E2EA"/>
          <w:right w:val="single" w:sz="5" w:color="D8E2EA"/>
          <w:insideH w:val="single" w:sz="5" w:color="D8E2EA"/>
          <w:insideV w:val="single" w:sz="5" w:color="D8E2EA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376"/>
            <w:shd w:fill="17365D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17"/>
              </w:rPr>
              <w:t>องค์ประกอบ</w:t>
            </w:r>
          </w:p>
        </w:tc>
        <w:tc>
          <w:tcPr>
            <w:tcW w:type="dxa" w:w="3816"/>
            <w:shd w:fill="17365D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17"/>
              </w:rPr>
              <w:t>ข้อมูลที่ต้องมี</w:t>
            </w:r>
          </w:p>
        </w:tc>
        <w:tc>
          <w:tcPr>
            <w:tcW w:type="dxa" w:w="3816"/>
            <w:shd w:fill="17365D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17"/>
              </w:rPr>
              <w:t>ผลวิเคราะห์</w:t>
            </w:r>
          </w:p>
        </w:tc>
      </w:tr>
      <w:tr>
        <w:tc>
          <w:tcPr>
            <w:tcW w:type="dxa" w:w="2376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Policy Registry</w:t>
            </w:r>
          </w:p>
        </w:tc>
        <w:tc>
          <w:tcPr>
            <w:tcW w:type="dxa" w:w="3816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ชื่อ/วัตถุประสงค์/หน่วยงาน/ช่วงเวลา/กติกา</w:t>
            </w:r>
          </w:p>
        </w:tc>
        <w:tc>
          <w:tcPr>
            <w:tcW w:type="dxa" w:w="3816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ค้นหาและเชื่อมโยงนโยบายกับปัญหา</w:t>
            </w:r>
          </w:p>
        </w:tc>
      </w:tr>
      <w:tr>
        <w:tc>
          <w:tcPr>
            <w:tcW w:type="dxa" w:w="2376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Program/Intervention Registry</w:t>
            </w:r>
          </w:p>
        </w:tc>
        <w:tc>
          <w:tcPr>
            <w:tcW w:type="dxa" w:w="3816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กลุ่มเป้าหมาย เกณฑ์สิทธิ พื้นที่ งบ/ทรัพยากร</w:t>
            </w:r>
          </w:p>
        </w:tc>
        <w:tc>
          <w:tcPr>
            <w:tcW w:type="dxa" w:w="3816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ตรวจ coverage และกลุ่มตกหล่น</w:t>
            </w:r>
          </w:p>
        </w:tc>
      </w:tr>
      <w:tr>
        <w:tc>
          <w:tcPr>
            <w:tcW w:type="dxa" w:w="2376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Eligibility vs Reach</w:t>
            </w:r>
          </w:p>
        </w:tc>
        <w:tc>
          <w:tcPr>
            <w:tcW w:type="dxa" w:w="3816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ผู้เข้าเกณฑ์เทียบผู้ได้รับจริง</w:t>
            </w:r>
          </w:p>
        </w:tc>
        <w:tc>
          <w:tcPr>
            <w:tcW w:type="dxa" w:w="3816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Coverage Gap / Exclusion Gap</w:t>
            </w:r>
          </w:p>
        </w:tc>
      </w:tr>
      <w:tr>
        <w:tc>
          <w:tcPr>
            <w:tcW w:type="dxa" w:w="2376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Outcome Link</w:t>
            </w:r>
          </w:p>
        </w:tc>
        <w:tc>
          <w:tcPr>
            <w:tcW w:type="dxa" w:w="3816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การได้รับมาตรการเทียบตัวชี้วัดผลลัพธ์</w:t>
            </w:r>
          </w:p>
        </w:tc>
        <w:tc>
          <w:tcPr>
            <w:tcW w:type="dxa" w:w="3816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เห็นแนวโน้ม effectiveness เบื้องต้น</w:t>
            </w:r>
          </w:p>
        </w:tc>
      </w:tr>
      <w:tr>
        <w:tc>
          <w:tcPr>
            <w:tcW w:type="dxa" w:w="2376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Policy Evidence</w:t>
            </w:r>
          </w:p>
        </w:tc>
        <w:tc>
          <w:tcPr>
            <w:tcW w:type="dxa" w:w="3816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รายงาน งานวิจัย เอกสารประกาศ/แนวทาง</w:t>
            </w:r>
          </w:p>
        </w:tc>
        <w:tc>
          <w:tcPr>
            <w:tcW w:type="dxa" w:w="3816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AI สรุปพร้อมแหล่งอ้างอิง</w:t>
            </w:r>
          </w:p>
        </w:tc>
      </w:tr>
      <w:tr>
        <w:tc>
          <w:tcPr>
            <w:tcW w:type="dxa" w:w="2376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Decision Log</w:t>
            </w:r>
          </w:p>
        </w:tc>
        <w:tc>
          <w:tcPr>
            <w:tcW w:type="dxa" w:w="3816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ข้อเสนอ มติ เหตุผล วันที่ ผู้อนุมัติ</w:t>
            </w:r>
          </w:p>
        </w:tc>
        <w:tc>
          <w:tcPr>
            <w:tcW w:type="dxa" w:w="3816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เชื่อมการตัดสินใจกับหลักฐาน</w:t>
            </w:r>
          </w:p>
        </w:tc>
      </w:tr>
    </w:tbl>
    <w:p>
      <w:pPr>
        <w:spacing w:after="20"/>
      </w:pPr>
    </w:p>
    <w:p>
      <w:pPr>
        <w:pStyle w:val="Heading2"/>
      </w:pPr>
      <w:r>
        <w:t>คำถามที่ระบบควรตอบได้</w:t>
      </w:r>
    </w:p>
    <w:p>
      <w:pPr>
        <w:pStyle w:val="ListBullet"/>
        <w:spacing w:after="50"/>
        <w:ind w:left="259" w:hanging="173"/>
      </w:pPr>
      <w:r>
        <w:rPr>
          <w:rFonts w:ascii="Noto Sans Thai" w:hAnsi="Noto Sans Thai" w:eastAsia="Noto Sans Thai"/>
          <w:sz w:val="20"/>
        </w:rPr>
        <w:t>พื้นที่ใดมีเด็กเสี่ยงสูงแต่ได้รับมาตรการช่วยเหลือต่ำ?</w:t>
      </w:r>
    </w:p>
    <w:p>
      <w:pPr>
        <w:pStyle w:val="ListBullet"/>
        <w:spacing w:after="50"/>
        <w:ind w:left="259" w:hanging="173"/>
      </w:pPr>
      <w:r>
        <w:rPr>
          <w:rFonts w:ascii="Noto Sans Thai" w:hAnsi="Noto Sans Thai" w:eastAsia="Noto Sans Thai"/>
          <w:sz w:val="20"/>
        </w:rPr>
        <w:t>กลุ่มเปราะบางใดมีผลลัพธ์แย่กว่าค่าเฉลี่ยอย่างมีนัยสำคัญเชิงปฏิบัติ?</w:t>
      </w:r>
    </w:p>
    <w:p>
      <w:pPr>
        <w:pStyle w:val="ListBullet"/>
        <w:spacing w:after="50"/>
        <w:ind w:left="259" w:hanging="173"/>
      </w:pPr>
      <w:r>
        <w:rPr>
          <w:rFonts w:ascii="Noto Sans Thai" w:hAnsi="Noto Sans Thai" w:eastAsia="Noto Sans Thai"/>
          <w:sz w:val="20"/>
        </w:rPr>
        <w:t>หลังเริ่มมาตรการ X แนวโน้มตัวชี้วัดเปลี่ยนอย่างไร และพื้นที่ใดตอบสนองต่างกัน?</w:t>
      </w:r>
    </w:p>
    <w:p>
      <w:pPr>
        <w:pStyle w:val="ListBullet"/>
        <w:spacing w:after="50"/>
        <w:ind w:left="259" w:hanging="173"/>
      </w:pPr>
      <w:r>
        <w:rPr>
          <w:rFonts w:ascii="Noto Sans Thai" w:hAnsi="Noto Sans Thai" w:eastAsia="Noto Sans Thai"/>
          <w:sz w:val="20"/>
        </w:rPr>
        <w:t>Alert ที่เกิดขึ้นเชื่อมโยงกับนโยบาย/มาตรการใดบ้าง และช่องว่างของการดำเนินงานอยู่ตรงไหน?</w:t>
      </w:r>
    </w:p>
    <w:p>
      <w:pPr>
        <w:pStyle w:val="ListBullet"/>
        <w:spacing w:after="50"/>
        <w:ind w:left="259" w:hanging="173"/>
      </w:pPr>
      <w:r>
        <w:rPr>
          <w:rFonts w:ascii="Noto Sans Thai" w:hAnsi="Noto Sans Thai" w:eastAsia="Noto Sans Thai"/>
          <w:sz w:val="20"/>
        </w:rPr>
        <w:t>ถ้าผู้บริหารต้องจัดลำดับพื้นที่ 10 แห่งแรก ควรใช้เกณฑ์ใด และข้อมูลสนับสนุนคืออะไร?</w:t>
      </w:r>
    </w:p>
    <w:p>
      <w:pPr>
        <w:pStyle w:val="Heading1"/>
      </w:pPr>
      <w:r>
        <w:t>7. AI Policy Analyst — รูปแบบ AI ที่ควรใช้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8E2EA"/>
          <w:left w:val="single" w:sz="5" w:color="D8E2EA"/>
          <w:bottom w:val="single" w:sz="5" w:color="D8E2EA"/>
          <w:right w:val="single" w:sz="5" w:color="D8E2EA"/>
          <w:insideH w:val="single" w:sz="5" w:color="D8E2EA"/>
          <w:insideV w:val="single" w:sz="5" w:color="D8E2EA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232"/>
            <w:shd w:fill="17365D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17"/>
              </w:rPr>
              <w:t>ความสามารถ</w:t>
            </w:r>
          </w:p>
        </w:tc>
        <w:tc>
          <w:tcPr>
            <w:tcW w:type="dxa" w:w="3888"/>
            <w:shd w:fill="17365D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17"/>
              </w:rPr>
              <w:t>ตัวอย่าง</w:t>
            </w:r>
          </w:p>
        </w:tc>
        <w:tc>
          <w:tcPr>
            <w:tcW w:type="dxa" w:w="3888"/>
            <w:shd w:fill="17365D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17"/>
              </w:rPr>
              <w:t>Guardrail ที่ต้องมี</w:t>
            </w:r>
          </w:p>
        </w:tc>
      </w:tr>
      <w:tr>
        <w:tc>
          <w:tcPr>
            <w:tcW w:type="dxa" w:w="2232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Ask Data</w:t>
            </w:r>
          </w:p>
        </w:tc>
        <w:tc>
          <w:tcPr>
            <w:tcW w:type="dxa" w:w="3888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“จังหวัดใดมี Risk สูงสุด 10 อันดับ และเพิ่มจากเดือนก่อนเท่าใด?”</w:t>
            </w:r>
          </w:p>
        </w:tc>
        <w:tc>
          <w:tcPr>
            <w:tcW w:type="dxa" w:w="3888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แปลงคำถามเป็น query ที่ควบคุมสิทธิ; แสดงช่วงข้อมูลและวันที่ refresh</w:t>
            </w:r>
          </w:p>
        </w:tc>
      </w:tr>
      <w:tr>
        <w:tc>
          <w:tcPr>
            <w:tcW w:type="dxa" w:w="2232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Explain Alert</w:t>
            </w:r>
          </w:p>
        </w:tc>
        <w:tc>
          <w:tcPr>
            <w:tcW w:type="dxa" w:w="3888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“ทำไม Alert นี้เป็น Critical?”</w:t>
            </w:r>
          </w:p>
        </w:tc>
        <w:tc>
          <w:tcPr>
            <w:tcW w:type="dxa" w:w="3888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แสดงปัจจัยและกฎ/โมเดล ไม่สร้างเหตุผลขึ้นเอง</w:t>
            </w:r>
          </w:p>
        </w:tc>
      </w:tr>
      <w:tr>
        <w:tc>
          <w:tcPr>
            <w:tcW w:type="dxa" w:w="2232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Executive Summary</w:t>
            </w:r>
          </w:p>
        </w:tc>
        <w:tc>
          <w:tcPr>
            <w:tcW w:type="dxa" w:w="3888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สรุปสถานการณ์ 7/30 วัน</w:t>
            </w:r>
          </w:p>
        </w:tc>
        <w:tc>
          <w:tcPr>
            <w:tcW w:type="dxa" w:w="3888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อ้างอิง KPI/Alert ที่มีอยู่จริง พร้อม timestamp</w:t>
            </w:r>
          </w:p>
        </w:tc>
      </w:tr>
      <w:tr>
        <w:tc>
          <w:tcPr>
            <w:tcW w:type="dxa" w:w="2232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Compare Areas</w:t>
            </w:r>
          </w:p>
        </w:tc>
        <w:tc>
          <w:tcPr>
            <w:tcW w:type="dxa" w:w="3888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เปรียบเทียบพื้นที่ A/B ตาม Equity Index</w:t>
            </w:r>
          </w:p>
        </w:tc>
        <w:tc>
          <w:tcPr>
            <w:tcW w:type="dxa" w:w="3888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แสดง denominator และข้อจำกัดการเปรียบเทียบ</w:t>
            </w:r>
          </w:p>
        </w:tc>
      </w:tr>
      <w:tr>
        <w:tc>
          <w:tcPr>
            <w:tcW w:type="dxa" w:w="2232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Policy Q&amp;A (RAG)</w:t>
            </w:r>
          </w:p>
        </w:tc>
        <w:tc>
          <w:tcPr>
            <w:tcW w:type="dxa" w:w="3888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ถามจากเอกสารนโยบาย/วิจัย</w:t>
            </w:r>
          </w:p>
        </w:tc>
        <w:tc>
          <w:tcPr>
            <w:tcW w:type="dxa" w:w="3888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ตอบพร้อม citation ถึงเอกสาร/หน้า/ย่อหน้า</w:t>
            </w:r>
          </w:p>
        </w:tc>
      </w:tr>
      <w:tr>
        <w:tc>
          <w:tcPr>
            <w:tcW w:type="dxa" w:w="2232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Draft Brief</w:t>
            </w:r>
          </w:p>
        </w:tc>
        <w:tc>
          <w:tcPr>
            <w:tcW w:type="dxa" w:w="3888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ร่าง policy brief จากข้อมูลที่เลือก</w:t>
            </w:r>
          </w:p>
        </w:tc>
        <w:tc>
          <w:tcPr>
            <w:tcW w:type="dxa" w:w="3888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แยก Fact / Interpretation / Recommendation ชัดเจน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994"/>
            <w:shd w:fill="EAF3F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60"/>
            </w:pPr>
            <w:r>
              <w:rPr>
                <w:rFonts w:ascii="Noto Sans Thai" w:hAnsi="Noto Sans Thai" w:eastAsia="Noto Sans Thai"/>
                <w:b/>
                <w:color w:val="0E7490"/>
                <w:sz w:val="22"/>
              </w:rPr>
              <w:t>AI หลักการสำคัญ</w:t>
            </w:r>
          </w:p>
          <w:p>
            <w:pPr>
              <w:spacing w:after="0" w:line="269" w:lineRule="auto"/>
            </w:pPr>
            <w:r>
              <w:t>AI ต้องเป็น “Analyst Copilot” ไม่ใช่ “Automated Decision Maker” โดยเฉพาะเมื่อเกี่ยวข้องกับสิทธิเด็ก การจัดสรรโอกาส หรือการปฏิเสธ/ให้สิทธิ ต้องมี Human-in-the-loop และ audit trail</w:t>
            </w:r>
          </w:p>
        </w:tc>
      </w:tr>
    </w:tbl>
    <w:p>
      <w:pPr>
        <w:spacing w:after="20"/>
      </w:pPr>
    </w:p>
    <w:p>
      <w:pPr>
        <w:pStyle w:val="Heading2"/>
      </w:pPr>
      <w:r>
        <w:t>โครงสร้างคำตอบของ AI ที่ควรบังคับ</w:t>
      </w:r>
    </w:p>
    <w:p>
      <w:pPr>
        <w:spacing w:after="60"/>
      </w:pPr>
      <w:r>
        <w:t>• Answer — คำตอบสั้นและตรงคำถาม</w:t>
      </w:r>
    </w:p>
    <w:p>
      <w:pPr>
        <w:spacing w:after="60"/>
      </w:pPr>
      <w:r>
        <w:t>• Evidence — ตัวเลข/ตาราง/เอกสารที่รองรับ</w:t>
      </w:r>
    </w:p>
    <w:p>
      <w:pPr>
        <w:spacing w:after="60"/>
      </w:pPr>
      <w:r>
        <w:t>• Why — ปัจจัยหรือกติกาที่ทำให้ได้ข้อสรุป</w:t>
      </w:r>
    </w:p>
    <w:p>
      <w:pPr>
        <w:spacing w:after="60"/>
      </w:pPr>
      <w:r>
        <w:t>• Limitations — ข้อมูลขาด/ล่าช้า/ความมั่นใจ/ไม่ควรตีความเกินขอบเขต</w:t>
      </w:r>
    </w:p>
    <w:p>
      <w:pPr>
        <w:spacing w:after="60"/>
      </w:pPr>
      <w:r>
        <w:t>• Next Action — สิ่งที่ผู้ใช้ควรตรวจหรือทำต่อ โดยไม่ตัดสินแทนผู้มีอำนาจ</w:t>
      </w:r>
    </w:p>
    <w:p>
      <w:pPr>
        <w:pStyle w:val="Heading1"/>
      </w:pPr>
      <w:r>
        <w:t>8. Data Model ระดับแนวคิด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8E2EA"/>
          <w:left w:val="single" w:sz="5" w:color="D8E2EA"/>
          <w:bottom w:val="single" w:sz="5" w:color="D8E2EA"/>
          <w:right w:val="single" w:sz="5" w:color="D8E2EA"/>
          <w:insideH w:val="single" w:sz="5" w:color="D8E2EA"/>
          <w:insideV w:val="single" w:sz="5" w:color="D8E2EA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232"/>
            <w:shd w:fill="17365D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4824"/>
            <w:shd w:fill="17365D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ตัวอย่างฟิลด์สำคัญ</w:t>
            </w:r>
          </w:p>
        </w:tc>
        <w:tc>
          <w:tcPr>
            <w:tcW w:type="dxa" w:w="3024"/>
            <w:shd w:fill="17365D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ความสัมพันธ์</w:t>
            </w:r>
          </w:p>
        </w:tc>
      </w:tr>
      <w:tr>
        <w:tc>
          <w:tcPr>
            <w:tcW w:type="dxa" w:w="2232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6"/>
              </w:rPr>
              <w:t>Person/Student</w:t>
            </w:r>
          </w:p>
        </w:tc>
        <w:tc>
          <w:tcPr>
            <w:tcW w:type="dxa" w:w="4824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6"/>
              </w:rPr>
              <w:t>person_key, demographics, vulnerability flags</w:t>
            </w:r>
          </w:p>
        </w:tc>
        <w:tc>
          <w:tcPr>
            <w:tcW w:type="dxa" w:w="3024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6"/>
              </w:rPr>
              <w:t>Household, Enrollment, Benefit, Case</w:t>
            </w:r>
          </w:p>
        </w:tc>
      </w:tr>
      <w:tr>
        <w:tc>
          <w:tcPr>
            <w:tcW w:type="dxa" w:w="2232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6"/>
              </w:rPr>
              <w:t>Household</w:t>
            </w:r>
          </w:p>
        </w:tc>
        <w:tc>
          <w:tcPr>
            <w:tcW w:type="dxa" w:w="4824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6"/>
              </w:rPr>
              <w:t>household_key, socioeconomic indicators, location</w:t>
            </w:r>
          </w:p>
        </w:tc>
        <w:tc>
          <w:tcPr>
            <w:tcW w:type="dxa" w:w="3024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6"/>
              </w:rPr>
              <w:t>Person, Benefit</w:t>
            </w:r>
          </w:p>
        </w:tc>
      </w:tr>
      <w:tr>
        <w:tc>
          <w:tcPr>
            <w:tcW w:type="dxa" w:w="2232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6"/>
              </w:rPr>
              <w:t>School/Institution</w:t>
            </w:r>
          </w:p>
        </w:tc>
        <w:tc>
          <w:tcPr>
            <w:tcW w:type="dxa" w:w="4824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6"/>
              </w:rPr>
              <w:t>school_key, type, capacity, location</w:t>
            </w:r>
          </w:p>
        </w:tc>
        <w:tc>
          <w:tcPr>
            <w:tcW w:type="dxa" w:w="3024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6"/>
              </w:rPr>
              <w:t>Enrollment, Area, Indicator</w:t>
            </w:r>
          </w:p>
        </w:tc>
      </w:tr>
      <w:tr>
        <w:tc>
          <w:tcPr>
            <w:tcW w:type="dxa" w:w="2232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6"/>
              </w:rPr>
              <w:t>Enrollment/Event</w:t>
            </w:r>
          </w:p>
        </w:tc>
        <w:tc>
          <w:tcPr>
            <w:tcW w:type="dxa" w:w="4824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6"/>
              </w:rPr>
              <w:t>status, attendance, move/dropout event, date</w:t>
            </w:r>
          </w:p>
        </w:tc>
        <w:tc>
          <w:tcPr>
            <w:tcW w:type="dxa" w:w="3024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6"/>
              </w:rPr>
              <w:t>Person ↔ School</w:t>
            </w:r>
          </w:p>
        </w:tc>
      </w:tr>
      <w:tr>
        <w:tc>
          <w:tcPr>
            <w:tcW w:type="dxa" w:w="2232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6"/>
              </w:rPr>
              <w:t>Area</w:t>
            </w:r>
          </w:p>
        </w:tc>
        <w:tc>
          <w:tcPr>
            <w:tcW w:type="dxa" w:w="4824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6"/>
              </w:rPr>
              <w:t>province/district/subdistrict, geo boundary</w:t>
            </w:r>
          </w:p>
        </w:tc>
        <w:tc>
          <w:tcPr>
            <w:tcW w:type="dxa" w:w="3024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6"/>
              </w:rPr>
              <w:t>School, Person aggregate, Alert</w:t>
            </w:r>
          </w:p>
        </w:tc>
      </w:tr>
      <w:tr>
        <w:tc>
          <w:tcPr>
            <w:tcW w:type="dxa" w:w="2232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6"/>
              </w:rPr>
              <w:t>Indicator</w:t>
            </w:r>
          </w:p>
        </w:tc>
        <w:tc>
          <w:tcPr>
            <w:tcW w:type="dxa" w:w="4824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6"/>
              </w:rPr>
              <w:t>indicator_id, value, period, denominator, source</w:t>
            </w:r>
          </w:p>
        </w:tc>
        <w:tc>
          <w:tcPr>
            <w:tcW w:type="dxa" w:w="3024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6"/>
              </w:rPr>
              <w:t>Area/School/Group</w:t>
            </w:r>
          </w:p>
        </w:tc>
      </w:tr>
      <w:tr>
        <w:tc>
          <w:tcPr>
            <w:tcW w:type="dxa" w:w="2232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6"/>
              </w:rPr>
              <w:t>Risk Assessment</w:t>
            </w:r>
          </w:p>
        </w:tc>
        <w:tc>
          <w:tcPr>
            <w:tcW w:type="dxa" w:w="4824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6"/>
              </w:rPr>
              <w:t>score, level, drivers, model/rule version, timestamp</w:t>
            </w:r>
          </w:p>
        </w:tc>
        <w:tc>
          <w:tcPr>
            <w:tcW w:type="dxa" w:w="3024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6"/>
              </w:rPr>
              <w:t>Person/Area/School</w:t>
            </w:r>
          </w:p>
        </w:tc>
      </w:tr>
      <w:tr>
        <w:tc>
          <w:tcPr>
            <w:tcW w:type="dxa" w:w="2232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6"/>
              </w:rPr>
              <w:t>Alert</w:t>
            </w:r>
          </w:p>
        </w:tc>
        <w:tc>
          <w:tcPr>
            <w:tcW w:type="dxa" w:w="4824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6"/>
              </w:rPr>
              <w:t>type, severity, confidence, evidence, status</w:t>
            </w:r>
          </w:p>
        </w:tc>
        <w:tc>
          <w:tcPr>
            <w:tcW w:type="dxa" w:w="3024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6"/>
              </w:rPr>
              <w:t>Risk, Area, Case</w:t>
            </w:r>
          </w:p>
        </w:tc>
      </w:tr>
      <w:tr>
        <w:tc>
          <w:tcPr>
            <w:tcW w:type="dxa" w:w="2232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6"/>
              </w:rPr>
              <w:t>Policy/Program</w:t>
            </w:r>
          </w:p>
        </w:tc>
        <w:tc>
          <w:tcPr>
            <w:tcW w:type="dxa" w:w="4824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6"/>
              </w:rPr>
              <w:t>eligibility, target, geography, period, owner</w:t>
            </w:r>
          </w:p>
        </w:tc>
        <w:tc>
          <w:tcPr>
            <w:tcW w:type="dxa" w:w="3024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6"/>
              </w:rPr>
              <w:t>Benefit, Indicator, Alert</w:t>
            </w:r>
          </w:p>
        </w:tc>
      </w:tr>
      <w:tr>
        <w:tc>
          <w:tcPr>
            <w:tcW w:type="dxa" w:w="2232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6"/>
              </w:rPr>
              <w:t>Benefit/Intervention</w:t>
            </w:r>
          </w:p>
        </w:tc>
        <w:tc>
          <w:tcPr>
            <w:tcW w:type="dxa" w:w="4824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6"/>
              </w:rPr>
              <w:t>recipient, program, start/end, status</w:t>
            </w:r>
          </w:p>
        </w:tc>
        <w:tc>
          <w:tcPr>
            <w:tcW w:type="dxa" w:w="3024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6"/>
              </w:rPr>
              <w:t>Person/Household</w:t>
            </w:r>
          </w:p>
        </w:tc>
      </w:tr>
      <w:tr>
        <w:tc>
          <w:tcPr>
            <w:tcW w:type="dxa" w:w="2232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6"/>
              </w:rPr>
              <w:t>Case/Task</w:t>
            </w:r>
          </w:p>
        </w:tc>
        <w:tc>
          <w:tcPr>
            <w:tcW w:type="dxa" w:w="4824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6"/>
              </w:rPr>
              <w:t>owner, SLA, action, resolution, evidence</w:t>
            </w:r>
          </w:p>
        </w:tc>
        <w:tc>
          <w:tcPr>
            <w:tcW w:type="dxa" w:w="3024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6"/>
              </w:rPr>
              <w:t>Alert, Person/Area</w:t>
            </w:r>
          </w:p>
        </w:tc>
      </w:tr>
      <w:tr>
        <w:tc>
          <w:tcPr>
            <w:tcW w:type="dxa" w:w="2232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6"/>
              </w:rPr>
              <w:t>Source/Audit</w:t>
            </w:r>
          </w:p>
        </w:tc>
        <w:tc>
          <w:tcPr>
            <w:tcW w:type="dxa" w:w="4824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6"/>
              </w:rPr>
              <w:t>source, refresh, quality, access log</w:t>
            </w:r>
          </w:p>
        </w:tc>
        <w:tc>
          <w:tcPr>
            <w:tcW w:type="dxa" w:w="3024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6"/>
              </w:rPr>
              <w:t>ทุก Entity ที่ต้อง trace</w:t>
            </w:r>
          </w:p>
        </w:tc>
      </w:tr>
    </w:tbl>
    <w:p>
      <w:pPr>
        <w:spacing w:after="20"/>
      </w:pPr>
    </w:p>
    <w:p>
      <w:pPr>
        <w:pStyle w:val="Heading2"/>
      </w:pPr>
      <w:r>
        <w:t>Data Quality ที่ต้องแสดงบนระบบ</w:t>
      </w:r>
    </w:p>
    <w:p>
      <w:pPr>
        <w:pStyle w:val="ListBullet"/>
        <w:spacing w:after="50"/>
        <w:ind w:left="259" w:hanging="173"/>
      </w:pPr>
      <w:r>
        <w:rPr>
          <w:rFonts w:ascii="Noto Sans Thai" w:hAnsi="Noto Sans Thai" w:eastAsia="Noto Sans Thai"/>
          <w:sz w:val="20"/>
        </w:rPr>
        <w:t>Completeness — ฟิลด์สำคัญครบกี่เปอร์เซ็นต์</w:t>
      </w:r>
    </w:p>
    <w:p>
      <w:pPr>
        <w:pStyle w:val="ListBullet"/>
        <w:spacing w:after="50"/>
        <w:ind w:left="259" w:hanging="173"/>
      </w:pPr>
      <w:r>
        <w:rPr>
          <w:rFonts w:ascii="Noto Sans Thai" w:hAnsi="Noto Sans Thai" w:eastAsia="Noto Sans Thai"/>
          <w:sz w:val="20"/>
        </w:rPr>
        <w:t>Freshness — อัปเดตล่าสุดเมื่อใด และเกิน SLA ข้อมูลหรือไม่</w:t>
      </w:r>
    </w:p>
    <w:p>
      <w:pPr>
        <w:pStyle w:val="ListBullet"/>
        <w:spacing w:after="50"/>
        <w:ind w:left="259" w:hanging="173"/>
      </w:pPr>
      <w:r>
        <w:rPr>
          <w:rFonts w:ascii="Noto Sans Thai" w:hAnsi="Noto Sans Thai" w:eastAsia="Noto Sans Thai"/>
          <w:sz w:val="20"/>
        </w:rPr>
        <w:t>Consistency — รหัส/ช่วงค่า/ความสัมพันธ์ข้ามตารางสอดคล้องหรือไม่</w:t>
      </w:r>
    </w:p>
    <w:p>
      <w:pPr>
        <w:pStyle w:val="ListBullet"/>
        <w:spacing w:after="50"/>
        <w:ind w:left="259" w:hanging="173"/>
      </w:pPr>
      <w:r>
        <w:rPr>
          <w:rFonts w:ascii="Noto Sans Thai" w:hAnsi="Noto Sans Thai" w:eastAsia="Noto Sans Thai"/>
          <w:sz w:val="20"/>
        </w:rPr>
        <w:t>Uniqueness — มี record ซ้ำหรือ identity collision หรือไม่</w:t>
      </w:r>
    </w:p>
    <w:p>
      <w:pPr>
        <w:pStyle w:val="ListBullet"/>
        <w:spacing w:after="50"/>
        <w:ind w:left="259" w:hanging="173"/>
      </w:pPr>
      <w:r>
        <w:rPr>
          <w:rFonts w:ascii="Noto Sans Thai" w:hAnsi="Noto Sans Thai" w:eastAsia="Noto Sans Thai"/>
          <w:sz w:val="20"/>
        </w:rPr>
        <w:t>Coverage — ครอบคลุมพื้นที่/กลุ่มเป้าหมายเพียงใด</w:t>
      </w:r>
    </w:p>
    <w:p>
      <w:pPr>
        <w:pStyle w:val="ListBullet"/>
        <w:spacing w:after="50"/>
        <w:ind w:left="259" w:hanging="173"/>
      </w:pPr>
      <w:r>
        <w:rPr>
          <w:rFonts w:ascii="Noto Sans Thai" w:hAnsi="Noto Sans Thai" w:eastAsia="Noto Sans Thai"/>
          <w:sz w:val="20"/>
        </w:rPr>
        <w:t>Lineage — KPI/Alert นี้คำนวณจาก source และ transformation ใด</w:t>
      </w:r>
    </w:p>
    <w:p>
      <w:pPr>
        <w:pStyle w:val="Heading1"/>
      </w:pPr>
      <w:r>
        <w:t>9. Alert → Action Workflow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8E2EA"/>
          <w:left w:val="single" w:sz="5" w:color="D8E2EA"/>
          <w:bottom w:val="single" w:sz="5" w:color="D8E2EA"/>
          <w:right w:val="single" w:sz="5" w:color="D8E2EA"/>
          <w:insideH w:val="single" w:sz="5" w:color="D8E2EA"/>
          <w:insideV w:val="single" w:sz="5" w:color="D8E2EA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shd w:fill="17365D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17"/>
              </w:rPr>
              <w:t>สถานะ</w:t>
            </w:r>
          </w:p>
        </w:tc>
        <w:tc>
          <w:tcPr>
            <w:tcW w:type="dxa" w:w="3528"/>
            <w:shd w:fill="17365D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17"/>
              </w:rPr>
              <w:t>ความหมาย</w:t>
            </w:r>
          </w:p>
        </w:tc>
        <w:tc>
          <w:tcPr>
            <w:tcW w:type="dxa" w:w="4608"/>
            <w:shd w:fill="17365D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17"/>
              </w:rPr>
              <w:t>การกระทำหลัก</w:t>
            </w:r>
          </w:p>
        </w:tc>
      </w:tr>
      <w:tr>
        <w:tc>
          <w:tcPr>
            <w:tcW w:type="dxa" w:w="1944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NEW</w:t>
            </w:r>
          </w:p>
        </w:tc>
        <w:tc>
          <w:tcPr>
            <w:tcW w:type="dxa" w:w="3528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ระบบสร้าง Alert ใหม่</w:t>
            </w:r>
          </w:p>
        </w:tc>
        <w:tc>
          <w:tcPr>
            <w:tcW w:type="dxa" w:w="4608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ตรวจ evidence, assign owner</w:t>
            </w:r>
          </w:p>
        </w:tc>
      </w:tr>
      <w:tr>
        <w:tc>
          <w:tcPr>
            <w:tcW w:type="dxa" w:w="1944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ACKNOWLEDGED</w:t>
            </w:r>
          </w:p>
        </w:tc>
        <w:tc>
          <w:tcPr>
            <w:tcW w:type="dxa" w:w="3528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มีผู้รับทราบแล้ว</w:t>
            </w:r>
          </w:p>
        </w:tc>
        <w:tc>
          <w:tcPr>
            <w:tcW w:type="dxa" w:w="4608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ระบุผู้รับผิดชอบ/กำหนด SLA</w:t>
            </w:r>
          </w:p>
        </w:tc>
      </w:tr>
      <w:tr>
        <w:tc>
          <w:tcPr>
            <w:tcW w:type="dxa" w:w="1944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IN REVIEW</w:t>
            </w:r>
          </w:p>
        </w:tc>
        <w:tc>
          <w:tcPr>
            <w:tcW w:type="dxa" w:w="3528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กำลังตรวจสอบข้อมูล/ข้อเท็จจริง</w:t>
            </w:r>
          </w:p>
        </w:tc>
        <w:tc>
          <w:tcPr>
            <w:tcW w:type="dxa" w:w="4608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บันทึก note/evidence เพิ่มเติม</w:t>
            </w:r>
          </w:p>
        </w:tc>
      </w:tr>
      <w:tr>
        <w:tc>
          <w:tcPr>
            <w:tcW w:type="dxa" w:w="1944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ACTIONED</w:t>
            </w:r>
          </w:p>
        </w:tc>
        <w:tc>
          <w:tcPr>
            <w:tcW w:type="dxa" w:w="3528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เริ่มมาตรการ/ส่งต่อ/ประสานงาน</w:t>
            </w:r>
          </w:p>
        </w:tc>
        <w:tc>
          <w:tcPr>
            <w:tcW w:type="dxa" w:w="4608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บันทึก action และผู้เกี่ยวข้อง</w:t>
            </w:r>
          </w:p>
        </w:tc>
      </w:tr>
      <w:tr>
        <w:tc>
          <w:tcPr>
            <w:tcW w:type="dxa" w:w="1944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MONITORING</w:t>
            </w:r>
          </w:p>
        </w:tc>
        <w:tc>
          <w:tcPr>
            <w:tcW w:type="dxa" w:w="3528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รอติดตามผล</w:t>
            </w:r>
          </w:p>
        </w:tc>
        <w:tc>
          <w:tcPr>
            <w:tcW w:type="dxa" w:w="4608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กำหนด follow-up date และ outcome indicator</w:t>
            </w:r>
          </w:p>
        </w:tc>
      </w:tr>
      <w:tr>
        <w:tc>
          <w:tcPr>
            <w:tcW w:type="dxa" w:w="1944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RESOLVED</w:t>
            </w:r>
          </w:p>
        </w:tc>
        <w:tc>
          <w:tcPr>
            <w:tcW w:type="dxa" w:w="3528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ปิด Alert/Case</w:t>
            </w:r>
          </w:p>
        </w:tc>
        <w:tc>
          <w:tcPr>
            <w:tcW w:type="dxa" w:w="4608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บันทึกผลและเหตุผลการปิด</w:t>
            </w:r>
          </w:p>
        </w:tc>
      </w:tr>
      <w:tr>
        <w:tc>
          <w:tcPr>
            <w:tcW w:type="dxa" w:w="1944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DISMISSED</w:t>
            </w:r>
          </w:p>
        </w:tc>
        <w:tc>
          <w:tcPr>
            <w:tcW w:type="dxa" w:w="3528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ไม่ใช่ความเสี่ยงจริง/ข้อมูลผิด</w:t>
            </w:r>
          </w:p>
        </w:tc>
        <w:tc>
          <w:tcPr>
            <w:tcW w:type="dxa" w:w="4608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ระบุเหตุผล เพื่อใช้ปรับ rule/model</w:t>
            </w:r>
          </w:p>
        </w:tc>
      </w:tr>
      <w:tr>
        <w:tc>
          <w:tcPr>
            <w:tcW w:type="dxa" w:w="1944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ESCALATED</w:t>
            </w:r>
          </w:p>
        </w:tc>
        <w:tc>
          <w:tcPr>
            <w:tcW w:type="dxa" w:w="3528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เกิน SLA หรือรุนแรงขึ้น</w:t>
            </w:r>
          </w:p>
        </w:tc>
        <w:tc>
          <w:tcPr>
            <w:tcW w:type="dxa" w:w="4608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ส่งต่อผู้มีอำนาจระดับสูงขึ้น</w:t>
            </w:r>
          </w:p>
        </w:tc>
      </w:tr>
    </w:tbl>
    <w:p>
      <w:pPr>
        <w:spacing w:after="20"/>
      </w:pPr>
    </w:p>
    <w:p>
      <w:pPr>
        <w:pStyle w:val="Heading2"/>
      </w:pPr>
      <w:r>
        <w:t>Alert Detail Page ต้องมี</w:t>
      </w:r>
    </w:p>
    <w:p>
      <w:pPr>
        <w:pStyle w:val="ListBullet"/>
        <w:spacing w:after="50"/>
        <w:ind w:left="259" w:hanging="173"/>
      </w:pPr>
      <w:r>
        <w:rPr>
          <w:rFonts w:ascii="Noto Sans Thai" w:hAnsi="Noto Sans Thai" w:eastAsia="Noto Sans Thai"/>
          <w:sz w:val="20"/>
        </w:rPr>
        <w:t>ชื่อ Alert + Severity + Status + เวลาเกิด + เวลาอัปเดตล่าสุด</w:t>
      </w:r>
    </w:p>
    <w:p>
      <w:pPr>
        <w:pStyle w:val="ListBullet"/>
        <w:spacing w:after="50"/>
        <w:ind w:left="259" w:hanging="173"/>
      </w:pPr>
      <w:r>
        <w:rPr>
          <w:rFonts w:ascii="Noto Sans Thai" w:hAnsi="Noto Sans Thai" w:eastAsia="Noto Sans Thai"/>
          <w:sz w:val="20"/>
        </w:rPr>
        <w:t>What happened: คำอธิบาย 1-2 บรรทัด</w:t>
      </w:r>
    </w:p>
    <w:p>
      <w:pPr>
        <w:pStyle w:val="ListBullet"/>
        <w:spacing w:after="50"/>
        <w:ind w:left="259" w:hanging="173"/>
      </w:pPr>
      <w:r>
        <w:rPr>
          <w:rFonts w:ascii="Noto Sans Thai" w:hAnsi="Noto Sans Thai" w:eastAsia="Noto Sans Thai"/>
          <w:sz w:val="20"/>
        </w:rPr>
        <w:t>Population/Area affected + จำนวน/อัตรา + baseline</w:t>
      </w:r>
    </w:p>
    <w:p>
      <w:pPr>
        <w:pStyle w:val="ListBullet"/>
        <w:spacing w:after="50"/>
        <w:ind w:left="259" w:hanging="173"/>
      </w:pPr>
      <w:r>
        <w:rPr>
          <w:rFonts w:ascii="Noto Sans Thai" w:hAnsi="Noto Sans Thai" w:eastAsia="Noto Sans Thai"/>
          <w:sz w:val="20"/>
        </w:rPr>
        <w:t>Risk Drivers/Trigger rules พร้อมค่าที่ทำให้ Rule ทำงาน</w:t>
      </w:r>
    </w:p>
    <w:p>
      <w:pPr>
        <w:pStyle w:val="ListBullet"/>
        <w:spacing w:after="50"/>
        <w:ind w:left="259" w:hanging="173"/>
      </w:pPr>
      <w:r>
        <w:rPr>
          <w:rFonts w:ascii="Noto Sans Thai" w:hAnsi="Noto Sans Thai" w:eastAsia="Noto Sans Thai"/>
          <w:sz w:val="20"/>
        </w:rPr>
        <w:t>Trend chart และแผนที่/บริบทพื้นที่</w:t>
      </w:r>
    </w:p>
    <w:p>
      <w:pPr>
        <w:pStyle w:val="ListBullet"/>
        <w:spacing w:after="50"/>
        <w:ind w:left="259" w:hanging="173"/>
      </w:pPr>
      <w:r>
        <w:rPr>
          <w:rFonts w:ascii="Noto Sans Thai" w:hAnsi="Noto Sans Thai" w:eastAsia="Noto Sans Thai"/>
          <w:sz w:val="20"/>
        </w:rPr>
        <w:t>Related policies/programs + Coverage status</w:t>
      </w:r>
    </w:p>
    <w:p>
      <w:pPr>
        <w:pStyle w:val="ListBullet"/>
        <w:spacing w:after="50"/>
        <w:ind w:left="259" w:hanging="173"/>
      </w:pPr>
      <w:r>
        <w:rPr>
          <w:rFonts w:ascii="Noto Sans Thai" w:hAnsi="Noto Sans Thai" w:eastAsia="Noto Sans Thai"/>
          <w:sz w:val="20"/>
        </w:rPr>
        <w:t>Evidence/Data source + Data Quality</w:t>
      </w:r>
    </w:p>
    <w:p>
      <w:pPr>
        <w:pStyle w:val="ListBullet"/>
        <w:spacing w:after="50"/>
        <w:ind w:left="259" w:hanging="173"/>
      </w:pPr>
      <w:r>
        <w:rPr>
          <w:rFonts w:ascii="Noto Sans Thai" w:hAnsi="Noto Sans Thai" w:eastAsia="Noto Sans Thai"/>
          <w:sz w:val="20"/>
        </w:rPr>
        <w:t>Owner, SLA, Timeline การดำเนินการ, Notes และ Resolution</w:t>
      </w:r>
    </w:p>
    <w:p>
      <w:pPr>
        <w:pStyle w:val="Heading1"/>
      </w:pPr>
      <w:r>
        <w:t>10. Prototype Scope — หน้าจอที่ควรสร้างก่อน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8E2EA"/>
          <w:left w:val="single" w:sz="5" w:color="D8E2EA"/>
          <w:bottom w:val="single" w:sz="5" w:color="D8E2EA"/>
          <w:right w:val="single" w:sz="5" w:color="D8E2EA"/>
          <w:insideH w:val="single" w:sz="5" w:color="D8E2EA"/>
          <w:insideV w:val="single" w:sz="5" w:color="D8E2EA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936"/>
            <w:shd w:fill="17365D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17"/>
              </w:rPr>
              <w:t>ลำดับ</w:t>
            </w:r>
          </w:p>
        </w:tc>
        <w:tc>
          <w:tcPr>
            <w:tcW w:type="dxa" w:w="2592"/>
            <w:shd w:fill="17365D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17"/>
              </w:rPr>
              <w:t>หน้าจอ</w:t>
            </w:r>
          </w:p>
        </w:tc>
        <w:tc>
          <w:tcPr>
            <w:tcW w:type="dxa" w:w="4824"/>
            <w:shd w:fill="17365D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17"/>
              </w:rPr>
              <w:t>ต้องทำให้ผู้ใช้ทำอะไรได้</w:t>
            </w:r>
          </w:p>
        </w:tc>
        <w:tc>
          <w:tcPr>
            <w:tcW w:type="dxa" w:w="1152"/>
            <w:shd w:fill="17365D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17"/>
              </w:rPr>
              <w:t>ระดับ</w:t>
            </w:r>
          </w:p>
        </w:tc>
      </w:tr>
      <w:tr>
        <w:tc>
          <w:tcPr>
            <w:tcW w:type="dxa" w:w="936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P1</w:t>
            </w:r>
          </w:p>
        </w:tc>
        <w:tc>
          <w:tcPr>
            <w:tcW w:type="dxa" w:w="2592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Executive Command Center</w:t>
            </w:r>
          </w:p>
        </w:tc>
        <w:tc>
          <w:tcPr>
            <w:tcW w:type="dxa" w:w="4824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เห็นภาพรวม, กรองช่วงเวลา/พื้นที่, คลิก Drill-down</w:t>
            </w:r>
          </w:p>
        </w:tc>
        <w:tc>
          <w:tcPr>
            <w:tcW w:type="dxa" w:w="1152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Must</w:t>
            </w:r>
          </w:p>
        </w:tc>
      </w:tr>
      <w:tr>
        <w:tc>
          <w:tcPr>
            <w:tcW w:type="dxa" w:w="936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P2</w:t>
            </w:r>
          </w:p>
        </w:tc>
        <w:tc>
          <w:tcPr>
            <w:tcW w:type="dxa" w:w="2592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Vulnerability &amp; Equity Map</w:t>
            </w:r>
          </w:p>
        </w:tc>
        <w:tc>
          <w:tcPr>
            <w:tcW w:type="dxa" w:w="4824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เลือก Layer, เปรียบเทียบพื้นที่, คลิกดู profile</w:t>
            </w:r>
          </w:p>
        </w:tc>
        <w:tc>
          <w:tcPr>
            <w:tcW w:type="dxa" w:w="1152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Must</w:t>
            </w:r>
          </w:p>
        </w:tc>
      </w:tr>
      <w:tr>
        <w:tc>
          <w:tcPr>
            <w:tcW w:type="dxa" w:w="936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P3</w:t>
            </w:r>
          </w:p>
        </w:tc>
        <w:tc>
          <w:tcPr>
            <w:tcW w:type="dxa" w:w="2592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Alert Center</w:t>
            </w:r>
          </w:p>
        </w:tc>
        <w:tc>
          <w:tcPr>
            <w:tcW w:type="dxa" w:w="4824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ค้นหา/กรอง/จัดลำดับ Alert, ดู status/SLA</w:t>
            </w:r>
          </w:p>
        </w:tc>
        <w:tc>
          <w:tcPr>
            <w:tcW w:type="dxa" w:w="1152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Must</w:t>
            </w:r>
          </w:p>
        </w:tc>
      </w:tr>
      <w:tr>
        <w:tc>
          <w:tcPr>
            <w:tcW w:type="dxa" w:w="936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P4</w:t>
            </w:r>
          </w:p>
        </w:tc>
        <w:tc>
          <w:tcPr>
            <w:tcW w:type="dxa" w:w="2592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Alert Detail</w:t>
            </w:r>
          </w:p>
        </w:tc>
        <w:tc>
          <w:tcPr>
            <w:tcW w:type="dxa" w:w="4824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เข้าใจสาเหตุ/หลักฐาน และเปิด Case/Assign</w:t>
            </w:r>
          </w:p>
        </w:tc>
        <w:tc>
          <w:tcPr>
            <w:tcW w:type="dxa" w:w="1152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Must</w:t>
            </w:r>
          </w:p>
        </w:tc>
      </w:tr>
      <w:tr>
        <w:tc>
          <w:tcPr>
            <w:tcW w:type="dxa" w:w="936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P5</w:t>
            </w:r>
          </w:p>
        </w:tc>
        <w:tc>
          <w:tcPr>
            <w:tcW w:type="dxa" w:w="2592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AI Policy Analyst</w:t>
            </w:r>
          </w:p>
        </w:tc>
        <w:tc>
          <w:tcPr>
            <w:tcW w:type="dxa" w:w="4824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ถามข้อมูล, สรุป, เปรียบเทียบ, cite evidence</w:t>
            </w:r>
          </w:p>
        </w:tc>
        <w:tc>
          <w:tcPr>
            <w:tcW w:type="dxa" w:w="1152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Must</w:t>
            </w:r>
          </w:p>
        </w:tc>
      </w:tr>
      <w:tr>
        <w:tc>
          <w:tcPr>
            <w:tcW w:type="dxa" w:w="936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P6</w:t>
            </w:r>
          </w:p>
        </w:tc>
        <w:tc>
          <w:tcPr>
            <w:tcW w:type="dxa" w:w="2592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Case &amp; Action Tracking</w:t>
            </w:r>
          </w:p>
        </w:tc>
        <w:tc>
          <w:tcPr>
            <w:tcW w:type="dxa" w:w="4824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มอบหมายงาน, update status, timeline, resolve</w:t>
            </w:r>
          </w:p>
        </w:tc>
        <w:tc>
          <w:tcPr>
            <w:tcW w:type="dxa" w:w="1152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Must</w:t>
            </w:r>
          </w:p>
        </w:tc>
      </w:tr>
      <w:tr>
        <w:tc>
          <w:tcPr>
            <w:tcW w:type="dxa" w:w="936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P7</w:t>
            </w:r>
          </w:p>
        </w:tc>
        <w:tc>
          <w:tcPr>
            <w:tcW w:type="dxa" w:w="2592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Policy/Program Explorer</w:t>
            </w:r>
          </w:p>
        </w:tc>
        <w:tc>
          <w:tcPr>
            <w:tcW w:type="dxa" w:w="4824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ดูมาตรการ, eligibility, coverage gap</w:t>
            </w:r>
          </w:p>
        </w:tc>
        <w:tc>
          <w:tcPr>
            <w:tcW w:type="dxa" w:w="1152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Should</w:t>
            </w:r>
          </w:p>
        </w:tc>
      </w:tr>
      <w:tr>
        <w:tc>
          <w:tcPr>
            <w:tcW w:type="dxa" w:w="936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P8</w:t>
            </w:r>
          </w:p>
        </w:tc>
        <w:tc>
          <w:tcPr>
            <w:tcW w:type="dxa" w:w="2592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Data Health</w:t>
            </w:r>
          </w:p>
        </w:tc>
        <w:tc>
          <w:tcPr>
            <w:tcW w:type="dxa" w:w="4824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ดู source, refresh, quality, lineage</w:t>
            </w:r>
          </w:p>
        </w:tc>
        <w:tc>
          <w:tcPr>
            <w:tcW w:type="dxa" w:w="1152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Should</w:t>
            </w:r>
          </w:p>
        </w:tc>
      </w:tr>
      <w:tr>
        <w:tc>
          <w:tcPr>
            <w:tcW w:type="dxa" w:w="936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P9</w:t>
            </w:r>
          </w:p>
        </w:tc>
        <w:tc>
          <w:tcPr>
            <w:tcW w:type="dxa" w:w="2592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Rule/Indicator Admin</w:t>
            </w:r>
          </w:p>
        </w:tc>
        <w:tc>
          <w:tcPr>
            <w:tcW w:type="dxa" w:w="4824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แก้ threshold, weight, indicator definition</w:t>
            </w:r>
          </w:p>
        </w:tc>
        <w:tc>
          <w:tcPr>
            <w:tcW w:type="dxa" w:w="1152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Later</w:t>
            </w:r>
          </w:p>
        </w:tc>
      </w:tr>
      <w:tr>
        <w:tc>
          <w:tcPr>
            <w:tcW w:type="dxa" w:w="936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P10</w:t>
            </w:r>
          </w:p>
        </w:tc>
        <w:tc>
          <w:tcPr>
            <w:tcW w:type="dxa" w:w="2592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User/Governance Admin</w:t>
            </w:r>
          </w:p>
        </w:tc>
        <w:tc>
          <w:tcPr>
            <w:tcW w:type="dxa" w:w="4824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จัด role, permission, audit log</w:t>
            </w:r>
          </w:p>
        </w:tc>
        <w:tc>
          <w:tcPr>
            <w:tcW w:type="dxa" w:w="1152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Later</w:t>
            </w:r>
          </w:p>
        </w:tc>
      </w:tr>
    </w:tbl>
    <w:p>
      <w:pPr>
        <w:spacing w:after="20"/>
      </w:pPr>
    </w:p>
    <w:p>
      <w:pPr>
        <w:pStyle w:val="Heading2"/>
      </w:pPr>
      <w:r>
        <w:t>Prototype Storyline สำหรับ Demo ผู้บริหาร</w:t>
      </w:r>
    </w:p>
    <w:p>
      <w:pPr>
        <w:spacing w:after="60"/>
      </w:pPr>
      <w:r>
        <w:t>• เปิด Command Center: “วันนี้มี 6 Critical Alerts และพื้นที่เสี่ยงเพิ่มขึ้น 12%”</w:t>
      </w:r>
    </w:p>
    <w:p>
      <w:pPr>
        <w:spacing w:after="60"/>
      </w:pPr>
      <w:r>
        <w:t>• คลิก Hotspot บนแผนที่ → เจาะพื้นที่ → เห็นกลุ่มที่ได้รับผลและ Equity Gap</w:t>
      </w:r>
    </w:p>
    <w:p>
      <w:pPr>
        <w:spacing w:after="60"/>
      </w:pPr>
      <w:r>
        <w:t>• เปิด Critical Alert → เห็นสาเหตุ ตัวเลข แนวโน้ม และหลักฐาน</w:t>
      </w:r>
    </w:p>
    <w:p>
      <w:pPr>
        <w:spacing w:after="60"/>
      </w:pPr>
      <w:r>
        <w:t>• ถาม AI: “สรุปว่าทำไมพื้นที่นี้น่ากังวล และมีมาตรการใดรองรับอยู่แล้ว?”</w:t>
      </w:r>
    </w:p>
    <w:p>
      <w:pPr>
        <w:spacing w:after="60"/>
      </w:pPr>
      <w:r>
        <w:t>• AI ตอบพร้อมหลักฐานและชี้ Coverage Gap</w:t>
      </w:r>
    </w:p>
    <w:p>
      <w:pPr>
        <w:spacing w:after="60"/>
      </w:pPr>
      <w:r>
        <w:t>• ผู้บริหารกด “Create Action” → มอบหมายหน่วยงาน → SLA 72 ชั่วโมง</w:t>
      </w:r>
    </w:p>
    <w:p>
      <w:pPr>
        <w:spacing w:after="60"/>
      </w:pPr>
      <w:r>
        <w:t>• กลับ Command Center → Action Status เปลี่ยน และสามารถติดตามผลในรอบถัดไป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994"/>
            <w:shd w:fill="EAF5F5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60"/>
            </w:pPr>
            <w:r>
              <w:rPr>
                <w:rFonts w:ascii="Noto Sans Thai" w:hAnsi="Noto Sans Thai" w:eastAsia="Noto Sans Thai"/>
                <w:b/>
                <w:color w:val="0F766E"/>
                <w:sz w:val="22"/>
              </w:rPr>
              <w:t>Demo Goal</w:t>
            </w:r>
          </w:p>
          <w:p>
            <w:pPr>
              <w:spacing w:after="0" w:line="269" w:lineRule="auto"/>
            </w:pPr>
            <w:r>
              <w:t>ภายใน 5-7 นาที ผู้ชมต้องเห็นว่า EDU Sentinel ทำได้มากกว่า Dashboard: มัน “เห็น → อธิบาย → เชื่อมโยงนโยบาย → สั่งการ → ติดตามผล” ในเส้นทางเดียว</w:t>
            </w:r>
          </w:p>
        </w:tc>
      </w:tr>
    </w:tbl>
    <w:p>
      <w:pPr>
        <w:spacing w:after="20"/>
      </w:pPr>
    </w:p>
    <w:p>
      <w:pPr>
        <w:pStyle w:val="Heading1"/>
      </w:pPr>
      <w:r>
        <w:t>11. Privacy, Security &amp; Responsible AI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8E2EA"/>
          <w:left w:val="single" w:sz="5" w:color="D8E2EA"/>
          <w:bottom w:val="single" w:sz="5" w:color="D8E2EA"/>
          <w:right w:val="single" w:sz="5" w:color="D8E2EA"/>
          <w:insideH w:val="single" w:sz="5" w:color="D8E2EA"/>
          <w:insideV w:val="single" w:sz="5" w:color="D8E2EA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448"/>
            <w:shd w:fill="17365D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17"/>
              </w:rPr>
              <w:t>หัวข้อ</w:t>
            </w:r>
          </w:p>
        </w:tc>
        <w:tc>
          <w:tcPr>
            <w:tcW w:type="dxa" w:w="7632"/>
            <w:shd w:fill="17365D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17"/>
              </w:rPr>
              <w:t>ข้อกำหนดขั้นต่ำ</w:t>
            </w:r>
          </w:p>
        </w:tc>
      </w:tr>
      <w:tr>
        <w:tc>
          <w:tcPr>
            <w:tcW w:type="dxa" w:w="2448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Data Minimization</w:t>
            </w:r>
          </w:p>
        </w:tc>
        <w:tc>
          <w:tcPr>
            <w:tcW w:type="dxa" w:w="7632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เก็บและแสดงเฉพาะข้อมูลที่จำเป็นต่อวัตถุประสงค์</w:t>
            </w:r>
          </w:p>
        </w:tc>
      </w:tr>
      <w:tr>
        <w:tc>
          <w:tcPr>
            <w:tcW w:type="dxa" w:w="2448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Role-Based Access</w:t>
            </w:r>
          </w:p>
        </w:tc>
        <w:tc>
          <w:tcPr>
            <w:tcW w:type="dxa" w:w="7632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แยกสิทธิ Executive / Analyst / Case Worker / Data Admin / System Admin</w:t>
            </w:r>
          </w:p>
        </w:tc>
      </w:tr>
      <w:tr>
        <w:tc>
          <w:tcPr>
            <w:tcW w:type="dxa" w:w="2448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Pseudonymization</w:t>
            </w:r>
          </w:p>
        </w:tc>
        <w:tc>
          <w:tcPr>
            <w:tcW w:type="dxa" w:w="7632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หน้า Executive/Analytics ควรใช้ข้อมูล aggregate หรือ pseudonymized เป็นหลัก</w:t>
            </w:r>
          </w:p>
        </w:tc>
      </w:tr>
      <w:tr>
        <w:tc>
          <w:tcPr>
            <w:tcW w:type="dxa" w:w="2448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Sensitive Field Masking</w:t>
            </w:r>
          </w:p>
        </w:tc>
        <w:tc>
          <w:tcPr>
            <w:tcW w:type="dxa" w:w="7632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ข้อมูลส่วนบุคคลอ่อนไหวเปิดเฉพาะผู้มีหน้าที่และมีเหตุผลในการเข้าถึง</w:t>
            </w:r>
          </w:p>
        </w:tc>
      </w:tr>
      <w:tr>
        <w:tc>
          <w:tcPr>
            <w:tcW w:type="dxa" w:w="2448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Audit Log</w:t>
            </w:r>
          </w:p>
        </w:tc>
        <w:tc>
          <w:tcPr>
            <w:tcW w:type="dxa" w:w="7632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บันทึกว่าใครดู/แก้/ส่งออกข้อมูลหรือใช้ AI กับข้อมูลใด</w:t>
            </w:r>
          </w:p>
        </w:tc>
      </w:tr>
      <w:tr>
        <w:tc>
          <w:tcPr>
            <w:tcW w:type="dxa" w:w="2448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Encryption</w:t>
            </w:r>
          </w:p>
        </w:tc>
        <w:tc>
          <w:tcPr>
            <w:tcW w:type="dxa" w:w="7632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เข้ารหัสระหว่างส่งและขณะจัดเก็บตามมาตรฐานองค์กร</w:t>
            </w:r>
          </w:p>
        </w:tc>
      </w:tr>
      <w:tr>
        <w:tc>
          <w:tcPr>
            <w:tcW w:type="dxa" w:w="2448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Model/Rule Governance</w:t>
            </w:r>
          </w:p>
        </w:tc>
        <w:tc>
          <w:tcPr>
            <w:tcW w:type="dxa" w:w="7632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มี version, owner, purpose, validation, change log และ rollback</w:t>
            </w:r>
          </w:p>
        </w:tc>
      </w:tr>
      <w:tr>
        <w:tc>
          <w:tcPr>
            <w:tcW w:type="dxa" w:w="2448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Human Review</w:t>
            </w:r>
          </w:p>
        </w:tc>
        <w:tc>
          <w:tcPr>
            <w:tcW w:type="dxa" w:w="7632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Alert/AI recommendation ต้องผ่านการพิจารณาของมนุษย์ก่อนการตัดสินใจที่กระทบสิทธิ</w:t>
            </w:r>
          </w:p>
        </w:tc>
      </w:tr>
      <w:tr>
        <w:tc>
          <w:tcPr>
            <w:tcW w:type="dxa" w:w="2448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Fairness Monitoring</w:t>
            </w:r>
          </w:p>
        </w:tc>
        <w:tc>
          <w:tcPr>
            <w:tcW w:type="dxa" w:w="7632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เปรียบเทียบ false positive/negative และผลกระทบระหว่างกลุ่มที่เกี่ยวข้อง</w:t>
            </w:r>
          </w:p>
        </w:tc>
      </w:tr>
      <w:tr>
        <w:tc>
          <w:tcPr>
            <w:tcW w:type="dxa" w:w="2448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Retention &amp; Deletion</w:t>
            </w:r>
          </w:p>
        </w:tc>
        <w:tc>
          <w:tcPr>
            <w:tcW w:type="dxa" w:w="7632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กำหนดอายุข้อมูล/เคส/ล็อก และกระบวนการลบอย่างชัดเจน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994"/>
            <w:shd w:fill="EAF3F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60"/>
            </w:pPr>
            <w:r>
              <w:rPr>
                <w:rFonts w:ascii="Noto Sans Thai" w:hAnsi="Noto Sans Thai" w:eastAsia="Noto Sans Thai"/>
                <w:b/>
                <w:color w:val="0E7490"/>
                <w:sz w:val="22"/>
              </w:rPr>
              <w:t>ข้อห้ามเชิงออกแบบ</w:t>
            </w:r>
          </w:p>
          <w:p>
            <w:pPr>
              <w:spacing w:after="0" w:line="269" w:lineRule="auto"/>
            </w:pPr>
            <w:r>
              <w:t>ไม่ควรให้ระบบแสดง “เด็กคนนี้จะออกกลางคันแน่นอน” หรือสั่งปฏิเสธสิทธิอัตโนมัติ ควรใช้ภาษาว่า “สัญญาณความเสี่ยงที่ควรตรวจสอบ” พร้อมเหตุผลและความไม่แน่นอน</w:t>
            </w:r>
          </w:p>
        </w:tc>
      </w:tr>
    </w:tbl>
    <w:p>
      <w:pPr>
        <w:spacing w:after="20"/>
      </w:pPr>
    </w:p>
    <w:p>
      <w:pPr>
        <w:pStyle w:val="Heading1"/>
      </w:pPr>
      <w:r>
        <w:t>12. Technology Blueprint สำหรับ Prototype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8E2EA"/>
          <w:left w:val="single" w:sz="5" w:color="D8E2EA"/>
          <w:bottom w:val="single" w:sz="5" w:color="D8E2EA"/>
          <w:right w:val="single" w:sz="5" w:color="D8E2EA"/>
          <w:insideH w:val="single" w:sz="5" w:color="D8E2EA"/>
          <w:insideV w:val="single" w:sz="5" w:color="D8E2EA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160"/>
            <w:shd w:fill="17365D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ชั้น</w:t>
            </w:r>
          </w:p>
        </w:tc>
        <w:tc>
          <w:tcPr>
            <w:tcW w:type="dxa" w:w="4608"/>
            <w:shd w:fill="17365D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ทางเลือกสำหรับ Prototype</w:t>
            </w:r>
          </w:p>
        </w:tc>
        <w:tc>
          <w:tcPr>
            <w:tcW w:type="dxa" w:w="3312"/>
            <w:shd w:fill="17365D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16"/>
              </w:rPr>
              <w:t>หมายเหตุ</w:t>
            </w:r>
          </w:p>
        </w:tc>
      </w:tr>
      <w:tr>
        <w:tc>
          <w:tcPr>
            <w:tcW w:type="dxa" w:w="2160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6"/>
              </w:rPr>
              <w:t>Frontend</w:t>
            </w:r>
          </w:p>
        </w:tc>
        <w:tc>
          <w:tcPr>
            <w:tcW w:type="dxa" w:w="4608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6"/>
              </w:rPr>
              <w:t>Next.js/React + component library + chart + map</w:t>
            </w:r>
          </w:p>
        </w:tc>
        <w:tc>
          <w:tcPr>
            <w:tcW w:type="dxa" w:w="3312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6"/>
              </w:rPr>
              <w:t>เน้น responsive desktop สำหรับ command center</w:t>
            </w:r>
          </w:p>
        </w:tc>
      </w:tr>
      <w:tr>
        <w:tc>
          <w:tcPr>
            <w:tcW w:type="dxa" w:w="2160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6"/>
              </w:rPr>
              <w:t>Backend/API</w:t>
            </w:r>
          </w:p>
        </w:tc>
        <w:tc>
          <w:tcPr>
            <w:tcW w:type="dxa" w:w="4608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6"/>
              </w:rPr>
              <w:t>Python FastAPI หรือ Node.js</w:t>
            </w:r>
          </w:p>
        </w:tc>
        <w:tc>
          <w:tcPr>
            <w:tcW w:type="dxa" w:w="3312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6"/>
              </w:rPr>
              <w:t>แยก service: analytics, alerts, cases, AI</w:t>
            </w:r>
          </w:p>
        </w:tc>
      </w:tr>
      <w:tr>
        <w:tc>
          <w:tcPr>
            <w:tcW w:type="dxa" w:w="2160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6"/>
              </w:rPr>
              <w:t>Database</w:t>
            </w:r>
          </w:p>
        </w:tc>
        <w:tc>
          <w:tcPr>
            <w:tcW w:type="dxa" w:w="4608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6"/>
              </w:rPr>
              <w:t>PostgreSQL + PostGIS</w:t>
            </w:r>
          </w:p>
        </w:tc>
        <w:tc>
          <w:tcPr>
            <w:tcW w:type="dxa" w:w="3312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6"/>
              </w:rPr>
              <w:t>รองรับ relational + geospatial</w:t>
            </w:r>
          </w:p>
        </w:tc>
      </w:tr>
      <w:tr>
        <w:tc>
          <w:tcPr>
            <w:tcW w:type="dxa" w:w="2160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6"/>
              </w:rPr>
              <w:t>Analytics</w:t>
            </w:r>
          </w:p>
        </w:tc>
        <w:tc>
          <w:tcPr>
            <w:tcW w:type="dxa" w:w="4608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6"/>
              </w:rPr>
              <w:t>SQL + Python/Pandas; เพิ่ม dbt เมื่อ data pipeline โต</w:t>
            </w:r>
          </w:p>
        </w:tc>
        <w:tc>
          <w:tcPr>
            <w:tcW w:type="dxa" w:w="3312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6"/>
              </w:rPr>
              <w:t>ทำ indicator และ aggregation แบบ reproducible</w:t>
            </w:r>
          </w:p>
        </w:tc>
      </w:tr>
      <w:tr>
        <w:tc>
          <w:tcPr>
            <w:tcW w:type="dxa" w:w="2160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6"/>
              </w:rPr>
              <w:t>Jobs/ETL</w:t>
            </w:r>
          </w:p>
        </w:tc>
        <w:tc>
          <w:tcPr>
            <w:tcW w:type="dxa" w:w="4608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6"/>
              </w:rPr>
              <w:t>Python jobs / scheduler; เพิ่ม Airflow/Prefect ภายหลัง</w:t>
            </w:r>
          </w:p>
        </w:tc>
        <w:tc>
          <w:tcPr>
            <w:tcW w:type="dxa" w:w="3312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6"/>
              </w:rPr>
              <w:t>Prototype ใช้ batch refresh ได้</w:t>
            </w:r>
          </w:p>
        </w:tc>
      </w:tr>
      <w:tr>
        <w:tc>
          <w:tcPr>
            <w:tcW w:type="dxa" w:w="2160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6"/>
              </w:rPr>
              <w:t>AI/RAG</w:t>
            </w:r>
          </w:p>
        </w:tc>
        <w:tc>
          <w:tcPr>
            <w:tcW w:type="dxa" w:w="4608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6"/>
              </w:rPr>
              <w:t>LLM API + vector search/pgvector + document chunking</w:t>
            </w:r>
          </w:p>
        </w:tc>
        <w:tc>
          <w:tcPr>
            <w:tcW w:type="dxa" w:w="3312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6"/>
              </w:rPr>
              <w:t>ต้องบังคับ citation และ permission-aware retrieval</w:t>
            </w:r>
          </w:p>
        </w:tc>
      </w:tr>
      <w:tr>
        <w:tc>
          <w:tcPr>
            <w:tcW w:type="dxa" w:w="2160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6"/>
              </w:rPr>
              <w:t>Auth</w:t>
            </w:r>
          </w:p>
        </w:tc>
        <w:tc>
          <w:tcPr>
            <w:tcW w:type="dxa" w:w="4608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6"/>
              </w:rPr>
              <w:t>OIDC/OAuth2/SSO ตามระบบองค์กร</w:t>
            </w:r>
          </w:p>
        </w:tc>
        <w:tc>
          <w:tcPr>
            <w:tcW w:type="dxa" w:w="3312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6"/>
              </w:rPr>
              <w:t>Prototype อาจ mock role แต่โครงสร้าง permission ต้องจริง</w:t>
            </w:r>
          </w:p>
        </w:tc>
      </w:tr>
      <w:tr>
        <w:tc>
          <w:tcPr>
            <w:tcW w:type="dxa" w:w="2160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6"/>
              </w:rPr>
              <w:t>Observability</w:t>
            </w:r>
          </w:p>
        </w:tc>
        <w:tc>
          <w:tcPr>
            <w:tcW w:type="dxa" w:w="4608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6"/>
              </w:rPr>
              <w:t>Application log + audit log + data freshness monitor</w:t>
            </w:r>
          </w:p>
        </w:tc>
        <w:tc>
          <w:tcPr>
            <w:tcW w:type="dxa" w:w="3312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6"/>
              </w:rPr>
              <w:t>แยก technical log กับ user audit</w:t>
            </w:r>
          </w:p>
        </w:tc>
      </w:tr>
      <w:tr>
        <w:tc>
          <w:tcPr>
            <w:tcW w:type="dxa" w:w="2160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6"/>
              </w:rPr>
              <w:t>Deployment</w:t>
            </w:r>
          </w:p>
        </w:tc>
        <w:tc>
          <w:tcPr>
            <w:tcW w:type="dxa" w:w="4608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6"/>
              </w:rPr>
              <w:t>Docker; dev/staging/prod แยก environment</w:t>
            </w:r>
          </w:p>
        </w:tc>
        <w:tc>
          <w:tcPr>
            <w:tcW w:type="dxa" w:w="3312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6"/>
              </w:rPr>
              <w:t>วาง secrets ผ่าน environment/secret manager</w:t>
            </w:r>
          </w:p>
        </w:tc>
      </w:tr>
    </w:tbl>
    <w:p>
      <w:pPr>
        <w:spacing w:after="20"/>
      </w:pPr>
    </w:p>
    <w:p>
      <w:pPr>
        <w:pStyle w:val="Heading2"/>
      </w:pPr>
      <w:r>
        <w:t>API Domain ที่ควรแยก</w:t>
      </w:r>
    </w:p>
    <w:p>
      <w:pPr>
        <w:pStyle w:val="ListBullet"/>
        <w:spacing w:after="50"/>
        <w:ind w:left="259" w:hanging="173"/>
      </w:pPr>
      <w:r>
        <w:rPr>
          <w:rFonts w:ascii="Noto Sans Thai" w:hAnsi="Noto Sans Thai" w:eastAsia="Noto Sans Thai"/>
          <w:sz w:val="20"/>
        </w:rPr>
        <w:t>/dashboard — KPI และ executive summary</w:t>
      </w:r>
    </w:p>
    <w:p>
      <w:pPr>
        <w:pStyle w:val="ListBullet"/>
        <w:spacing w:after="50"/>
        <w:ind w:left="259" w:hanging="173"/>
      </w:pPr>
      <w:r>
        <w:rPr>
          <w:rFonts w:ascii="Noto Sans Thai" w:hAnsi="Noto Sans Thai" w:eastAsia="Noto Sans Thai"/>
          <w:sz w:val="20"/>
        </w:rPr>
        <w:t>/areas — profile, map layer, equity metrics</w:t>
      </w:r>
    </w:p>
    <w:p>
      <w:pPr>
        <w:pStyle w:val="ListBullet"/>
        <w:spacing w:after="50"/>
        <w:ind w:left="259" w:hanging="173"/>
      </w:pPr>
      <w:r>
        <w:rPr>
          <w:rFonts w:ascii="Noto Sans Thai" w:hAnsi="Noto Sans Thai" w:eastAsia="Noto Sans Thai"/>
          <w:sz w:val="20"/>
        </w:rPr>
        <w:t>/alerts — list/detail/ack/escalate</w:t>
      </w:r>
    </w:p>
    <w:p>
      <w:pPr>
        <w:pStyle w:val="ListBullet"/>
        <w:spacing w:after="50"/>
        <w:ind w:left="259" w:hanging="173"/>
      </w:pPr>
      <w:r>
        <w:rPr>
          <w:rFonts w:ascii="Noto Sans Thai" w:hAnsi="Noto Sans Thai" w:eastAsia="Noto Sans Thai"/>
          <w:sz w:val="20"/>
        </w:rPr>
        <w:t>/cases — create/assign/update/resolve</w:t>
      </w:r>
    </w:p>
    <w:p>
      <w:pPr>
        <w:pStyle w:val="ListBullet"/>
        <w:spacing w:after="50"/>
        <w:ind w:left="259" w:hanging="173"/>
      </w:pPr>
      <w:r>
        <w:rPr>
          <w:rFonts w:ascii="Noto Sans Thai" w:hAnsi="Noto Sans Thai" w:eastAsia="Noto Sans Thai"/>
          <w:sz w:val="20"/>
        </w:rPr>
        <w:t>/policies — policy/program registry &amp; coverage</w:t>
      </w:r>
    </w:p>
    <w:p>
      <w:pPr>
        <w:pStyle w:val="ListBullet"/>
        <w:spacing w:after="50"/>
        <w:ind w:left="259" w:hanging="173"/>
      </w:pPr>
      <w:r>
        <w:rPr>
          <w:rFonts w:ascii="Noto Sans Thai" w:hAnsi="Noto Sans Thai" w:eastAsia="Noto Sans Thai"/>
          <w:sz w:val="20"/>
        </w:rPr>
        <w:t>/ai — ask/explain/summarize โดยผ่าน policy guardrail</w:t>
      </w:r>
    </w:p>
    <w:p>
      <w:pPr>
        <w:pStyle w:val="ListBullet"/>
        <w:spacing w:after="50"/>
        <w:ind w:left="259" w:hanging="173"/>
      </w:pPr>
      <w:r>
        <w:rPr>
          <w:rFonts w:ascii="Noto Sans Thai" w:hAnsi="Noto Sans Thai" w:eastAsia="Noto Sans Thai"/>
          <w:sz w:val="20"/>
        </w:rPr>
        <w:t>/data-health — source/refresh/quality</w:t>
      </w:r>
    </w:p>
    <w:p>
      <w:pPr>
        <w:pStyle w:val="ListBullet"/>
        <w:spacing w:after="50"/>
        <w:ind w:left="259" w:hanging="173"/>
      </w:pPr>
      <w:r>
        <w:rPr>
          <w:rFonts w:ascii="Noto Sans Thai" w:hAnsi="Noto Sans Thai" w:eastAsia="Noto Sans Thai"/>
          <w:sz w:val="20"/>
        </w:rPr>
        <w:t>/admin — users, roles, rules, model versions</w:t>
      </w:r>
    </w:p>
    <w:p>
      <w:pPr>
        <w:pStyle w:val="Heading1"/>
      </w:pPr>
      <w:r>
        <w:t>13. Roadmap การพัฒนา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8E2EA"/>
          <w:left w:val="single" w:sz="5" w:color="D8E2EA"/>
          <w:bottom w:val="single" w:sz="5" w:color="D8E2EA"/>
          <w:right w:val="single" w:sz="5" w:color="D8E2EA"/>
          <w:insideH w:val="single" w:sz="5" w:color="D8E2EA"/>
          <w:insideV w:val="single" w:sz="5" w:color="D8E2EA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232"/>
            <w:shd w:fill="17365D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17"/>
              </w:rPr>
              <w:t>ระยะ</w:t>
            </w:r>
          </w:p>
        </w:tc>
        <w:tc>
          <w:tcPr>
            <w:tcW w:type="dxa" w:w="3384"/>
            <w:shd w:fill="17365D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17"/>
              </w:rPr>
              <w:t>เป้าหมาย</w:t>
            </w:r>
          </w:p>
        </w:tc>
        <w:tc>
          <w:tcPr>
            <w:tcW w:type="dxa" w:w="4464"/>
            <w:shd w:fill="17365D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17"/>
              </w:rPr>
              <w:t>Deliverables</w:t>
            </w:r>
          </w:p>
        </w:tc>
      </w:tr>
      <w:tr>
        <w:tc>
          <w:tcPr>
            <w:tcW w:type="dxa" w:w="2232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Phase 0 — Definition</w:t>
            </w:r>
          </w:p>
        </w:tc>
        <w:tc>
          <w:tcPr>
            <w:tcW w:type="dxa" w:w="3384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ล็อก use case และ data contract</w:t>
            </w:r>
          </w:p>
        </w:tc>
        <w:tc>
          <w:tcPr>
            <w:tcW w:type="dxa" w:w="4464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KPI dictionary, alert definitions, user roles, sample dataset, wireframe</w:t>
            </w:r>
          </w:p>
        </w:tc>
      </w:tr>
      <w:tr>
        <w:tc>
          <w:tcPr>
            <w:tcW w:type="dxa" w:w="2232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Phase 1 — Clickable Prototype</w:t>
            </w:r>
          </w:p>
        </w:tc>
        <w:tc>
          <w:tcPr>
            <w:tcW w:type="dxa" w:w="3384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สื่อสาร vision และ UX</w:t>
            </w:r>
          </w:p>
        </w:tc>
        <w:tc>
          <w:tcPr>
            <w:tcW w:type="dxa" w:w="4464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5-6 หน้าหลัก + demo storyline + mock data</w:t>
            </w:r>
          </w:p>
        </w:tc>
      </w:tr>
      <w:tr>
        <w:tc>
          <w:tcPr>
            <w:tcW w:type="dxa" w:w="2232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Phase 2 — Functional MVP</w:t>
            </w:r>
          </w:p>
        </w:tc>
        <w:tc>
          <w:tcPr>
            <w:tcW w:type="dxa" w:w="3384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ระบบทำงานกับข้อมูลตัวอย่าง/ข้อมูลจริงบางส่วน</w:t>
            </w:r>
          </w:p>
        </w:tc>
        <w:tc>
          <w:tcPr>
            <w:tcW w:type="dxa" w:w="4464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DB/API, dashboard, map, rule alerts, AI RAG, case workflow</w:t>
            </w:r>
          </w:p>
        </w:tc>
      </w:tr>
      <w:tr>
        <w:tc>
          <w:tcPr>
            <w:tcW w:type="dxa" w:w="2232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Phase 3 — Pilot</w:t>
            </w:r>
          </w:p>
        </w:tc>
        <w:tc>
          <w:tcPr>
            <w:tcW w:type="dxa" w:w="3384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ทดลองกับพื้นที่/หน่วยงานจำกัด</w:t>
            </w:r>
          </w:p>
        </w:tc>
        <w:tc>
          <w:tcPr>
            <w:tcW w:type="dxa" w:w="4464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data connectors, RBAC, audit, SLA, feedback, risk validation</w:t>
            </w:r>
          </w:p>
        </w:tc>
      </w:tr>
      <w:tr>
        <w:tc>
          <w:tcPr>
            <w:tcW w:type="dxa" w:w="2232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Phase 4 — Scale</w:t>
            </w:r>
          </w:p>
        </w:tc>
        <w:tc>
          <w:tcPr>
            <w:tcW w:type="dxa" w:w="3384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ขยายแหล่งข้อมูลและผู้ใช้</w:t>
            </w:r>
          </w:p>
        </w:tc>
        <w:tc>
          <w:tcPr>
            <w:tcW w:type="dxa" w:w="4464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production infra, monitoring, model governance, interoperability</w:t>
            </w:r>
          </w:p>
        </w:tc>
      </w:tr>
      <w:tr>
        <w:tc>
          <w:tcPr>
            <w:tcW w:type="dxa" w:w="2232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Phase 5 — Learning System</w:t>
            </w:r>
          </w:p>
        </w:tc>
        <w:tc>
          <w:tcPr>
            <w:tcW w:type="dxa" w:w="3384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วัดผลและปรับนโยบาย</w:t>
            </w:r>
          </w:p>
        </w:tc>
        <w:tc>
          <w:tcPr>
            <w:tcW w:type="dxa" w:w="4464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outcome tracking, alert precision, intervention effectiveness, policy learning</w:t>
            </w:r>
          </w:p>
        </w:tc>
      </w:tr>
    </w:tbl>
    <w:p>
      <w:pPr>
        <w:spacing w:after="20"/>
      </w:pPr>
    </w:p>
    <w:p>
      <w:pPr>
        <w:pStyle w:val="Heading2"/>
      </w:pPr>
      <w:r>
        <w:t>ลำดับพัฒนาที่แนะนำ</w:t>
      </w:r>
    </w:p>
    <w:p>
      <w:pPr>
        <w:spacing w:after="60"/>
      </w:pPr>
      <w:r>
        <w:t>• กำหนด Data + KPI + Alert ให้ชัดก่อนเขียน AI</w:t>
      </w:r>
    </w:p>
    <w:p>
      <w:pPr>
        <w:spacing w:after="60"/>
      </w:pPr>
      <w:r>
        <w:t>• ทำ Command Center + Map + Alert Detail ให้ข้อมูลไหลจริง</w:t>
      </w:r>
    </w:p>
    <w:p>
      <w:pPr>
        <w:spacing w:after="60"/>
      </w:pPr>
      <w:r>
        <w:t>• เพิ่ม Case Workflow เพื่อพิสูจน์ว่า Alert นำไปสู่ Action</w:t>
      </w:r>
    </w:p>
    <w:p>
      <w:pPr>
        <w:spacing w:after="60"/>
      </w:pPr>
      <w:r>
        <w:t>• เพิ่ม AI Analyst หลังมี semantic layer/indicator definition ที่เชื่อถือได้</w:t>
      </w:r>
    </w:p>
    <w:p>
      <w:pPr>
        <w:spacing w:after="60"/>
      </w:pPr>
      <w:r>
        <w:t>• ค่อยเพิ่ม predictive model เมื่อมีข้อมูลประวัติและกระบวนการ validation เพียงพอ</w:t>
      </w:r>
    </w:p>
    <w:p>
      <w:pPr>
        <w:pStyle w:val="Heading1"/>
      </w:pPr>
      <w:r>
        <w:t>14. เกณฑ์ความสำเร็จของ Prototype และ Pilot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8E2EA"/>
          <w:left w:val="single" w:sz="5" w:color="D8E2EA"/>
          <w:bottom w:val="single" w:sz="5" w:color="D8E2EA"/>
          <w:right w:val="single" w:sz="5" w:color="D8E2EA"/>
          <w:insideH w:val="single" w:sz="5" w:color="D8E2EA"/>
          <w:insideV w:val="single" w:sz="5" w:color="D8E2EA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232"/>
            <w:shd w:fill="17365D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17"/>
              </w:rPr>
              <w:t>ด้าน</w:t>
            </w:r>
          </w:p>
        </w:tc>
        <w:tc>
          <w:tcPr>
            <w:tcW w:type="dxa" w:w="7848"/>
            <w:shd w:fill="17365D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17"/>
              </w:rPr>
              <w:t>KPI/คำถามวัดผล</w:t>
            </w:r>
          </w:p>
        </w:tc>
      </w:tr>
      <w:tr>
        <w:tc>
          <w:tcPr>
            <w:tcW w:type="dxa" w:w="2232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Usability</w:t>
            </w:r>
          </w:p>
        </w:tc>
        <w:tc>
          <w:tcPr>
            <w:tcW w:type="dxa" w:w="7848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ผู้บริหารหาคำตอบ “อะไร/ที่ไหน/รุนแรงแค่ไหน” ได้ภายใน 1 นาทีหรือไม่</w:t>
            </w:r>
          </w:p>
        </w:tc>
      </w:tr>
      <w:tr>
        <w:tc>
          <w:tcPr>
            <w:tcW w:type="dxa" w:w="2232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Alert Quality</w:t>
            </w:r>
          </w:p>
        </w:tc>
        <w:tc>
          <w:tcPr>
            <w:tcW w:type="dxa" w:w="7848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Precision ของ Alert, อัตรา dismissed, lead time ก่อนเกิดเหตุจริง</w:t>
            </w:r>
          </w:p>
        </w:tc>
      </w:tr>
      <w:tr>
        <w:tc>
          <w:tcPr>
            <w:tcW w:type="dxa" w:w="2232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Response</w:t>
            </w:r>
          </w:p>
        </w:tc>
        <w:tc>
          <w:tcPr>
            <w:tcW w:type="dxa" w:w="7848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เวลาเฉลี่ยจาก Alert → Acknowledge → Action และสัดส่วนเกิน SLA</w:t>
            </w:r>
          </w:p>
        </w:tc>
      </w:tr>
      <w:tr>
        <w:tc>
          <w:tcPr>
            <w:tcW w:type="dxa" w:w="2232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Coverage</w:t>
            </w:r>
          </w:p>
        </w:tc>
        <w:tc>
          <w:tcPr>
            <w:tcW w:type="dxa" w:w="7848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สัดส่วนกลุ่มเสี่ยงที่เชื่อมต่อมาตรการ/ผู้รับผิดชอบได้</w:t>
            </w:r>
          </w:p>
        </w:tc>
      </w:tr>
      <w:tr>
        <w:tc>
          <w:tcPr>
            <w:tcW w:type="dxa" w:w="2232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Equity</w:t>
            </w:r>
          </w:p>
        </w:tc>
        <w:tc>
          <w:tcPr>
            <w:tcW w:type="dxa" w:w="7848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ช่องว่างผลลัพธ์/การเข้าถึงระหว่างกลุ่มลดลงหรือถูกมองเห็นเร็วขึ้นหรือไม่</w:t>
            </w:r>
          </w:p>
        </w:tc>
      </w:tr>
      <w:tr>
        <w:tc>
          <w:tcPr>
            <w:tcW w:type="dxa" w:w="2232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Data Quality</w:t>
            </w:r>
          </w:p>
        </w:tc>
        <w:tc>
          <w:tcPr>
            <w:tcW w:type="dxa" w:w="7848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ความครบถ้วน ความสดใหม่ และ source coverage ของตัวชี้วัดหลัก</w:t>
            </w:r>
          </w:p>
        </w:tc>
      </w:tr>
      <w:tr>
        <w:tc>
          <w:tcPr>
            <w:tcW w:type="dxa" w:w="2232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AI Reliability</w:t>
            </w:r>
          </w:p>
        </w:tc>
        <w:tc>
          <w:tcPr>
            <w:tcW w:type="dxa" w:w="7848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คำตอบที่มี citation ถูกต้อง, factual error rate, unsupported claim rate</w:t>
            </w:r>
          </w:p>
        </w:tc>
      </w:tr>
      <w:tr>
        <w:tc>
          <w:tcPr>
            <w:tcW w:type="dxa" w:w="2232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Adoption</w:t>
            </w:r>
          </w:p>
        </w:tc>
        <w:tc>
          <w:tcPr>
            <w:tcW w:type="dxa" w:w="7848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จำนวนผู้ใช้ active, จำนวน alert/case ที่ถูกดำเนินการผ่านระบบ</w:t>
            </w:r>
          </w:p>
        </w:tc>
      </w:tr>
      <w:tr>
        <w:tc>
          <w:tcPr>
            <w:tcW w:type="dxa" w:w="2232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Decision Value</w:t>
            </w:r>
          </w:p>
        </w:tc>
        <w:tc>
          <w:tcPr>
            <w:tcW w:type="dxa" w:w="7848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ผู้บริหารใช้ข้อมูลจากระบบประกอบมติ/มาตรการ/จัดสรรทรัพยากรหรือไม่</w:t>
            </w:r>
          </w:p>
        </w:tc>
      </w:tr>
    </w:tbl>
    <w:p>
      <w:pPr>
        <w:spacing w:after="20"/>
      </w:pPr>
    </w:p>
    <w:p>
      <w:pPr>
        <w:pStyle w:val="Heading1"/>
      </w:pPr>
      <w:r>
        <w:t>15. ข้อสรุปการออกแบบที่ให้ “จำไว้ใช้พัฒนา”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994"/>
            <w:shd w:fill="EAF5F5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60"/>
            </w:pPr>
            <w:r>
              <w:rPr>
                <w:rFonts w:ascii="Noto Sans Thai" w:hAnsi="Noto Sans Thai" w:eastAsia="Noto Sans Thai"/>
                <w:b/>
                <w:color w:val="0F766E"/>
                <w:sz w:val="22"/>
              </w:rPr>
              <w:t>Identity ของระบบ</w:t>
            </w:r>
          </w:p>
          <w:p>
            <w:pPr>
              <w:spacing w:after="0" w:line="269" w:lineRule="auto"/>
            </w:pPr>
            <w:r>
              <w:t>ชื่อ: EDU Sentinel</w:t>
              <w:br/>
              <w:t>Positioning: Policy Intelligence &amp; Early Warning Platform for Educational Rights and Equity</w:t>
              <w:br/>
              <w:t>คำสัญญาของระบบ: “เห็นความเสี่ยงเร็ว เข้าใจความเหลื่อมล้ำ เชื่อมหลักฐานสู่นโยบาย และติดตามการช่วยเหลือได้”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8E2EA"/>
          <w:left w:val="single" w:sz="5" w:color="D8E2EA"/>
          <w:bottom w:val="single" w:sz="5" w:color="D8E2EA"/>
          <w:right w:val="single" w:sz="5" w:color="D8E2EA"/>
          <w:insideH w:val="single" w:sz="5" w:color="D8E2EA"/>
          <w:insideV w:val="single" w:sz="5" w:color="D8E2EA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376"/>
            <w:shd w:fill="17365D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17"/>
              </w:rPr>
              <w:t>เรื่อง</w:t>
            </w:r>
          </w:p>
        </w:tc>
        <w:tc>
          <w:tcPr>
            <w:tcW w:type="dxa" w:w="7704"/>
            <w:shd w:fill="17365D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/>
                <w:color w:val="FFFFFF"/>
                <w:sz w:val="17"/>
              </w:rPr>
              <w:t>Decision ที่ยึดเป็นฐาน</w:t>
            </w:r>
          </w:p>
        </w:tc>
      </w:tr>
      <w:tr>
        <w:tc>
          <w:tcPr>
            <w:tcW w:type="dxa" w:w="2376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Core Value</w:t>
            </w:r>
          </w:p>
        </w:tc>
        <w:tc>
          <w:tcPr>
            <w:tcW w:type="dxa" w:w="7704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ระบบต้องครบวงจร Data → Risk → Alert → Policy → Action → Outcome</w:t>
            </w:r>
          </w:p>
        </w:tc>
      </w:tr>
      <w:tr>
        <w:tc>
          <w:tcPr>
            <w:tcW w:type="dxa" w:w="2376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Main Experience</w:t>
            </w:r>
          </w:p>
        </w:tc>
        <w:tc>
          <w:tcPr>
            <w:tcW w:type="dxa" w:w="7704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Executive Command Center เป็นหน้าหลัก และทุกสิ่ง drill-down ได้</w:t>
            </w:r>
          </w:p>
        </w:tc>
      </w:tr>
      <w:tr>
        <w:tc>
          <w:tcPr>
            <w:tcW w:type="dxa" w:w="2376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Prototype Focus</w:t>
            </w:r>
          </w:p>
        </w:tc>
        <w:tc>
          <w:tcPr>
            <w:tcW w:type="dxa" w:w="7704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Command Center + Map + Alert + AI Analyst + Case Tracking</w:t>
            </w:r>
          </w:p>
        </w:tc>
      </w:tr>
      <w:tr>
        <w:tc>
          <w:tcPr>
            <w:tcW w:type="dxa" w:w="2376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Distinctive Feature</w:t>
            </w:r>
          </w:p>
        </w:tc>
        <w:tc>
          <w:tcPr>
            <w:tcW w:type="dxa" w:w="7704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Policy Gap / Coverage Gap และการเชื่อม Alert กับมาตรการ</w:t>
            </w:r>
          </w:p>
        </w:tc>
      </w:tr>
      <w:tr>
        <w:tc>
          <w:tcPr>
            <w:tcW w:type="dxa" w:w="2376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AI Role</w:t>
            </w:r>
          </w:p>
        </w:tc>
        <w:tc>
          <w:tcPr>
            <w:tcW w:type="dxa" w:w="7704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Analyst Copilot ที่อธิบายและอ้างอิง ไม่ตัดสินแทนมนุษย์</w:t>
            </w:r>
          </w:p>
        </w:tc>
      </w:tr>
      <w:tr>
        <w:tc>
          <w:tcPr>
            <w:tcW w:type="dxa" w:w="2376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Risk Design</w:t>
            </w:r>
          </w:p>
        </w:tc>
        <w:tc>
          <w:tcPr>
            <w:tcW w:type="dxa" w:w="7704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เริ่มจาก explainable rules + composite score ก่อน predictive model</w:t>
            </w:r>
          </w:p>
        </w:tc>
      </w:tr>
      <w:tr>
        <w:tc>
          <w:tcPr>
            <w:tcW w:type="dxa" w:w="2376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Data Principle</w:t>
            </w:r>
          </w:p>
        </w:tc>
        <w:tc>
          <w:tcPr>
            <w:tcW w:type="dxa" w:w="7704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ทุก KPI/Alert ต้อง trace กลับ source, definition, period และ quality ได้</w:t>
            </w:r>
          </w:p>
        </w:tc>
      </w:tr>
      <w:tr>
        <w:tc>
          <w:tcPr>
            <w:tcW w:type="dxa" w:w="2376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Child Rights</w:t>
            </w:r>
          </w:p>
        </w:tc>
        <w:tc>
          <w:tcPr>
            <w:tcW w:type="dxa" w:w="7704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ใช้ aggregate/pseudonymized โดย default และ human review เมื่อกระทบสิทธิ</w:t>
            </w:r>
          </w:p>
        </w:tc>
      </w:tr>
      <w:tr>
        <w:tc>
          <w:tcPr>
            <w:tcW w:type="dxa" w:w="2376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Actionability</w:t>
            </w:r>
          </w:p>
        </w:tc>
        <w:tc>
          <w:tcPr>
            <w:tcW w:type="dxa" w:w="7704"/>
            <w:shd w:fill="FFFFFF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Alert ที่ดีต้องมี owner, SLA, action และ resolution ไม่ใช่แจ้งแล้วจบ</w:t>
            </w:r>
          </w:p>
        </w:tc>
      </w:tr>
      <w:tr>
        <w:tc>
          <w:tcPr>
            <w:tcW w:type="dxa" w:w="2376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Future Scale</w:t>
            </w:r>
          </w:p>
        </w:tc>
        <w:tc>
          <w:tcPr>
            <w:tcW w:type="dxa" w:w="7704"/>
            <w:shd w:fill="F5F8FB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Thai" w:hAnsi="Noto Sans Thai" w:eastAsia="Noto Sans Thai"/>
                <w:b w:val="0"/>
                <w:color w:val="1F2937"/>
                <w:sz w:val="17"/>
              </w:rPr>
              <w:t>ออกแบบ module/API แยกชั้น เพื่อเพิ่ม data connectors/model/policies ได้ในอนาคต</w:t>
            </w:r>
          </w:p>
        </w:tc>
      </w:tr>
    </w:tbl>
    <w:p>
      <w:pPr>
        <w:spacing w:after="20"/>
      </w:pPr>
    </w:p>
    <w:p>
      <w:pPr>
        <w:pStyle w:val="Heading2"/>
      </w:pPr>
      <w:r>
        <w:t>Definition of Done สำหรับ Prototype</w:t>
      </w:r>
    </w:p>
    <w:p>
      <w:pPr>
        <w:pStyle w:val="ListBullet"/>
        <w:spacing w:after="50"/>
        <w:ind w:left="259" w:hanging="173"/>
      </w:pPr>
      <w:r>
        <w:rPr>
          <w:rFonts w:ascii="Noto Sans Thai" w:hAnsi="Noto Sans Thai" w:eastAsia="Noto Sans Thai"/>
          <w:sz w:val="20"/>
        </w:rPr>
        <w:t>ผู้บริหารเปิดหน้าแรกแล้วเข้าใจสถานการณ์สำคัญโดยไม่ต้องมีคนอธิบายทุกกราฟ</w:t>
      </w:r>
    </w:p>
    <w:p>
      <w:pPr>
        <w:pStyle w:val="ListBullet"/>
        <w:spacing w:after="50"/>
        <w:ind w:left="259" w:hanging="173"/>
      </w:pPr>
      <w:r>
        <w:rPr>
          <w:rFonts w:ascii="Noto Sans Thai" w:hAnsi="Noto Sans Thai" w:eastAsia="Noto Sans Thai"/>
          <w:sz w:val="20"/>
        </w:rPr>
        <w:t>คลิกจาก KPI/Map ไปถึง Alert Detail ได้ในไม่เกิน 2-3 ขั้น</w:t>
      </w:r>
    </w:p>
    <w:p>
      <w:pPr>
        <w:pStyle w:val="ListBullet"/>
        <w:spacing w:after="50"/>
        <w:ind w:left="259" w:hanging="173"/>
      </w:pPr>
      <w:r>
        <w:rPr>
          <w:rFonts w:ascii="Noto Sans Thai" w:hAnsi="Noto Sans Thai" w:eastAsia="Noto Sans Thai"/>
          <w:sz w:val="20"/>
        </w:rPr>
        <w:t>Alert มีเหตุผลและ Evidence ที่ตรวจสอบได้</w:t>
      </w:r>
    </w:p>
    <w:p>
      <w:pPr>
        <w:pStyle w:val="ListBullet"/>
        <w:spacing w:after="50"/>
        <w:ind w:left="259" w:hanging="173"/>
      </w:pPr>
      <w:r>
        <w:rPr>
          <w:rFonts w:ascii="Noto Sans Thai" w:hAnsi="Noto Sans Thai" w:eastAsia="Noto Sans Thai"/>
          <w:sz w:val="20"/>
        </w:rPr>
        <w:t>AI ตอบจากข้อมูล/เอกสารในระบบพร้อมแหล่งอ้างอิง และระบุข้อจำกัด</w:t>
      </w:r>
    </w:p>
    <w:p>
      <w:pPr>
        <w:pStyle w:val="ListBullet"/>
        <w:spacing w:after="50"/>
        <w:ind w:left="259" w:hanging="173"/>
      </w:pPr>
      <w:r>
        <w:rPr>
          <w:rFonts w:ascii="Noto Sans Thai" w:hAnsi="Noto Sans Thai" w:eastAsia="Noto Sans Thai"/>
          <w:sz w:val="20"/>
        </w:rPr>
        <w:t>ผู้ใช้สร้าง Action/Case จาก Alert และติดตามสถานะ/SLA ได้</w:t>
      </w:r>
    </w:p>
    <w:p>
      <w:pPr>
        <w:pStyle w:val="ListBullet"/>
        <w:spacing w:after="50"/>
        <w:ind w:left="259" w:hanging="173"/>
      </w:pPr>
      <w:r>
        <w:rPr>
          <w:rFonts w:ascii="Noto Sans Thai" w:hAnsi="Noto Sans Thai" w:eastAsia="Noto Sans Thai"/>
          <w:sz w:val="20"/>
        </w:rPr>
        <w:t>มีบทบาทผู้ใช้ การปกปิดข้อมูล และ Audit Log ในระดับที่สาธิต governance ได้</w:t>
      </w:r>
    </w:p>
    <w:p>
      <w:pPr>
        <w:pStyle w:val="ListBullet"/>
        <w:spacing w:after="50"/>
        <w:ind w:left="259" w:hanging="173"/>
      </w:pPr>
      <w:r>
        <w:rPr>
          <w:rFonts w:ascii="Noto Sans Thai" w:hAnsi="Noto Sans Thai" w:eastAsia="Noto Sans Thai"/>
          <w:sz w:val="20"/>
        </w:rPr>
        <w:t>Demo storyline จบครบวงจร “เห็น → เข้าใจ → ตัดสินใจ → ลงมือ → ติดตาม”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994"/>
            <w:shd w:fill="FFF4E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60"/>
            </w:pPr>
            <w:r>
              <w:rPr>
                <w:rFonts w:ascii="Noto Sans Thai" w:hAnsi="Noto Sans Thai" w:eastAsia="Noto Sans Thai"/>
                <w:b/>
                <w:color w:val="C2410C"/>
                <w:sz w:val="22"/>
              </w:rPr>
              <w:t>Next Build Artifact</w:t>
            </w:r>
          </w:p>
          <w:p>
            <w:pPr>
              <w:spacing w:after="0" w:line="269" w:lineRule="auto"/>
            </w:pPr>
            <w:r>
              <w:t>หลังเอกสาร Blueprint นี้ ขั้นถัดไปควรแตกออกเป็น 4 ชิ้นงาน: (1) UI/UX Wireframe &amp; Design System (2) Database Schema + Data Dictionary (3) API Specification (4) Prototype Backlog/User Stories เพื่อเริ่มเขียนโปรแกรมอย่างเป็นระบบ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Noto Sans Thai" w:hAnsi="Noto Sans Thai" w:eastAsia="Noto Sans Thai"/>
        <w:color w:val="64748B"/>
        <w:sz w:val="16"/>
      </w:rPr>
      <w:t>EDU Sentinel | System Blueprint v1.0 | Policy Intelligence for Educational Equity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Noto Sans Thai" w:hAnsi="Noto Sans Thai" w:eastAsia="Noto Sans Tha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17365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0E749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2563E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Noto Sans Thai" w:hAnsi="Noto Sans Thai" w:eastAsia="Noto Sans Thai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Thai">
    <w:name w:val="SubtitleThai"/>
    <w:rPr>
      <w:rFonts w:ascii="Noto Sans Thai" w:hAnsi="Noto Sans Thai" w:eastAsia="Noto Sans Thai"/>
      <w:b w:val="0"/>
      <w:color w:val="0E7490"/>
      <w:sz w:val="30"/>
    </w:rPr>
  </w:style>
  <w:style w:type="paragraph" w:customStyle="1" w:styleId="SmallNote">
    <w:name w:val="SmallNote"/>
    <w:rPr>
      <w:rFonts w:ascii="Noto Sans Thai" w:hAnsi="Noto Sans Thai" w:eastAsia="Noto Sans Thai"/>
      <w:b w:val="0"/>
      <w:color w:val="64748B"/>
      <w:sz w:val="17"/>
    </w:rPr>
  </w:style>
  <w:style w:type="paragraph" w:customStyle="1" w:styleId="CardTitle">
    <w:name w:val="CardTitle"/>
    <w:rPr>
      <w:rFonts w:ascii="Noto Sans Thai" w:hAnsi="Noto Sans Thai" w:eastAsia="Noto Sans Thai"/>
      <w:b/>
      <w:color w:val="17365D"/>
      <w:sz w:val="22"/>
    </w:rPr>
  </w:style>
  <w:style w:type="paragraph" w:customStyle="1" w:styleId="BigNumber">
    <w:name w:val="BigNumber"/>
    <w:rPr>
      <w:rFonts w:ascii="Noto Sans Thai" w:hAnsi="Noto Sans Thai" w:eastAsia="Noto Sans Thai"/>
      <w:b/>
      <w:color w:val="0E7490"/>
      <w:sz w:val="44"/>
    </w:rPr>
  </w:style>
  <w:style w:type="paragraph" w:customStyle="1" w:styleId="CoverKicker">
    <w:name w:val="CoverKicker"/>
    <w:rPr>
      <w:rFonts w:ascii="Noto Sans Thai" w:hAnsi="Noto Sans Thai" w:eastAsia="Noto Sans Thai"/>
      <w:b/>
      <w:color w:val="0E749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 Sentinel System Blueprint v1.0</dc:title>
  <dc:subject>Policy Intelligence and Early Warning Platform for Educational Rights and Equity</dc:subject>
  <dc:creator>python-docx</dc:creator>
  <cp:keywords>EDU Sentinel, education, policy intelligence, early warning, equity, vulnerable children</cp:keywords>
  <dc:description>Master reference for prototype and system development.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