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2A72" w14:textId="2A7FE3D6" w:rsidR="00B010FF" w:rsidRPr="00E37687" w:rsidRDefault="00B010FF" w:rsidP="00B010FF">
      <w:pPr>
        <w:pStyle w:val="Title"/>
        <w:jc w:val="center"/>
        <w:rPr>
          <w:sz w:val="52"/>
          <w:szCs w:val="52"/>
        </w:rPr>
      </w:pPr>
      <w:r w:rsidRPr="00E37687">
        <w:rPr>
          <w:sz w:val="52"/>
          <w:szCs w:val="52"/>
        </w:rPr>
        <w:t>IT5100B Industry Readiness Stream Processing</w:t>
      </w:r>
      <w:r w:rsidRPr="00E37687">
        <w:rPr>
          <w:sz w:val="52"/>
          <w:szCs w:val="52"/>
        </w:rPr>
        <w:t xml:space="preserve"> Project Report</w:t>
      </w:r>
    </w:p>
    <w:p w14:paraId="12BF99E9" w14:textId="4880EA44" w:rsidR="00B010FF" w:rsidRPr="00E37687" w:rsidRDefault="00B010FF" w:rsidP="00E37687">
      <w:pPr>
        <w:pStyle w:val="NoSpacing"/>
        <w:jc w:val="center"/>
        <w:rPr>
          <w:b/>
          <w:bCs/>
          <w:sz w:val="28"/>
          <w:szCs w:val="28"/>
        </w:rPr>
      </w:pPr>
      <w:r w:rsidRPr="00E37687">
        <w:rPr>
          <w:b/>
          <w:bCs/>
          <w:sz w:val="28"/>
          <w:szCs w:val="28"/>
        </w:rPr>
        <w:t>Name: Wong Shang Yi</w:t>
      </w:r>
    </w:p>
    <w:p w14:paraId="717E44F4" w14:textId="5ECF2741" w:rsidR="00B010FF" w:rsidRDefault="00B010FF" w:rsidP="00E37687">
      <w:pPr>
        <w:pStyle w:val="NoSpacing"/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E37687">
        <w:rPr>
          <w:b/>
          <w:bCs/>
          <w:sz w:val="28"/>
          <w:szCs w:val="28"/>
        </w:rPr>
        <w:t>Matriculation Number: A0276553W</w:t>
      </w:r>
    </w:p>
    <w:p w14:paraId="2620692D" w14:textId="4277546D" w:rsidR="00B010FF" w:rsidRDefault="00281346" w:rsidP="00281346">
      <w:pPr>
        <w:pStyle w:val="Heading1"/>
      </w:pPr>
      <w:r>
        <w:t xml:space="preserve">1. </w:t>
      </w:r>
      <w:r w:rsidR="00B010FF">
        <w:t xml:space="preserve">Features </w:t>
      </w:r>
      <w:r w:rsidR="00B010FF">
        <w:t xml:space="preserve">of </w:t>
      </w:r>
      <w:r w:rsidR="00B010FF">
        <w:t>the</w:t>
      </w:r>
      <w:r w:rsidR="00B010FF">
        <w:t xml:space="preserve"> application</w:t>
      </w:r>
    </w:p>
    <w:p w14:paraId="1EBD821E" w14:textId="77777777" w:rsidR="00B010FF" w:rsidRDefault="00B010FF" w:rsidP="00281346">
      <w:pPr>
        <w:ind w:left="720"/>
      </w:pPr>
      <w:r>
        <w:t>1. Users can send messages to other users.</w:t>
      </w:r>
    </w:p>
    <w:p w14:paraId="67358DB7" w14:textId="77777777" w:rsidR="00B010FF" w:rsidRDefault="00B010FF" w:rsidP="00281346">
      <w:pPr>
        <w:ind w:left="720"/>
      </w:pPr>
      <w:r>
        <w:t>2. Users can receive messages from other users.</w:t>
      </w:r>
    </w:p>
    <w:p w14:paraId="0B836597" w14:textId="0C8A9700" w:rsidR="00B010FF" w:rsidRDefault="00B010FF" w:rsidP="00281346">
      <w:pPr>
        <w:ind w:left="720"/>
      </w:pPr>
      <w:r>
        <w:t>3. Profanities in messages are censored.</w:t>
      </w:r>
    </w:p>
    <w:p w14:paraId="226D0227" w14:textId="5B4A0DEC" w:rsidR="00B010FF" w:rsidRDefault="00B010FF" w:rsidP="00281346">
      <w:pPr>
        <w:ind w:left="720"/>
      </w:pPr>
      <w:r>
        <w:t xml:space="preserve">4. Message rate limiter (User cannot send messages if the duration between messages is less than 500ms and will receive </w:t>
      </w:r>
      <w:r w:rsidR="00E50B25">
        <w:t>a</w:t>
      </w:r>
      <w:r>
        <w:t xml:space="preserve"> warning message in the receiver</w:t>
      </w:r>
      <w:r w:rsidR="00281346">
        <w:t>)</w:t>
      </w:r>
    </w:p>
    <w:p w14:paraId="151B8D46" w14:textId="76C8BE35" w:rsidR="00281346" w:rsidRDefault="00281346" w:rsidP="00281346">
      <w:pPr>
        <w:pStyle w:val="Heading1"/>
      </w:pPr>
      <w:r>
        <w:t>2. Configuration</w:t>
      </w:r>
    </w:p>
    <w:p w14:paraId="43698308" w14:textId="58589784" w:rsidR="00281346" w:rsidRDefault="00737B0C" w:rsidP="00E37687">
      <w:pPr>
        <w:jc w:val="center"/>
      </w:pPr>
      <w:r>
        <w:rPr>
          <w:noProof/>
        </w:rPr>
        <w:drawing>
          <wp:inline distT="0" distB="0" distL="0" distR="0" wp14:anchorId="303B92DC" wp14:editId="47069813">
            <wp:extent cx="5751873" cy="1143000"/>
            <wp:effectExtent l="0" t="0" r="1270" b="0"/>
            <wp:docPr id="68299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427" cy="114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2110" w14:textId="1CF7C52A" w:rsidR="00737B0C" w:rsidRDefault="00737B0C" w:rsidP="00737B0C">
      <w:pPr>
        <w:pStyle w:val="ListParagraph"/>
        <w:numPr>
          <w:ilvl w:val="0"/>
          <w:numId w:val="5"/>
        </w:numPr>
      </w:pPr>
      <w:r>
        <w:t>As the application is still in the prototyping and testing stage, the resources are kept to the bare minimum for rapid development.</w:t>
      </w:r>
    </w:p>
    <w:p w14:paraId="4E146054" w14:textId="4F2A87FD" w:rsidR="00737B0C" w:rsidRDefault="00737B0C" w:rsidP="00737B0C">
      <w:pPr>
        <w:pStyle w:val="ListParagraph"/>
        <w:numPr>
          <w:ilvl w:val="1"/>
          <w:numId w:val="5"/>
        </w:numPr>
      </w:pPr>
      <w:r>
        <w:t>No. of consumer: 2</w:t>
      </w:r>
    </w:p>
    <w:p w14:paraId="3E2E3B24" w14:textId="1FD49AD7" w:rsidR="00737B0C" w:rsidRDefault="00737B0C" w:rsidP="00737B0C">
      <w:pPr>
        <w:pStyle w:val="ListParagraph"/>
        <w:numPr>
          <w:ilvl w:val="2"/>
          <w:numId w:val="5"/>
        </w:numPr>
      </w:pPr>
      <w:r>
        <w:t xml:space="preserve">2 users with their respective </w:t>
      </w:r>
      <w:r>
        <w:t>sender</w:t>
      </w:r>
      <w:r>
        <w:t xml:space="preserve"> application</w:t>
      </w:r>
    </w:p>
    <w:p w14:paraId="4E58F960" w14:textId="480A163A" w:rsidR="00737B0C" w:rsidRDefault="00737B0C" w:rsidP="00737B0C">
      <w:pPr>
        <w:pStyle w:val="ListParagraph"/>
        <w:numPr>
          <w:ilvl w:val="1"/>
          <w:numId w:val="5"/>
        </w:numPr>
      </w:pPr>
      <w:r>
        <w:t>No. of producer: 2</w:t>
      </w:r>
    </w:p>
    <w:p w14:paraId="4D90B762" w14:textId="77B1068F" w:rsidR="00737B0C" w:rsidRDefault="00737B0C" w:rsidP="00737B0C">
      <w:pPr>
        <w:pStyle w:val="ListParagraph"/>
        <w:numPr>
          <w:ilvl w:val="2"/>
          <w:numId w:val="5"/>
        </w:numPr>
      </w:pPr>
      <w:r>
        <w:t>2 users with their respective receiver application</w:t>
      </w:r>
    </w:p>
    <w:p w14:paraId="0FED4CBA" w14:textId="0C0211D1" w:rsidR="00737B0C" w:rsidRDefault="00737B0C" w:rsidP="00737B0C">
      <w:pPr>
        <w:pStyle w:val="ListParagraph"/>
        <w:numPr>
          <w:ilvl w:val="1"/>
          <w:numId w:val="5"/>
        </w:numPr>
      </w:pPr>
      <w:r>
        <w:t>Topics: 2</w:t>
      </w:r>
    </w:p>
    <w:p w14:paraId="02EC2127" w14:textId="7D4D8CA3" w:rsidR="00737B0C" w:rsidRDefault="00737B0C" w:rsidP="00737B0C">
      <w:pPr>
        <w:pStyle w:val="ListParagraph"/>
        <w:numPr>
          <w:ilvl w:val="2"/>
          <w:numId w:val="5"/>
        </w:numPr>
      </w:pPr>
      <w:r>
        <w:t>Sender</w:t>
      </w:r>
    </w:p>
    <w:p w14:paraId="5EFE1AB5" w14:textId="74119DC7" w:rsidR="00737B0C" w:rsidRDefault="00737B0C" w:rsidP="00737B0C">
      <w:pPr>
        <w:pStyle w:val="ListParagraph"/>
        <w:numPr>
          <w:ilvl w:val="2"/>
          <w:numId w:val="5"/>
        </w:numPr>
      </w:pPr>
      <w:r>
        <w:t>Receiver</w:t>
      </w:r>
    </w:p>
    <w:p w14:paraId="3F90A603" w14:textId="3C92C63A" w:rsidR="00737B0C" w:rsidRDefault="00737B0C" w:rsidP="00737B0C">
      <w:pPr>
        <w:pStyle w:val="ListParagraph"/>
        <w:numPr>
          <w:ilvl w:val="1"/>
          <w:numId w:val="5"/>
        </w:numPr>
      </w:pPr>
      <w:r>
        <w:t>Apache Flink task managers</w:t>
      </w:r>
    </w:p>
    <w:p w14:paraId="24101A69" w14:textId="534B2321" w:rsidR="00737B0C" w:rsidRDefault="00737B0C" w:rsidP="00921863">
      <w:pPr>
        <w:pStyle w:val="ListParagraph"/>
        <w:numPr>
          <w:ilvl w:val="2"/>
          <w:numId w:val="5"/>
        </w:numPr>
      </w:pPr>
      <w:r>
        <w:t>1</w:t>
      </w:r>
    </w:p>
    <w:p w14:paraId="1198AB53" w14:textId="513D5C6D" w:rsidR="00737B0C" w:rsidRDefault="00737B0C" w:rsidP="00737B0C">
      <w:pPr>
        <w:pStyle w:val="ListParagraph"/>
        <w:numPr>
          <w:ilvl w:val="0"/>
          <w:numId w:val="5"/>
        </w:numPr>
      </w:pPr>
      <w:r>
        <w:t>However, the application can be scaled horizontally and vertically when the number of applications increase, by:</w:t>
      </w:r>
    </w:p>
    <w:p w14:paraId="49492B3C" w14:textId="61DF4750" w:rsidR="00737B0C" w:rsidRPr="00281346" w:rsidRDefault="00737B0C" w:rsidP="00737B0C">
      <w:pPr>
        <w:pStyle w:val="ListParagraph"/>
        <w:numPr>
          <w:ilvl w:val="1"/>
          <w:numId w:val="5"/>
        </w:numPr>
      </w:pPr>
      <w:r>
        <w:t>A</w:t>
      </w:r>
      <w:r>
        <w:t>pache Kafka</w:t>
      </w:r>
      <w:r w:rsidR="00921863">
        <w:t>/Apache Flink</w:t>
      </w:r>
    </w:p>
    <w:p w14:paraId="02B6F5C7" w14:textId="367E2BB9" w:rsidR="00737B0C" w:rsidRDefault="00737B0C" w:rsidP="00737B0C">
      <w:pPr>
        <w:pStyle w:val="ListParagraph"/>
        <w:numPr>
          <w:ilvl w:val="2"/>
          <w:numId w:val="5"/>
        </w:numPr>
      </w:pPr>
      <w:r>
        <w:t xml:space="preserve">Increasing the size of the clusters </w:t>
      </w:r>
    </w:p>
    <w:p w14:paraId="7FBAE711" w14:textId="57D8E53C" w:rsidR="00737B0C" w:rsidRDefault="00737B0C" w:rsidP="00737B0C">
      <w:pPr>
        <w:pStyle w:val="ListParagraph"/>
        <w:numPr>
          <w:ilvl w:val="2"/>
          <w:numId w:val="5"/>
        </w:numPr>
      </w:pPr>
      <w:r>
        <w:t>Increasing the number of topics for each geographic region (regions)</w:t>
      </w:r>
    </w:p>
    <w:p w14:paraId="4BAADF09" w14:textId="012DE472" w:rsidR="00737B0C" w:rsidRDefault="00737B0C" w:rsidP="00737B0C">
      <w:pPr>
        <w:pStyle w:val="ListParagraph"/>
        <w:numPr>
          <w:ilvl w:val="2"/>
          <w:numId w:val="5"/>
        </w:numPr>
      </w:pPr>
      <w:r>
        <w:t>Increasing the number of partitions for each region</w:t>
      </w:r>
    </w:p>
    <w:p w14:paraId="29BDA459" w14:textId="18F2F640" w:rsidR="00737B0C" w:rsidRDefault="00737B0C" w:rsidP="00737B0C">
      <w:pPr>
        <w:pStyle w:val="ListParagraph"/>
        <w:numPr>
          <w:ilvl w:val="2"/>
          <w:numId w:val="5"/>
        </w:numPr>
      </w:pPr>
      <w:r>
        <w:t>Increasing the number of replication</w:t>
      </w:r>
      <w:r w:rsidR="00E50B25">
        <w:t>s</w:t>
      </w:r>
      <w:r>
        <w:t xml:space="preserve"> </w:t>
      </w:r>
      <w:r w:rsidR="00E50B25">
        <w:t>distributed across different availability zones in the same region</w:t>
      </w:r>
    </w:p>
    <w:p w14:paraId="46394438" w14:textId="2C347034" w:rsidR="00E50B25" w:rsidRDefault="00E50B25" w:rsidP="00E50B25">
      <w:pPr>
        <w:pStyle w:val="Heading1"/>
        <w:numPr>
          <w:ilvl w:val="0"/>
          <w:numId w:val="5"/>
        </w:numPr>
      </w:pPr>
      <w:r>
        <w:lastRenderedPageBreak/>
        <w:t>Running the application</w:t>
      </w:r>
    </w:p>
    <w:p w14:paraId="27C69970" w14:textId="145EDA56" w:rsidR="00E50B25" w:rsidRDefault="00E50B25" w:rsidP="00E50B25">
      <w:pPr>
        <w:pStyle w:val="ListParagraph"/>
        <w:numPr>
          <w:ilvl w:val="1"/>
          <w:numId w:val="5"/>
        </w:numPr>
      </w:pPr>
      <w:r>
        <w:t xml:space="preserve">Package </w:t>
      </w:r>
      <w:proofErr w:type="spellStart"/>
      <w:r>
        <w:t>my_console_application</w:t>
      </w:r>
      <w:proofErr w:type="spellEnd"/>
      <w:r>
        <w:t xml:space="preserve"> in IntelliJ by running:</w:t>
      </w:r>
    </w:p>
    <w:p w14:paraId="3BEC4C93" w14:textId="2E254C70" w:rsidR="00E50B25" w:rsidRDefault="00E50B25" w:rsidP="00E50B25">
      <w:pPr>
        <w:pStyle w:val="ListParagraph"/>
        <w:numPr>
          <w:ilvl w:val="2"/>
          <w:numId w:val="5"/>
        </w:numPr>
      </w:pPr>
      <w:r>
        <w:t>Menu -&gt; Build -&gt; Build Artifacts -&gt; Build/Rebuild</w:t>
      </w:r>
    </w:p>
    <w:p w14:paraId="53BD0E0F" w14:textId="3949B6AB" w:rsidR="00E50B25" w:rsidRDefault="00E50B25" w:rsidP="00E50B25">
      <w:pPr>
        <w:pStyle w:val="ListParagraph"/>
        <w:numPr>
          <w:ilvl w:val="1"/>
          <w:numId w:val="5"/>
        </w:numPr>
      </w:pPr>
      <w:r>
        <w:t xml:space="preserve">Package </w:t>
      </w:r>
      <w:proofErr w:type="spellStart"/>
      <w:r>
        <w:t>my_flink_job</w:t>
      </w:r>
      <w:proofErr w:type="spellEnd"/>
      <w:r>
        <w:t xml:space="preserve"> in IntelliJ by running:</w:t>
      </w:r>
    </w:p>
    <w:p w14:paraId="0836ACE1" w14:textId="6549B06D" w:rsidR="00E50B25" w:rsidRDefault="00E50B25" w:rsidP="00E50B25">
      <w:pPr>
        <w:pStyle w:val="ListParagraph"/>
        <w:numPr>
          <w:ilvl w:val="2"/>
          <w:numId w:val="5"/>
        </w:numPr>
      </w:pPr>
      <w:r>
        <w:t>Maven plug in -</w:t>
      </w:r>
      <w:proofErr w:type="gramStart"/>
      <w:r>
        <w:t xml:space="preserve">&gt; </w:t>
      </w:r>
      <w:r>
        <w:rPr>
          <w:rFonts w:hint="eastAsia"/>
        </w:rPr>
        <w:t xml:space="preserve"> </w:t>
      </w:r>
      <w:r>
        <w:t>execute</w:t>
      </w:r>
      <w:proofErr w:type="gramEnd"/>
      <w:r>
        <w:t xml:space="preserve"> -&gt; </w:t>
      </w:r>
      <w:proofErr w:type="spellStart"/>
      <w:r>
        <w:t>mvn</w:t>
      </w:r>
      <w:proofErr w:type="spellEnd"/>
      <w:r>
        <w:t xml:space="preserve"> package</w:t>
      </w:r>
    </w:p>
    <w:p w14:paraId="1DD96C9D" w14:textId="77777777" w:rsidR="00E50B25" w:rsidRDefault="00E50B25" w:rsidP="00E50B25">
      <w:pPr>
        <w:pStyle w:val="ListParagraph"/>
        <w:numPr>
          <w:ilvl w:val="1"/>
          <w:numId w:val="5"/>
        </w:numPr>
      </w:pPr>
      <w:r>
        <w:t>To start the docker image, run the following in command prompt;</w:t>
      </w:r>
    </w:p>
    <w:p w14:paraId="1A0610AD" w14:textId="77777777" w:rsidR="00E50B25" w:rsidRDefault="00E50B25" w:rsidP="00E50B25">
      <w:pPr>
        <w:pStyle w:val="ListParagraph"/>
        <w:numPr>
          <w:ilvl w:val="2"/>
          <w:numId w:val="5"/>
        </w:numPr>
      </w:pPr>
      <w:r>
        <w:t>docker-compose up -d</w:t>
      </w:r>
    </w:p>
    <w:p w14:paraId="7625658A" w14:textId="77777777" w:rsidR="00E50B25" w:rsidRDefault="00E50B25" w:rsidP="00E50B25">
      <w:pPr>
        <w:pStyle w:val="ListParagraph"/>
        <w:numPr>
          <w:ilvl w:val="1"/>
          <w:numId w:val="5"/>
        </w:numPr>
      </w:pPr>
      <w:r>
        <w:t xml:space="preserve">To view the Apache </w:t>
      </w:r>
      <w:proofErr w:type="spellStart"/>
      <w:r>
        <w:t>flink</w:t>
      </w:r>
      <w:proofErr w:type="spellEnd"/>
      <w:r>
        <w:t xml:space="preserve"> task manager in browser, enter:</w:t>
      </w:r>
    </w:p>
    <w:p w14:paraId="0E3EF9B7" w14:textId="1C76E1F2" w:rsidR="00E50B25" w:rsidRDefault="00E50B25" w:rsidP="00E50B25">
      <w:pPr>
        <w:pStyle w:val="ListParagraph"/>
        <w:numPr>
          <w:ilvl w:val="2"/>
          <w:numId w:val="5"/>
        </w:numPr>
      </w:pPr>
      <w:r>
        <w:t xml:space="preserve"> localhost:8081</w:t>
      </w:r>
    </w:p>
    <w:p w14:paraId="406FEA8E" w14:textId="1316CC8D" w:rsidR="00E50B25" w:rsidRPr="00921863" w:rsidRDefault="00E50B25" w:rsidP="00E50B25">
      <w:pPr>
        <w:pStyle w:val="ListParagraph"/>
        <w:numPr>
          <w:ilvl w:val="1"/>
          <w:numId w:val="5"/>
        </w:numPr>
      </w:pPr>
      <w:r>
        <w:t>Sub</w:t>
      </w:r>
      <w:r w:rsidR="00921863">
        <w:t>mit ‘</w:t>
      </w:r>
      <w:r w:rsidR="00921863">
        <w:rPr>
          <w:rFonts w:ascii="Segoe UI" w:hAnsi="Segoe UI" w:cs="Segoe UI"/>
          <w:sz w:val="21"/>
          <w:szCs w:val="21"/>
          <w:shd w:val="clear" w:color="auto" w:fill="FAFAFA"/>
        </w:rPr>
        <w:t>my_flink_job-1.0.jar</w:t>
      </w:r>
      <w:r w:rsidR="00921863">
        <w:rPr>
          <w:rFonts w:ascii="Segoe UI" w:hAnsi="Segoe UI" w:cs="Segoe UI"/>
          <w:sz w:val="21"/>
          <w:szCs w:val="21"/>
          <w:shd w:val="clear" w:color="auto" w:fill="FAFAFA"/>
        </w:rPr>
        <w:t>’ and run with parallelism of 1</w:t>
      </w:r>
    </w:p>
    <w:p w14:paraId="208684B5" w14:textId="5BBAAF20" w:rsidR="00921863" w:rsidRPr="00921863" w:rsidRDefault="00921863" w:rsidP="00E50B25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sz w:val="21"/>
          <w:szCs w:val="21"/>
          <w:shd w:val="clear" w:color="auto" w:fill="FAFAFA"/>
        </w:rPr>
        <w:t>Create new topics by running in the kafka0 shell:</w:t>
      </w:r>
    </w:p>
    <w:p w14:paraId="4989769A" w14:textId="14318AC6" w:rsidR="00921863" w:rsidRDefault="00921863" w:rsidP="00921863">
      <w:pPr>
        <w:pStyle w:val="ListParagraph"/>
        <w:numPr>
          <w:ilvl w:val="2"/>
          <w:numId w:val="5"/>
        </w:numPr>
      </w:pPr>
      <w:proofErr w:type="gramStart"/>
      <w:r w:rsidRPr="00921863">
        <w:t>kafka-topics.sh  --</w:t>
      </w:r>
      <w:proofErr w:type="gramEnd"/>
      <w:r w:rsidRPr="00921863">
        <w:t xml:space="preserve">create --replication-factor 2 --partitions 3 --bootstrap-server kafka0:9094 --topic </w:t>
      </w:r>
      <w:r>
        <w:t>sender</w:t>
      </w:r>
    </w:p>
    <w:p w14:paraId="1AA637CB" w14:textId="440C6E65" w:rsidR="00921863" w:rsidRPr="00921863" w:rsidRDefault="00921863" w:rsidP="00921863">
      <w:pPr>
        <w:pStyle w:val="ListParagraph"/>
        <w:numPr>
          <w:ilvl w:val="2"/>
          <w:numId w:val="5"/>
        </w:numPr>
      </w:pPr>
      <w:proofErr w:type="gramStart"/>
      <w:r w:rsidRPr="00921863">
        <w:t>kafka-topics.sh  --</w:t>
      </w:r>
      <w:proofErr w:type="gramEnd"/>
      <w:r w:rsidRPr="00921863">
        <w:t xml:space="preserve">create --replication-factor 2 --partitions 3 --bootstrap-server kafka0:9094 --topic </w:t>
      </w:r>
      <w:r>
        <w:t>receiver</w:t>
      </w:r>
    </w:p>
    <w:p w14:paraId="04E9CC7C" w14:textId="65D362E4" w:rsidR="00921863" w:rsidRPr="00921863" w:rsidRDefault="00921863" w:rsidP="00E50B25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sz w:val="21"/>
          <w:szCs w:val="21"/>
          <w:shd w:val="clear" w:color="auto" w:fill="FAFAFA"/>
        </w:rPr>
        <w:t>Open 4 command prompt windows, and run:</w:t>
      </w:r>
    </w:p>
    <w:p w14:paraId="6DD56C92" w14:textId="1A99BE68" w:rsidR="00921863" w:rsidRPr="00921863" w:rsidRDefault="00921863" w:rsidP="00921863">
      <w:pPr>
        <w:pStyle w:val="ListParagraph"/>
        <w:numPr>
          <w:ilvl w:val="2"/>
          <w:numId w:val="5"/>
        </w:numPr>
      </w:pPr>
      <w:proofErr w:type="gramStart"/>
      <w:r>
        <w:rPr>
          <w:rFonts w:ascii="Segoe UI" w:hAnsi="Segoe UI" w:cs="Segoe UI"/>
          <w:sz w:val="21"/>
          <w:szCs w:val="21"/>
          <w:shd w:val="clear" w:color="auto" w:fill="FAFAFA"/>
        </w:rPr>
        <w:t>cd .</w:t>
      </w:r>
      <w:proofErr w:type="gramEnd"/>
      <w:r w:rsidRPr="00921863">
        <w:rPr>
          <w:rFonts w:ascii="Segoe UI" w:hAnsi="Segoe UI" w:cs="Segoe UI"/>
          <w:sz w:val="21"/>
          <w:szCs w:val="21"/>
          <w:shd w:val="clear" w:color="auto" w:fill="FAFAFA"/>
        </w:rPr>
        <w:t>\code\my_console_application\out\artifacts\my_console_application_jar</w:t>
      </w:r>
    </w:p>
    <w:p w14:paraId="3AE674FE" w14:textId="582CC498" w:rsidR="00921863" w:rsidRPr="00921863" w:rsidRDefault="00921863" w:rsidP="00921863">
      <w:pPr>
        <w:pStyle w:val="ListParagraph"/>
        <w:numPr>
          <w:ilvl w:val="2"/>
          <w:numId w:val="5"/>
        </w:numPr>
      </w:pPr>
      <w:r>
        <w:rPr>
          <w:rFonts w:ascii="Segoe UI" w:hAnsi="Segoe UI" w:cs="Segoe UI"/>
          <w:sz w:val="21"/>
          <w:szCs w:val="21"/>
          <w:shd w:val="clear" w:color="auto" w:fill="FAFAFA"/>
        </w:rPr>
        <w:t>java -jar my_console_application.jar</w:t>
      </w:r>
    </w:p>
    <w:p w14:paraId="174A0A9B" w14:textId="1CB8AF95" w:rsidR="00921863" w:rsidRPr="00921863" w:rsidRDefault="00921863" w:rsidP="00921863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sz w:val="21"/>
          <w:szCs w:val="21"/>
          <w:shd w:val="clear" w:color="auto" w:fill="FAFAFA"/>
        </w:rPr>
        <w:t>Follow the prompt on the screen to start the application</w:t>
      </w:r>
    </w:p>
    <w:p w14:paraId="219558E6" w14:textId="65958262" w:rsidR="00921863" w:rsidRDefault="00921863" w:rsidP="00921863">
      <w:pPr>
        <w:pStyle w:val="Heading1"/>
        <w:numPr>
          <w:ilvl w:val="0"/>
          <w:numId w:val="5"/>
        </w:numPr>
      </w:pPr>
      <w:r>
        <w:t>Expected outcomes</w:t>
      </w:r>
    </w:p>
    <w:p w14:paraId="27B50B85" w14:textId="2F60F6D1" w:rsidR="00F71465" w:rsidRDefault="00921863" w:rsidP="00921863">
      <w:pPr>
        <w:pStyle w:val="ListParagraph"/>
        <w:numPr>
          <w:ilvl w:val="0"/>
          <w:numId w:val="7"/>
        </w:numPr>
      </w:pPr>
      <w:r>
        <w:t>Messaging (Alice to Bob)</w:t>
      </w:r>
      <w:r w:rsidRPr="00921863">
        <w:rPr>
          <w:noProof/>
        </w:rPr>
        <w:t xml:space="preserve"> </w:t>
      </w:r>
    </w:p>
    <w:p w14:paraId="577A59D6" w14:textId="0E633583" w:rsidR="00F71465" w:rsidRDefault="00F71465" w:rsidP="00F71465">
      <w:pPr>
        <w:pStyle w:val="ListParagraph"/>
        <w:numPr>
          <w:ilvl w:val="1"/>
          <w:numId w:val="7"/>
        </w:numPr>
      </w:pPr>
      <w:r>
        <w:t>Input:</w:t>
      </w:r>
      <w:r>
        <w:tab/>
      </w:r>
      <w:r w:rsidRPr="00921863">
        <w:drawing>
          <wp:inline distT="0" distB="0" distL="0" distR="0" wp14:anchorId="323B5B56" wp14:editId="07969267">
            <wp:extent cx="1333500" cy="171450"/>
            <wp:effectExtent l="0" t="0" r="0" b="0"/>
            <wp:docPr id="110587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712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2E62" w14:textId="0F08AB59" w:rsidR="00921863" w:rsidRDefault="00F71465" w:rsidP="00F71465">
      <w:pPr>
        <w:pStyle w:val="ListParagraph"/>
        <w:numPr>
          <w:ilvl w:val="1"/>
          <w:numId w:val="7"/>
        </w:numPr>
      </w:pPr>
      <w:r>
        <w:t>Output:</w:t>
      </w:r>
      <w:r w:rsidRPr="00921863">
        <w:drawing>
          <wp:inline distT="0" distB="0" distL="0" distR="0" wp14:anchorId="5CF34E0B" wp14:editId="7D05DE26">
            <wp:extent cx="1524000" cy="205740"/>
            <wp:effectExtent l="0" t="0" r="0" b="3810"/>
            <wp:docPr id="186429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955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E5B0" w14:textId="50946AC9" w:rsidR="00921863" w:rsidRDefault="00F71465" w:rsidP="00921863">
      <w:pPr>
        <w:pStyle w:val="ListParagraph"/>
        <w:numPr>
          <w:ilvl w:val="0"/>
          <w:numId w:val="7"/>
        </w:numPr>
      </w:pPr>
      <w:r>
        <w:t>Message censorship</w:t>
      </w:r>
    </w:p>
    <w:p w14:paraId="050E06B5" w14:textId="21371B2F" w:rsidR="00F71465" w:rsidRDefault="00F71465" w:rsidP="00F71465">
      <w:pPr>
        <w:pStyle w:val="ListParagraph"/>
        <w:numPr>
          <w:ilvl w:val="1"/>
          <w:numId w:val="7"/>
        </w:numPr>
      </w:pPr>
      <w:r>
        <w:t xml:space="preserve">Input: </w:t>
      </w:r>
      <w:r w:rsidRPr="00F71465">
        <w:drawing>
          <wp:inline distT="0" distB="0" distL="0" distR="0" wp14:anchorId="5A1AA813" wp14:editId="621472D8">
            <wp:extent cx="1524000" cy="227725"/>
            <wp:effectExtent l="0" t="0" r="0" b="1270"/>
            <wp:docPr id="24585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51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563" cy="2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8DDD" w14:textId="4A673926" w:rsidR="00F71465" w:rsidRDefault="00F71465" w:rsidP="00F71465">
      <w:pPr>
        <w:pStyle w:val="ListParagraph"/>
        <w:numPr>
          <w:ilvl w:val="1"/>
          <w:numId w:val="7"/>
        </w:numPr>
      </w:pPr>
      <w:r>
        <w:t xml:space="preserve">Output: </w:t>
      </w:r>
      <w:r w:rsidRPr="00F71465">
        <w:drawing>
          <wp:inline distT="0" distB="0" distL="0" distR="0" wp14:anchorId="75083CD2" wp14:editId="4DA93125">
            <wp:extent cx="1769534" cy="235490"/>
            <wp:effectExtent l="0" t="0" r="2540" b="0"/>
            <wp:docPr id="205880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0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188" cy="23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434D" w14:textId="144B8A30" w:rsidR="00F71465" w:rsidRDefault="00F71465" w:rsidP="00F71465">
      <w:pPr>
        <w:pStyle w:val="ListParagraph"/>
        <w:numPr>
          <w:ilvl w:val="0"/>
          <w:numId w:val="7"/>
        </w:numPr>
      </w:pPr>
      <w:r>
        <w:t>Message rate limiter</w:t>
      </w:r>
    </w:p>
    <w:p w14:paraId="0E989A83" w14:textId="4D8282FB" w:rsidR="00F71465" w:rsidRDefault="00F71465" w:rsidP="00F71465">
      <w:pPr>
        <w:pStyle w:val="ListParagraph"/>
        <w:numPr>
          <w:ilvl w:val="1"/>
          <w:numId w:val="7"/>
        </w:numPr>
      </w:pPr>
      <w:r>
        <w:t xml:space="preserve">Input: </w:t>
      </w:r>
      <w:r w:rsidRPr="00F71465">
        <w:drawing>
          <wp:inline distT="0" distB="0" distL="0" distR="0" wp14:anchorId="22E7C568" wp14:editId="07A2E76C">
            <wp:extent cx="1244600" cy="419451"/>
            <wp:effectExtent l="0" t="0" r="0" b="0"/>
            <wp:docPr id="78659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94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5064" cy="4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8FCF" w14:textId="7BEB52CD" w:rsidR="00F71465" w:rsidRDefault="00F71465" w:rsidP="00F71465">
      <w:pPr>
        <w:pStyle w:val="ListParagraph"/>
        <w:numPr>
          <w:ilvl w:val="1"/>
          <w:numId w:val="7"/>
        </w:numPr>
      </w:pPr>
      <w:r>
        <w:t xml:space="preserve">Output: </w:t>
      </w:r>
      <w:r w:rsidRPr="00F71465">
        <w:drawing>
          <wp:inline distT="0" distB="0" distL="0" distR="0" wp14:anchorId="0DD4780A" wp14:editId="0AB57302">
            <wp:extent cx="5621867" cy="206015"/>
            <wp:effectExtent l="0" t="0" r="0" b="3810"/>
            <wp:docPr id="59858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82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652" cy="2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140E" w14:textId="1517DB3F" w:rsidR="00F71465" w:rsidRDefault="00F71465" w:rsidP="00F71465">
      <w:pPr>
        <w:pStyle w:val="ListParagraph"/>
        <w:numPr>
          <w:ilvl w:val="0"/>
          <w:numId w:val="7"/>
        </w:numPr>
      </w:pPr>
      <w:r>
        <w:t>Message format checker</w:t>
      </w:r>
    </w:p>
    <w:p w14:paraId="4EC4F2FD" w14:textId="5FB5FAAF" w:rsidR="00F71465" w:rsidRDefault="00F71465" w:rsidP="00F71465">
      <w:pPr>
        <w:pStyle w:val="ListParagraph"/>
        <w:numPr>
          <w:ilvl w:val="1"/>
          <w:numId w:val="7"/>
        </w:numPr>
      </w:pPr>
      <w:r>
        <w:t xml:space="preserve">Input: </w:t>
      </w:r>
      <w:r w:rsidRPr="00F71465">
        <w:drawing>
          <wp:inline distT="0" distB="0" distL="0" distR="0" wp14:anchorId="635F03AF" wp14:editId="5E4C2E3D">
            <wp:extent cx="491067" cy="216835"/>
            <wp:effectExtent l="0" t="0" r="4445" b="0"/>
            <wp:docPr id="92789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99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64" cy="21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5C02" w14:textId="20E2304D" w:rsidR="00F71465" w:rsidRPr="00921863" w:rsidRDefault="00F71465" w:rsidP="00F71465">
      <w:pPr>
        <w:pStyle w:val="ListParagraph"/>
        <w:numPr>
          <w:ilvl w:val="1"/>
          <w:numId w:val="7"/>
        </w:numPr>
      </w:pPr>
      <w:r>
        <w:t xml:space="preserve">Output: </w:t>
      </w:r>
      <w:r w:rsidRPr="00F71465">
        <w:drawing>
          <wp:inline distT="0" distB="0" distL="0" distR="0" wp14:anchorId="2063CC79" wp14:editId="08FEA79A">
            <wp:extent cx="5943600" cy="203835"/>
            <wp:effectExtent l="0" t="0" r="0" b="5715"/>
            <wp:docPr id="52671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19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465" w:rsidRPr="0092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2E0"/>
    <w:multiLevelType w:val="hybridMultilevel"/>
    <w:tmpl w:val="2584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D39A8"/>
    <w:multiLevelType w:val="hybridMultilevel"/>
    <w:tmpl w:val="7AE6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F47"/>
    <w:multiLevelType w:val="hybridMultilevel"/>
    <w:tmpl w:val="3262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8489F"/>
    <w:multiLevelType w:val="hybridMultilevel"/>
    <w:tmpl w:val="6840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2025E"/>
    <w:multiLevelType w:val="hybridMultilevel"/>
    <w:tmpl w:val="A1C0B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EAE212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05CA"/>
    <w:multiLevelType w:val="hybridMultilevel"/>
    <w:tmpl w:val="849E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12A3F"/>
    <w:multiLevelType w:val="hybridMultilevel"/>
    <w:tmpl w:val="B51C878E"/>
    <w:lvl w:ilvl="0" w:tplc="D9A4E76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7594055">
    <w:abstractNumId w:val="5"/>
  </w:num>
  <w:num w:numId="2" w16cid:durableId="183861106">
    <w:abstractNumId w:val="2"/>
  </w:num>
  <w:num w:numId="3" w16cid:durableId="880477754">
    <w:abstractNumId w:val="0"/>
  </w:num>
  <w:num w:numId="4" w16cid:durableId="1771971230">
    <w:abstractNumId w:val="3"/>
  </w:num>
  <w:num w:numId="5" w16cid:durableId="2091810715">
    <w:abstractNumId w:val="4"/>
  </w:num>
  <w:num w:numId="6" w16cid:durableId="1068571238">
    <w:abstractNumId w:val="6"/>
  </w:num>
  <w:num w:numId="7" w16cid:durableId="1042443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1E"/>
    <w:rsid w:val="001B3B40"/>
    <w:rsid w:val="00281346"/>
    <w:rsid w:val="00517537"/>
    <w:rsid w:val="00737B0C"/>
    <w:rsid w:val="00921863"/>
    <w:rsid w:val="00B010FF"/>
    <w:rsid w:val="00B65D07"/>
    <w:rsid w:val="00E37687"/>
    <w:rsid w:val="00E50B25"/>
    <w:rsid w:val="00F34F1E"/>
    <w:rsid w:val="00F7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94C"/>
  <w15:chartTrackingRefBased/>
  <w15:docId w15:val="{E71E4FC4-88EE-4A2D-952F-3E13967C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B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10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1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21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E37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shang yi</dc:creator>
  <cp:keywords/>
  <dc:description/>
  <cp:lastModifiedBy>wong shang yi</cp:lastModifiedBy>
  <cp:revision>5</cp:revision>
  <dcterms:created xsi:type="dcterms:W3CDTF">2024-03-08T07:39:00Z</dcterms:created>
  <dcterms:modified xsi:type="dcterms:W3CDTF">2024-03-11T12:08:00Z</dcterms:modified>
</cp:coreProperties>
</file>