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최우진 사원 할 일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마감일</w:t>
            </w:r>
          </w:p>
        </w:tc>
      </w:tr>
      <w:tr>
        <w:tc>
          <w:tcPr>
            <w:tcW w:type="dxa" w:w="4320"/>
          </w:tcPr>
          <w:p>
            <w:r>
              <w:t>회의실 예약 규칙 개정안 초안 공유</w:t>
            </w:r>
          </w:p>
        </w:tc>
        <w:tc>
          <w:tcPr>
            <w:tcW w:type="dxa" w:w="4320"/>
          </w:tcPr>
          <w:p>
            <w:r>
              <w:t>2026-11-04(수)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