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 Semibold" w:cs="Proxima Nova Semibold" w:eastAsia="Proxima Nova Semibold" w:hAnsi="Proxima Nova Semibold"/>
          <w:color w:val="000000"/>
          <w:sz w:val="62"/>
          <w:szCs w:val="62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 Semibold" w:cs="Proxima Nova Semibold" w:eastAsia="Proxima Nova Semibold" w:hAnsi="Proxima Nova Semibold"/>
          <w:color w:val="000000"/>
          <w:sz w:val="62"/>
          <w:szCs w:val="62"/>
          <w:rtl w:val="0"/>
        </w:rPr>
        <w:t xml:space="preserve">옥상 녹화 최적 입지 선정 분석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99999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999999"/>
          <w:sz w:val="28"/>
          <w:szCs w:val="28"/>
          <w:rtl w:val="0"/>
        </w:rPr>
        <w:t xml:space="preserve">2021년 07월 15일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u w:val="none"/>
        </w:rPr>
      </w:pPr>
      <w:bookmarkStart w:colFirst="0" w:colLast="0" w:name="_14mpx6a8znb7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과제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목    적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최우선 입지 선정을 통해 옥상 녹화를 진행하여 열섬현상을 완화시켜 오염된 도시를 정화.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필요성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서울시 옥상녹화 효과 분석 결과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/>
        <w:ind w:left="288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건물의 평균 온도가 3.1</w:t>
      </w:r>
      <w:r w:rsidDel="00000000" w:rsidR="00000000" w:rsidRPr="00000000">
        <w:rPr>
          <w:rFonts w:ascii="Nova Mono" w:cs="Nova Mono" w:eastAsia="Nova Mono" w:hAnsi="Nova Mono"/>
          <w:color w:val="000000"/>
          <w:sz w:val="20"/>
          <w:szCs w:val="20"/>
          <w:rtl w:val="0"/>
        </w:rPr>
        <w:t xml:space="preserve">℃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낮아짐 =&gt; 도심열섬현상 완화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건축물 냉</w:t>
      </w:r>
      <w:r w:rsidDel="00000000" w:rsidR="00000000" w:rsidRPr="00000000">
        <w:rPr>
          <w:color w:val="70707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난방 에너지가 평균 12~15% 절감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/>
        <w:ind w:left="288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도시홍수 예방(ex. 100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㎡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를 10cm로 녹화했을 때 200L 정도의 빗물 저장 가능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동</w:t>
      </w:r>
      <w:r w:rsidDel="00000000" w:rsidR="00000000" w:rsidRPr="00000000">
        <w:rPr>
          <w:color w:val="70707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식물 서식처로서의 효과 기대(ex. 15~19년 조성된 옥상녹화지 79개소 현장 모니터링 결과 이전보다 5종 이상 증가한 곳 14%) 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/>
        <w:ind w:left="288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출처: https://news.seoul.go.kr/env/archives/510850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주요 내용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/>
        <w:ind w:left="216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옥상녹화 점수 산정 지표 만들기(지역평균기온, 건물 옥상 면적, 홍수 발생율 등)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참고 문헌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옥상녹화의 녹화유형별 기온저감효과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(https://www.koreascience.or.kr/article/JAKO201121641922207.pdf)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활용 데이터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활용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중요도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데이터 소스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건물 옥상 면적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정형/외부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필수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온도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정형/외부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필수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657850" cy="6638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가로선" id="3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200" w:before="0" w:line="240" w:lineRule="auto"/>
      <w:rPr/>
    </w:pPr>
    <w:r w:rsidDel="00000000" w:rsidR="00000000" w:rsidRPr="00000000">
      <w:rPr>
        <w:color w:val="000000"/>
      </w:rPr>
      <w:drawing>
        <wp:inline distB="114300" distT="114300" distL="114300" distR="114300">
          <wp:extent cx="5943600" cy="63500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Relationship Id="rId8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