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312" w:beforeLines="100" w:after="240"/>
        <w:jc w:val="center"/>
        <w:rPr>
          <w:rFonts w:ascii="黑体" w:hAnsi="黑体" w:eastAsia="黑体"/>
          <w:sz w:val="52"/>
        </w:rPr>
      </w:pPr>
      <w:r>
        <w:rPr>
          <w:rFonts w:hint="eastAsia" w:ascii="黑体" w:hAnsi="黑体" w:eastAsia="黑体"/>
          <w:sz w:val="52"/>
        </w:rPr>
        <w:t xml:space="preserve">  WoniuBoss2.5管理</w:t>
      </w:r>
      <w:r>
        <w:rPr>
          <w:rFonts w:ascii="黑体" w:hAnsi="黑体" w:eastAsia="黑体"/>
          <w:sz w:val="52"/>
        </w:rPr>
        <w:t>系统</w:t>
      </w:r>
    </w:p>
    <w:p>
      <w:pPr>
        <w:snapToGrid w:val="0"/>
        <w:spacing w:line="240" w:lineRule="atLeast"/>
        <w:ind w:firstLine="3202" w:firstLineChars="1000"/>
        <w:rPr>
          <w:rFonts w:ascii="微软雅黑" w:hAnsi="微软雅黑" w:eastAsia="微软雅黑"/>
          <w:b/>
          <w:sz w:val="32"/>
          <w:szCs w:val="32"/>
        </w:rPr>
      </w:pPr>
      <w:r>
        <w:rPr>
          <w:rFonts w:hint="eastAsia" w:ascii="微软雅黑" w:hAnsi="微软雅黑" w:eastAsia="微软雅黑"/>
          <w:b/>
          <w:sz w:val="32"/>
          <w:szCs w:val="32"/>
        </w:rPr>
        <w:t>软件测试计划</w:t>
      </w:r>
    </w:p>
    <w:p>
      <w:pPr>
        <w:snapToGrid w:val="0"/>
        <w:spacing w:line="240" w:lineRule="atLeast"/>
        <w:ind w:firstLine="3202" w:firstLineChars="1000"/>
        <w:jc w:val="left"/>
        <w:rPr>
          <w:rFonts w:ascii="微软雅黑" w:hAnsi="微软雅黑" w:eastAsia="微软雅黑"/>
          <w:b/>
          <w:sz w:val="32"/>
          <w:szCs w:val="32"/>
        </w:rPr>
      </w:pPr>
    </w:p>
    <w:p>
      <w:pPr>
        <w:jc w:val="center"/>
        <w:rPr>
          <w:rFonts w:ascii="黑体" w:hAnsi="黑体" w:eastAsia="黑体"/>
          <w:b/>
          <w:sz w:val="36"/>
          <w:szCs w:val="36"/>
        </w:rPr>
      </w:pPr>
      <w:r>
        <w:rPr>
          <w:rFonts w:hint="eastAsia" w:ascii="黑体" w:hAnsi="黑体" w:eastAsia="黑体"/>
          <w:b/>
          <w:sz w:val="36"/>
          <w:szCs w:val="36"/>
        </w:rPr>
        <w:t>小白组 编</w:t>
      </w: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ind w:firstLine="645"/>
        <w:jc w:val="center"/>
        <w:rPr>
          <w:rFonts w:ascii="黑体" w:hAnsi="黑体" w:eastAsia="黑体"/>
          <w:b/>
          <w:sz w:val="36"/>
          <w:szCs w:val="36"/>
        </w:rPr>
      </w:pP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       组长：侯烨岗</w:t>
      </w:r>
    </w:p>
    <w:p>
      <w:pPr>
        <w:jc w:val="left"/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 xml:space="preserve">                 组员：杨乐  严龙斌</w:t>
      </w:r>
    </w:p>
    <w:p>
      <w:pPr>
        <w:widowControl/>
        <w:jc w:val="left"/>
        <w:rPr>
          <w:rFonts w:ascii="微软雅黑" w:hAnsi="微软雅黑" w:eastAsia="微软雅黑"/>
          <w:b/>
          <w:sz w:val="32"/>
          <w:szCs w:val="32"/>
        </w:rPr>
      </w:pPr>
      <w:r>
        <w:rPr>
          <w:rFonts w:ascii="微软雅黑" w:hAnsi="微软雅黑" w:eastAsia="微软雅黑"/>
          <w:b/>
          <w:sz w:val="32"/>
          <w:szCs w:val="32"/>
        </w:rPr>
        <w:br w:type="page"/>
      </w:r>
    </w:p>
    <w:sdt>
      <w:sdtPr>
        <w:rPr>
          <w:rFonts w:ascii="Calibri" w:hAnsi="Calibri" w:eastAsia="宋体" w:cs="Times New Roman"/>
          <w:color w:val="auto"/>
          <w:kern w:val="2"/>
          <w:sz w:val="21"/>
          <w:szCs w:val="22"/>
          <w:lang w:val="zh-CN"/>
        </w:rPr>
        <w:id w:val="1136837577"/>
        <w:docPartObj>
          <w:docPartGallery w:val="Table of Contents"/>
          <w:docPartUnique/>
        </w:docPartObj>
      </w:sdtPr>
      <w:sdtEndPr>
        <w:rPr>
          <w:rFonts w:ascii="Calibri" w:hAnsi="Calibri" w:eastAsia="宋体" w:cs="Times New Roman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0"/>
            <w:jc w:val="center"/>
            <w:rPr>
              <w:color w:val="000000" w:themeColor="text1"/>
              <w14:textFill>
                <w14:solidFill>
                  <w14:schemeClr w14:val="tx1"/>
                </w14:solidFill>
              </w14:textFill>
            </w:rPr>
          </w:pPr>
          <w:r>
            <w:rPr>
              <w:color w:val="000000" w:themeColor="text1"/>
              <w:lang w:val="zh-CN"/>
              <w14:textFill>
                <w14:solidFill>
                  <w14:schemeClr w14:val="tx1"/>
                </w14:solidFill>
              </w14:textFill>
            </w:rPr>
            <w:t>目录</w:t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"_Toc34847845"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1</w:t>
          </w:r>
          <w:r>
            <w:rPr>
              <w:rStyle w:val="15"/>
              <w:rFonts w:hint="eastAsia"/>
            </w:rPr>
            <w:t>前言</w:t>
          </w:r>
          <w:r>
            <w:tab/>
          </w:r>
          <w:r>
            <w:fldChar w:fldCharType="begin"/>
          </w:r>
          <w:r>
            <w:instrText xml:space="preserve"> PAGEREF _Toc34847845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"_Toc34847846"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1.1</w:t>
          </w:r>
          <w:r>
            <w:rPr>
              <w:rStyle w:val="15"/>
              <w:rFonts w:hint="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_Toc34847846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"_Toc34847847"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1.2</w:t>
          </w:r>
          <w:r>
            <w:rPr>
              <w:rStyle w:val="15"/>
              <w:rFonts w:hint="eastAsia"/>
            </w:rPr>
            <w:t>编写目的</w:t>
          </w:r>
          <w:r>
            <w:tab/>
          </w:r>
          <w:r>
            <w:fldChar w:fldCharType="begin"/>
          </w:r>
          <w:r>
            <w:instrText xml:space="preserve"> PAGEREF _Toc34847847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"_Toc34847848"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1.3</w:t>
          </w:r>
          <w:r>
            <w:rPr>
              <w:rStyle w:val="15"/>
              <w:rFonts w:hint="eastAsia"/>
            </w:rPr>
            <w:t>功能实现</w:t>
          </w:r>
          <w:r>
            <w:tab/>
          </w:r>
          <w:r>
            <w:fldChar w:fldCharType="begin"/>
          </w:r>
          <w:r>
            <w:instrText xml:space="preserve"> PAGEREF _Toc34847848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"_Toc34847849"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1.4</w:t>
          </w:r>
          <w:r>
            <w:rPr>
              <w:rStyle w:val="15"/>
              <w:rFonts w:hint="eastAsia"/>
            </w:rPr>
            <w:t>名词解释</w:t>
          </w:r>
          <w:r>
            <w:tab/>
          </w:r>
          <w:r>
            <w:fldChar w:fldCharType="begin"/>
          </w:r>
          <w:r>
            <w:instrText xml:space="preserve"> PAGEREF _Toc34847849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"_Toc34847850"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1.5</w:t>
          </w:r>
          <w:r>
            <w:rPr>
              <w:rStyle w:val="15"/>
              <w:rFonts w:hint="eastAsia"/>
            </w:rPr>
            <w:t>参考资料</w:t>
          </w:r>
          <w:r>
            <w:tab/>
          </w:r>
          <w:r>
            <w:fldChar w:fldCharType="begin"/>
          </w:r>
          <w:r>
            <w:instrText xml:space="preserve"> PAGEREF _Toc34847850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"_Toc34847851"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1.6</w:t>
          </w:r>
          <w:r>
            <w:rPr>
              <w:rStyle w:val="15"/>
              <w:rFonts w:hint="eastAsia"/>
            </w:rPr>
            <w:t>测试摘要</w:t>
          </w:r>
          <w:r>
            <w:tab/>
          </w:r>
          <w:r>
            <w:fldChar w:fldCharType="begin"/>
          </w:r>
          <w:r>
            <w:instrText xml:space="preserve"> PAGEREF _Toc34847851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"_Toc34847852"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2</w:t>
          </w:r>
          <w:r>
            <w:rPr>
              <w:rStyle w:val="15"/>
              <w:rFonts w:hint="eastAsia"/>
            </w:rPr>
            <w:t>资源配置</w:t>
          </w:r>
          <w:r>
            <w:tab/>
          </w:r>
          <w:r>
            <w:fldChar w:fldCharType="begin"/>
          </w:r>
          <w:r>
            <w:instrText xml:space="preserve"> PAGEREF _Toc34847852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"_Toc34847853"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2.1</w:t>
          </w:r>
          <w:r>
            <w:rPr>
              <w:rStyle w:val="15"/>
              <w:rFonts w:hint="eastAsia"/>
            </w:rPr>
            <w:t>硬件资源</w:t>
          </w:r>
          <w:r>
            <w:tab/>
          </w:r>
          <w:r>
            <w:fldChar w:fldCharType="begin"/>
          </w:r>
          <w:r>
            <w:instrText xml:space="preserve"> PAGEREF _Toc34847853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"_Toc34847854"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2.2</w:t>
          </w:r>
          <w:r>
            <w:rPr>
              <w:rStyle w:val="15"/>
              <w:rFonts w:hint="eastAsia"/>
            </w:rPr>
            <w:t>软件资源</w:t>
          </w:r>
          <w:r>
            <w:tab/>
          </w:r>
          <w:r>
            <w:fldChar w:fldCharType="begin"/>
          </w:r>
          <w:r>
            <w:instrText xml:space="preserve"> PAGEREF _Toc34847854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"_Toc34847855"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2.3</w:t>
          </w:r>
          <w:r>
            <w:rPr>
              <w:rStyle w:val="15"/>
              <w:rFonts w:hint="eastAsia"/>
            </w:rPr>
            <w:t>人力资源</w:t>
          </w:r>
          <w:r>
            <w:tab/>
          </w:r>
          <w:r>
            <w:fldChar w:fldCharType="begin"/>
          </w:r>
          <w:r>
            <w:instrText xml:space="preserve"> PAGEREF _Toc34847855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3</w:t>
          </w:r>
          <w:r>
            <w:rPr>
              <w:rStyle w:val="15"/>
              <w:rFonts w:hint="eastAsia"/>
            </w:rPr>
            <w:t>测试详述</w:t>
          </w:r>
          <w:r>
            <w:tab/>
          </w:r>
          <w:r>
            <w:fldChar w:fldCharType="begin"/>
          </w:r>
          <w:r>
            <w:instrText xml:space="preserve"> PAGEREF _Toc34847856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3.1</w:t>
          </w:r>
          <w:r>
            <w:rPr>
              <w:rStyle w:val="15"/>
              <w:rFonts w:hint="eastAsia"/>
            </w:rPr>
            <w:t>测试范围</w:t>
          </w:r>
          <w:r>
            <w:tab/>
          </w:r>
          <w:r>
            <w:fldChar w:fldCharType="begin"/>
          </w:r>
          <w:r>
            <w:instrText xml:space="preserve"> PAGEREF _Toc34847857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3.2</w:t>
          </w:r>
          <w:r>
            <w:rPr>
              <w:rStyle w:val="15"/>
              <w:rFonts w:hint="eastAsia"/>
            </w:rPr>
            <w:t>测试目标</w:t>
          </w:r>
          <w:r>
            <w:tab/>
          </w:r>
          <w:r>
            <w:fldChar w:fldCharType="begin"/>
          </w:r>
          <w:r>
            <w:instrText xml:space="preserve"> PAGEREF _Toc34847858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"_Toc34847859"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3.3</w:t>
          </w:r>
          <w:r>
            <w:rPr>
              <w:rStyle w:val="15"/>
              <w:rFonts w:hint="eastAsia"/>
            </w:rPr>
            <w:t>组织形式</w:t>
          </w:r>
          <w:r>
            <w:tab/>
          </w:r>
          <w:r>
            <w:fldChar w:fldCharType="begin"/>
          </w:r>
          <w:r>
            <w:instrText xml:space="preserve"> PAGEREF _Toc34847859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"_Toc34847860"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3.4</w:t>
          </w:r>
          <w:r>
            <w:rPr>
              <w:rStyle w:val="15"/>
              <w:rFonts w:hint="eastAsia"/>
            </w:rPr>
            <w:t>风险和约束</w:t>
          </w:r>
          <w:r>
            <w:tab/>
          </w:r>
          <w:r>
            <w:fldChar w:fldCharType="begin"/>
          </w:r>
          <w:r>
            <w:instrText xml:space="preserve"> PAGEREF _Toc34847860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"_Toc34847861"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3.5</w:t>
          </w:r>
          <w:r>
            <w:rPr>
              <w:rStyle w:val="15"/>
              <w:rFonts w:hint="eastAsia"/>
            </w:rPr>
            <w:t>测试通过</w:t>
          </w:r>
          <w:r>
            <w:rPr>
              <w:rStyle w:val="15"/>
            </w:rPr>
            <w:t>/</w:t>
          </w:r>
          <w:r>
            <w:rPr>
              <w:rStyle w:val="15"/>
              <w:rFonts w:hint="eastAsia"/>
            </w:rPr>
            <w:t>失败标准</w:t>
          </w:r>
          <w:r>
            <w:tab/>
          </w:r>
          <w:r>
            <w:fldChar w:fldCharType="begin"/>
          </w:r>
          <w:r>
            <w:instrText xml:space="preserve"> PAGEREF _Toc34847861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"_Toc34847862"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3.6</w:t>
          </w:r>
          <w:r>
            <w:rPr>
              <w:rStyle w:val="15"/>
              <w:rFonts w:hint="eastAsia"/>
            </w:rPr>
            <w:t>测试挂起</w:t>
          </w:r>
          <w:r>
            <w:rPr>
              <w:rStyle w:val="15"/>
            </w:rPr>
            <w:t>/</w:t>
          </w:r>
          <w:r>
            <w:rPr>
              <w:rStyle w:val="15"/>
              <w:rFonts w:hint="eastAsia"/>
            </w:rPr>
            <w:t>恢复条件</w:t>
          </w:r>
          <w:r>
            <w:tab/>
          </w:r>
          <w:r>
            <w:fldChar w:fldCharType="begin"/>
          </w:r>
          <w:r>
            <w:instrText xml:space="preserve"> PAGEREF _Toc34847862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"_Toc34847863"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3.7</w:t>
          </w:r>
          <w:r>
            <w:rPr>
              <w:rStyle w:val="15"/>
              <w:rFonts w:hint="eastAsia"/>
            </w:rPr>
            <w:t>测试进度</w:t>
          </w:r>
          <w:r>
            <w:tab/>
          </w:r>
          <w:r>
            <w:fldChar w:fldCharType="begin"/>
          </w:r>
          <w:r>
            <w:instrText xml:space="preserve"> PAGEREF _Toc34847863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"_Toc34847864"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4</w:t>
          </w:r>
          <w:r>
            <w:rPr>
              <w:rStyle w:val="15"/>
              <w:rFonts w:hint="eastAsia"/>
            </w:rPr>
            <w:t>测试策略</w:t>
          </w:r>
          <w:r>
            <w:tab/>
          </w:r>
          <w:r>
            <w:fldChar w:fldCharType="begin"/>
          </w:r>
          <w:r>
            <w:instrText xml:space="preserve"> PAGEREF _Toc34847864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"_Toc34847865"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4.1</w:t>
          </w:r>
          <w:r>
            <w:rPr>
              <w:rStyle w:val="15"/>
              <w:rFonts w:hint="eastAsia"/>
            </w:rPr>
            <w:t>整体策略</w:t>
          </w:r>
          <w:r>
            <w:tab/>
          </w:r>
          <w:r>
            <w:fldChar w:fldCharType="begin"/>
          </w:r>
          <w:r>
            <w:instrText xml:space="preserve"> PAGEREF _Toc34847865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"_Toc34847866"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4.2</w:t>
          </w:r>
          <w:r>
            <w:rPr>
              <w:rStyle w:val="15"/>
              <w:rFonts w:hint="eastAsia"/>
            </w:rPr>
            <w:t>测试类型</w:t>
          </w:r>
          <w:r>
            <w:tab/>
          </w:r>
          <w:r>
            <w:fldChar w:fldCharType="begin"/>
          </w:r>
          <w:r>
            <w:instrText xml:space="preserve"> PAGEREF _Toc34847866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630"/>
              <w:tab w:val="right" w:leader="dot" w:pos="8296"/>
            </w:tabs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"_Toc34847867"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</w:t>
          </w:r>
          <w:r>
            <w:rPr>
              <w:rFonts w:asciiTheme="minorHAnsi" w:hAnsiTheme="minorHAnsi" w:eastAsiaTheme="minorEastAsia" w:cstheme="minorBidi"/>
              <w:smallCaps w:val="0"/>
              <w:sz w:val="21"/>
              <w:szCs w:val="22"/>
            </w:rPr>
            <w:tab/>
          </w:r>
          <w:r>
            <w:rPr>
              <w:rStyle w:val="15"/>
            </w:rPr>
            <w:t>4.3</w:t>
          </w:r>
          <w:r>
            <w:rPr>
              <w:rStyle w:val="15"/>
              <w:rFonts w:hint="eastAsia"/>
            </w:rPr>
            <w:t>测试技术</w:t>
          </w:r>
          <w:r>
            <w:tab/>
          </w:r>
          <w:r>
            <w:fldChar w:fldCharType="begin"/>
          </w:r>
          <w:r>
            <w:instrText xml:space="preserve"> PAGEREF _Toc34847867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"_Toc34847868"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5</w:t>
          </w:r>
          <w:r>
            <w:rPr>
              <w:rStyle w:val="15"/>
              <w:rFonts w:hint="eastAsia"/>
            </w:rPr>
            <w:t>测试提交文档</w:t>
          </w:r>
          <w:r>
            <w:tab/>
          </w:r>
          <w:r>
            <w:fldChar w:fldCharType="begin"/>
          </w:r>
          <w:r>
            <w:instrText xml:space="preserve"> PAGEREF _Toc34847868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"_Toc34847869"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6</w:t>
          </w:r>
          <w:r>
            <w:rPr>
              <w:rStyle w:val="15"/>
              <w:rFonts w:hint="eastAsia"/>
            </w:rPr>
            <w:t>质量目标</w:t>
          </w:r>
          <w:r>
            <w:tab/>
          </w:r>
          <w:r>
            <w:fldChar w:fldCharType="begin"/>
          </w:r>
          <w:r>
            <w:instrText xml:space="preserve"> PAGEREF _Toc34847869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9"/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</w:pPr>
          <w:r>
            <w:fldChar w:fldCharType="begin"/>
          </w:r>
          <w:r>
            <w:instrText xml:space="preserve"> HYPERLINK \l "_Toc34847870" </w:instrText>
          </w:r>
          <w:r>
            <w:fldChar w:fldCharType="separate"/>
          </w:r>
          <w:r>
            <w:rPr>
              <w:rStyle w:val="15"/>
              <w:rFonts w:ascii="Wingdings" w:hAnsi="Wingdings"/>
            </w:rPr>
            <w:t></w:t>
          </w:r>
          <w:r>
            <w:rPr>
              <w:rFonts w:asciiTheme="minorHAnsi" w:hAnsiTheme="minorHAnsi" w:eastAsiaTheme="minorEastAsia" w:cstheme="minorBidi"/>
              <w:b w:val="0"/>
              <w:bCs w:val="0"/>
              <w:caps w:val="0"/>
              <w:sz w:val="21"/>
              <w:szCs w:val="22"/>
            </w:rPr>
            <w:tab/>
          </w:r>
          <w:r>
            <w:rPr>
              <w:rStyle w:val="15"/>
            </w:rPr>
            <w:t>7</w:t>
          </w:r>
          <w:r>
            <w:rPr>
              <w:rStyle w:val="15"/>
              <w:rFonts w:hint="eastAsia"/>
            </w:rPr>
            <w:t>计划审核记录</w:t>
          </w:r>
          <w:r>
            <w:tab/>
          </w:r>
          <w:r>
            <w:fldChar w:fldCharType="begin"/>
          </w:r>
          <w:r>
            <w:instrText xml:space="preserve"> PAGEREF _Toc34847870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</w:pPr>
      <w:r>
        <w:br w:type="page"/>
      </w:r>
    </w:p>
    <w:p>
      <w:pPr>
        <w:pStyle w:val="2"/>
      </w:pPr>
      <w:bookmarkStart w:id="0" w:name="_Toc446679725"/>
      <w:bookmarkStart w:id="1" w:name="_Toc34847845"/>
      <w:r>
        <w:rPr>
          <w:rFonts w:hint="eastAsia"/>
        </w:rPr>
        <w:t>1前言</w:t>
      </w:r>
      <w:bookmarkEnd w:id="0"/>
      <w:bookmarkEnd w:id="1"/>
    </w:p>
    <w:p>
      <w:pPr>
        <w:pStyle w:val="3"/>
      </w:pPr>
      <w:bookmarkStart w:id="2" w:name="_Toc34847846"/>
      <w:r>
        <w:rPr>
          <w:rFonts w:hint="eastAsia"/>
        </w:rPr>
        <w:t>1.1项目背景</w:t>
      </w:r>
      <w:bookmarkEnd w:id="2"/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ascii="宋体" w:hAnsi="宋体"/>
          <w:sz w:val="24"/>
          <w:szCs w:val="24"/>
        </w:rPr>
        <w:t>W</w:t>
      </w:r>
      <w:r>
        <w:rPr>
          <w:rFonts w:hint="eastAsia" w:ascii="宋体" w:hAnsi="宋体"/>
          <w:sz w:val="24"/>
          <w:szCs w:val="24"/>
        </w:rPr>
        <w:t>oniuboss2.5蜗牛boss系统是由蜗牛学院为内部工作人员开发的集市场营销、培训资源、企业客户、学员管理、就业管理、财务管理、人事管理、行政综合、后台管理等功能为一体的综合型办公服务系统。</w:t>
      </w:r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是一个可以运行在Linux 系统服务器上的 B/S 架构的应用软件。</w:t>
      </w:r>
    </w:p>
    <w:p>
      <w:pPr>
        <w:pStyle w:val="3"/>
      </w:pPr>
      <w:bookmarkStart w:id="3" w:name="_Toc34847847"/>
      <w:bookmarkStart w:id="4" w:name="_Toc446679726"/>
      <w:r>
        <w:rPr>
          <w:rFonts w:hint="eastAsia"/>
        </w:rPr>
        <w:t>1.2编写目的</w:t>
      </w:r>
      <w:bookmarkEnd w:id="3"/>
      <w:bookmarkEnd w:id="4"/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此测试计划目的是在系统完成编码前，让测试组相关人员对项目功能结构进行了解。对测试组成员人力配置、软硬件环境配置、测试质量、测试进度以及测试人员完成项目的方法和质量评估做出明确的指导！</w:t>
      </w:r>
    </w:p>
    <w:p>
      <w:pPr>
        <w:ind w:firstLine="422" w:firstLineChars="176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预期读者：管理人员、测试人员。</w:t>
      </w:r>
    </w:p>
    <w:p>
      <w:pPr>
        <w:pStyle w:val="3"/>
      </w:pPr>
      <w:bookmarkStart w:id="5" w:name="_Toc34847848"/>
      <w:r>
        <w:rPr>
          <w:rFonts w:hint="eastAsia"/>
        </w:rPr>
        <w:t>1.3功能实现</w:t>
      </w:r>
      <w:bookmarkEnd w:id="5"/>
    </w:p>
    <w:p>
      <w:r>
        <w:drawing>
          <wp:inline distT="0" distB="0" distL="0" distR="0">
            <wp:extent cx="5274310" cy="4065270"/>
            <wp:effectExtent l="0" t="0" r="2540" b="0"/>
            <wp:docPr id="2" name="图片 2" descr="C:\Users\aaaa\Documents\Tencent Files\1308958605\Image\Group2\PE\]I\PE]I5$WZ1HA4%4]}Q1AF@{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aaa\Documents\Tencent Files\1308958605\Image\Group2\PE\]I\PE]I5$WZ1HA4%4]}Q1AF@{A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65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6" w:name="_Toc446679727"/>
    </w:p>
    <w:p>
      <w:pPr>
        <w:pStyle w:val="3"/>
      </w:pPr>
      <w:bookmarkStart w:id="7" w:name="_Toc34847849"/>
      <w:r>
        <w:rPr>
          <w:rFonts w:hint="eastAsia"/>
        </w:rPr>
        <w:t>1.4名词解释</w:t>
      </w:r>
      <w:bookmarkEnd w:id="6"/>
      <w:bookmarkEnd w:id="7"/>
    </w:p>
    <w:tbl>
      <w:tblPr>
        <w:tblStyle w:val="12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3073"/>
        <w:gridCol w:w="3061"/>
        <w:gridCol w:w="1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术语或缩写词</w:t>
            </w:r>
          </w:p>
        </w:tc>
        <w:tc>
          <w:tcPr>
            <w:tcW w:w="3073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英文解释</w:t>
            </w:r>
          </w:p>
        </w:tc>
        <w:tc>
          <w:tcPr>
            <w:tcW w:w="3073" w:type="dxa"/>
            <w:gridSpan w:val="2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中文解释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2" w:type="dxa"/>
          <w:trHeight w:val="20" w:hRule="atLeast"/>
        </w:trPr>
        <w:tc>
          <w:tcPr>
            <w:tcW w:w="2376" w:type="dxa"/>
            <w:vAlign w:val="center"/>
          </w:tcPr>
          <w:p>
            <w:pPr>
              <w:ind w:firstLine="630" w:firstLineChars="3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缺陷级别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Defect level</w:t>
            </w:r>
          </w:p>
        </w:tc>
        <w:tc>
          <w:tcPr>
            <w:tcW w:w="3061" w:type="dxa"/>
          </w:tcPr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一级缺陷：遗漏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需求，系统崩溃，数据错误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二级缺陷：正向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验证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通过，导致接口错误。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导致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重新安装或重新启动该软件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三级缺陷：反向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的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验证未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通过，导致接口错误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四级缺陷：存在某些细微的缺陷，但不影响程序正常应用。</w:t>
            </w:r>
          </w:p>
          <w:p>
            <w:pPr>
              <w:pStyle w:val="11"/>
              <w:shd w:val="clear" w:color="auto" w:fill="FFFFFF"/>
              <w:spacing w:line="313" w:lineRule="atLeast"/>
              <w:jc w:val="both"/>
              <w:rPr>
                <w:rFonts w:ascii="微软雅黑" w:hAnsi="微软雅黑" w:eastAsia="微软雅黑"/>
                <w:strike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功能测试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Functional testing</w:t>
            </w:r>
          </w:p>
        </w:tc>
        <w:tc>
          <w:tcPr>
            <w:tcW w:w="3073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根据产品特征、操作描述和用户方案，测试一个产品的特性和可操作行为以确定它们满足设计需求。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兼容性测试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7"/>
                <w:szCs w:val="27"/>
                <w:shd w:val="clear" w:color="auto" w:fill="FFFFFF"/>
              </w:rPr>
              <w:t>Compatibility Testing</w:t>
            </w:r>
          </w:p>
        </w:tc>
        <w:tc>
          <w:tcPr>
            <w:tcW w:w="3073" w:type="dxa"/>
            <w:gridSpan w:val="2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测试软件是否和系统的其它与之交互的元素之间兼容，如：浏览器、操作系统、硬件等。验证测试对象在不同的软件和硬件配置中的运行情况。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2376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可用性测试</w:t>
            </w:r>
          </w:p>
        </w:tc>
        <w:tc>
          <w:tcPr>
            <w:tcW w:w="3073" w:type="dxa"/>
            <w:vAlign w:val="center"/>
          </w:tcPr>
          <w:p>
            <w:pPr>
              <w:jc w:val="center"/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b/>
                <w:color w:val="444444"/>
                <w:spacing w:val="-5"/>
                <w:sz w:val="18"/>
                <w:szCs w:val="18"/>
                <w:shd w:val="clear" w:color="auto" w:fill="FFFFFF"/>
              </w:rPr>
              <w:t>usability testing</w:t>
            </w:r>
          </w:p>
        </w:tc>
        <w:tc>
          <w:tcPr>
            <w:tcW w:w="3073" w:type="dxa"/>
            <w:gridSpan w:val="2"/>
          </w:tcPr>
          <w:p>
            <w:pPr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检验其是否达到可用性标准。</w:t>
            </w:r>
          </w:p>
        </w:tc>
      </w:tr>
    </w:tbl>
    <w:p>
      <w:pPr>
        <w:pStyle w:val="3"/>
      </w:pPr>
      <w:bookmarkStart w:id="8" w:name="_Toc446679728"/>
      <w:bookmarkStart w:id="9" w:name="_Toc34847850"/>
      <w:r>
        <w:rPr>
          <w:rFonts w:hint="eastAsia"/>
        </w:rPr>
        <w:t>1.5参考资料</w:t>
      </w:r>
      <w:bookmarkEnd w:id="8"/>
      <w:bookmarkEnd w:id="9"/>
    </w:p>
    <w:tbl>
      <w:tblPr>
        <w:tblStyle w:val="12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10"/>
        <w:gridCol w:w="2127"/>
        <w:gridCol w:w="288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资料名称</w:t>
            </w:r>
          </w:p>
        </w:tc>
        <w:tc>
          <w:tcPr>
            <w:tcW w:w="2127" w:type="dxa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885" w:type="dxa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Woniuboss2.5系统操作手册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系统操作的说明和指导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4" w:hRule="atLeast"/>
        </w:trPr>
        <w:tc>
          <w:tcPr>
            <w:tcW w:w="35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需求列表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侯烨岗 杨乐 严龙斌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客户需求的整理和分类，是设计测试用例的基础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1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Woniuboss系统需求</w:t>
            </w:r>
          </w:p>
        </w:tc>
        <w:tc>
          <w:tcPr>
            <w:tcW w:w="212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蜗牛学院</w:t>
            </w:r>
          </w:p>
        </w:tc>
        <w:tc>
          <w:tcPr>
            <w:tcW w:w="288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隐性需求的说明和分析</w:t>
            </w:r>
          </w:p>
        </w:tc>
      </w:tr>
    </w:tbl>
    <w:p>
      <w:pPr>
        <w:pStyle w:val="3"/>
      </w:pPr>
      <w:bookmarkStart w:id="10" w:name="_Toc34847851"/>
      <w:bookmarkStart w:id="11" w:name="_Toc446679729"/>
      <w:r>
        <w:rPr>
          <w:rFonts w:hint="eastAsia"/>
        </w:rPr>
        <w:t>1.6测试摘要</w:t>
      </w:r>
      <w:bookmarkEnd w:id="10"/>
      <w:bookmarkEnd w:id="11"/>
    </w:p>
    <w:p>
      <w:pPr>
        <w:rPr>
          <w:b/>
        </w:rPr>
      </w:pPr>
      <w:r>
        <w:rPr>
          <w:rFonts w:hint="eastAsia"/>
          <w:b/>
        </w:rPr>
        <w:t>重点事项：</w:t>
      </w:r>
      <w:r>
        <w:rPr>
          <w:b/>
        </w:rPr>
        <w:t xml:space="preserve"> </w:t>
      </w:r>
    </w:p>
    <w:p>
      <w:pPr>
        <w:numPr>
          <w:ilvl w:val="0"/>
          <w:numId w:val="2"/>
        </w:numPr>
        <w:spacing w:line="360" w:lineRule="auto"/>
        <w:ind w:firstLine="420" w:firstLineChars="200"/>
      </w:pPr>
      <w:r>
        <w:rPr>
          <w:rFonts w:hint="eastAsia"/>
        </w:rPr>
        <w:t>B/S架构的</w:t>
      </w:r>
      <w:r>
        <w:t>软件系统</w:t>
      </w:r>
      <w:r>
        <w:rPr>
          <w:rFonts w:hint="eastAsia"/>
        </w:rPr>
        <w:t>，完成对</w:t>
      </w:r>
      <w:r>
        <w:t>该系统</w:t>
      </w:r>
      <w:r>
        <w:rPr>
          <w:rFonts w:hint="eastAsia"/>
        </w:rPr>
        <w:t>的</w:t>
      </w:r>
      <w:r>
        <w:t>功能</w:t>
      </w:r>
      <w:r>
        <w:rPr>
          <w:rFonts w:hint="eastAsia"/>
        </w:rPr>
        <w:t>测试。</w:t>
      </w:r>
    </w:p>
    <w:p>
      <w:pPr>
        <w:numPr>
          <w:ilvl w:val="0"/>
          <w:numId w:val="2"/>
        </w:numPr>
        <w:spacing w:line="360" w:lineRule="auto"/>
        <w:ind w:firstLine="420" w:firstLineChars="200"/>
      </w:pPr>
      <w:r>
        <w:t>兼容性测试</w:t>
      </w:r>
      <w:r>
        <w:rPr>
          <w:rFonts w:hint="eastAsia"/>
        </w:rPr>
        <w:t>：</w:t>
      </w:r>
    </w:p>
    <w:p>
      <w:pPr>
        <w:spacing w:line="360" w:lineRule="auto"/>
        <w:ind w:firstLine="1680" w:firstLineChars="800"/>
      </w:pPr>
      <w:r>
        <w:rPr>
          <w:rFonts w:hint="eastAsia"/>
        </w:rPr>
        <w:t>不同主流</w:t>
      </w:r>
      <w:r>
        <w:t>浏览器是否都能够兼容</w:t>
      </w:r>
      <w:r>
        <w:rPr>
          <w:rFonts w:hint="eastAsia"/>
        </w:rPr>
        <w:t>（火狐 谷歌 IE ）</w:t>
      </w:r>
    </w:p>
    <w:p>
      <w:pPr>
        <w:spacing w:line="360" w:lineRule="auto"/>
        <w:ind w:firstLine="1680" w:firstLineChars="800"/>
      </w:pPr>
      <w:r>
        <w:rPr>
          <w:rFonts w:hint="eastAsia"/>
        </w:rPr>
        <w:t>不同的操作系统 win7 win8 win10</w:t>
      </w:r>
    </w:p>
    <w:p>
      <w:pPr>
        <w:spacing w:line="360" w:lineRule="auto"/>
        <w:ind w:firstLine="420" w:firstLineChars="200"/>
      </w:pPr>
      <w:r>
        <w:rPr>
          <w:rFonts w:hint="eastAsia"/>
        </w:rPr>
        <w:t>3、一般影响系统要求或基本功能的实现，反向验证未通过</w:t>
      </w:r>
    </w:p>
    <w:p>
      <w:pPr>
        <w:spacing w:line="360" w:lineRule="auto"/>
        <w:ind w:firstLine="420" w:firstLineChars="200"/>
      </w:pPr>
      <w:r>
        <w:rPr>
          <w:rFonts w:hint="eastAsia"/>
        </w:rPr>
        <w:t>4、时间进度：测试在3月9日开始，4月18日结束。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5、测试目标：完成对该系统的功能及可用性及兼容性测试，确保系统功能正常运行，确保备份恢复信息准确，支持各种软硬件对系统的支持！</w:t>
      </w:r>
    </w:p>
    <w:p>
      <w:pPr>
        <w:pStyle w:val="19"/>
        <w:ind w:left="1070" w:firstLine="0" w:firstLineChars="0"/>
        <w:rPr>
          <w:b/>
        </w:rPr>
      </w:pPr>
    </w:p>
    <w:p>
      <w:pPr>
        <w:rPr>
          <w:b/>
        </w:rPr>
      </w:pPr>
      <w:r>
        <w:rPr>
          <w:rFonts w:hint="eastAsia"/>
          <w:b/>
        </w:rPr>
        <w:t>争议事项：</w:t>
      </w:r>
    </w:p>
    <w:p>
      <w:pPr>
        <w:ind w:firstLine="420"/>
        <w:rPr>
          <w:b/>
        </w:rPr>
      </w:pPr>
      <w:r>
        <w:rPr>
          <w:rFonts w:hint="eastAsia"/>
          <w:b/>
        </w:rPr>
        <w:t>开发和测试对于缺陷的争议：</w:t>
      </w:r>
    </w:p>
    <w:p>
      <w:pPr>
        <w:ind w:firstLine="620" w:firstLineChars="294"/>
        <w:rPr>
          <w:rFonts w:ascii="微软雅黑" w:hAnsi="微软雅黑" w:eastAsia="微软雅黑"/>
          <w:sz w:val="20"/>
        </w:rPr>
      </w:pPr>
      <w:r>
        <w:rPr>
          <w:rFonts w:hint="eastAsia"/>
          <w:b/>
        </w:rPr>
        <w:t>1.首先进行分析--</w:t>
      </w:r>
      <w:r>
        <w:rPr>
          <w:rFonts w:hint="eastAsia" w:ascii="微软雅黑" w:hAnsi="微软雅黑" w:eastAsia="微软雅黑"/>
          <w:sz w:val="20"/>
        </w:rPr>
        <w:t>验证是否真的为缺陷</w:t>
      </w:r>
    </w:p>
    <w:p>
      <w:pPr>
        <w:ind w:firstLine="620" w:firstLineChars="294"/>
        <w:rPr>
          <w:rFonts w:ascii="微软雅黑" w:hAnsi="微软雅黑" w:eastAsia="微软雅黑"/>
          <w:sz w:val="20"/>
        </w:rPr>
      </w:pPr>
      <w:r>
        <w:rPr>
          <w:rFonts w:hint="eastAsia"/>
          <w:b/>
        </w:rPr>
        <w:t>2.解决方法</w:t>
      </w:r>
      <w:r>
        <w:rPr>
          <w:rFonts w:hint="eastAsia" w:ascii="微软雅黑" w:hAnsi="微软雅黑" w:eastAsia="微软雅黑"/>
          <w:sz w:val="20"/>
        </w:rPr>
        <w:t>-- 如果开发认为不是缺陷，我们需要提供更有力的证据</w:t>
      </w:r>
    </w:p>
    <w:p>
      <w:pPr>
        <w:tabs>
          <w:tab w:val="left" w:pos="2766"/>
        </w:tabs>
        <w:ind w:firstLine="1500" w:firstLineChars="75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 xml:space="preserve"> -- 将该问题提交给上级领导进行沟通</w:t>
      </w:r>
    </w:p>
    <w:p>
      <w:pPr>
        <w:tabs>
          <w:tab w:val="left" w:pos="2766"/>
        </w:tabs>
        <w:ind w:firstLine="1600" w:firstLineChars="800"/>
        <w:rPr>
          <w:rFonts w:ascii="微软雅黑" w:hAnsi="微软雅黑" w:eastAsia="微软雅黑"/>
          <w:sz w:val="20"/>
        </w:rPr>
      </w:pPr>
      <w:r>
        <w:rPr>
          <w:rFonts w:hint="eastAsia" w:ascii="微软雅黑" w:hAnsi="微软雅黑" w:eastAsia="微软雅黑"/>
          <w:sz w:val="20"/>
        </w:rPr>
        <w:t>--对于难以重现的问题需要尽量找到规律</w:t>
      </w:r>
    </w:p>
    <w:p>
      <w:r>
        <w:rPr>
          <w:rFonts w:hint="eastAsia"/>
        </w:rPr>
        <w:tab/>
      </w:r>
    </w:p>
    <w:p>
      <w:pPr>
        <w:rPr>
          <w:b/>
        </w:rPr>
      </w:pPr>
      <w:r>
        <w:rPr>
          <w:rFonts w:hint="eastAsia"/>
          <w:b/>
        </w:rPr>
        <w:t>风险评估：</w:t>
      </w:r>
      <w:r>
        <w:rPr>
          <w:b/>
        </w:rPr>
        <w:t xml:space="preserve"> </w:t>
      </w:r>
    </w:p>
    <w:p>
      <w:pPr>
        <w:spacing w:line="360" w:lineRule="auto"/>
        <w:ind w:firstLine="420" w:firstLineChars="200"/>
      </w:pPr>
      <w:r>
        <w:rPr>
          <w:rFonts w:hint="eastAsia"/>
        </w:rPr>
        <w:t>1</w:t>
      </w:r>
      <w:r>
        <w:t>、测试质量目标风险</w:t>
      </w:r>
    </w:p>
    <w:p>
      <w:pPr>
        <w:spacing w:line="360" w:lineRule="auto"/>
        <w:ind w:firstLine="420" w:firstLineChars="200"/>
      </w:pPr>
      <w:r>
        <w:t>测试的质量目标不清晰，如易用性测试，用户文档的测试目标存在见仁见智的问题</w:t>
      </w:r>
    </w:p>
    <w:p>
      <w:pPr>
        <w:spacing w:line="360" w:lineRule="auto"/>
        <w:ind w:firstLine="420" w:firstLineChars="200"/>
      </w:pPr>
      <w:r>
        <w:rPr>
          <w:rFonts w:hint="eastAsia"/>
        </w:rPr>
        <w:t>2</w:t>
      </w:r>
      <w:r>
        <w:t>、测试范围认知风险</w:t>
      </w:r>
    </w:p>
    <w:p>
      <w:pPr>
        <w:spacing w:line="360" w:lineRule="auto"/>
        <w:ind w:firstLine="420" w:firstLineChars="200"/>
      </w:pPr>
      <w:r>
        <w:t>对产品质量需求或产品特性理解不准确，造成测试范围分析误差，出现测试盲区或验证标准错误</w:t>
      </w:r>
    </w:p>
    <w:p>
      <w:pPr>
        <w:spacing w:line="360" w:lineRule="auto"/>
        <w:ind w:firstLine="420" w:firstLineChars="200"/>
      </w:pPr>
      <w:r>
        <w:rPr>
          <w:rFonts w:hint="eastAsia"/>
        </w:rPr>
        <w:t>3</w:t>
      </w:r>
      <w:r>
        <w:t>、测试人员风险</w:t>
      </w:r>
    </w:p>
    <w:p>
      <w:pPr>
        <w:spacing w:line="360" w:lineRule="auto"/>
        <w:ind w:firstLine="420" w:firstLineChars="200"/>
      </w:pPr>
      <w:r>
        <w:t>测试开始后，测试人员，技术支持人员因故不能及时到位</w:t>
      </w:r>
    </w:p>
    <w:p>
      <w:pPr>
        <w:spacing w:line="360" w:lineRule="auto"/>
        <w:ind w:firstLine="420" w:firstLineChars="200"/>
      </w:pPr>
      <w:r>
        <w:rPr>
          <w:rFonts w:hint="eastAsia"/>
        </w:rPr>
        <w:t>4</w:t>
      </w:r>
      <w:r>
        <w:t>、测试充分性风险</w:t>
      </w:r>
    </w:p>
    <w:p>
      <w:pPr>
        <w:spacing w:line="360" w:lineRule="auto"/>
        <w:ind w:firstLine="420" w:firstLineChars="200"/>
      </w:pPr>
      <w:r>
        <w:t>部分测试用例设计时忽视了边界条件和深层次的逻辑关系，部分测试用例被测试人员有意无意的忽略执行</w:t>
      </w:r>
    </w:p>
    <w:p>
      <w:pPr>
        <w:spacing w:line="360" w:lineRule="auto"/>
        <w:ind w:firstLine="420" w:firstLineChars="200"/>
      </w:pPr>
      <w:r>
        <w:rPr>
          <w:rFonts w:hint="eastAsia"/>
        </w:rPr>
        <w:t>5</w:t>
      </w:r>
      <w:r>
        <w:t>、测试环境风险</w:t>
      </w:r>
    </w:p>
    <w:p>
      <w:pPr>
        <w:spacing w:line="360" w:lineRule="auto"/>
        <w:ind w:firstLine="420" w:firstLineChars="200"/>
      </w:pPr>
      <w:r>
        <w:t>测试环境无法与生产环境一致，致使性能测试的结果存在误差</w:t>
      </w:r>
    </w:p>
    <w:p>
      <w:pPr>
        <w:pStyle w:val="2"/>
      </w:pPr>
      <w:bookmarkStart w:id="12" w:name="_Toc34847852"/>
      <w:r>
        <w:rPr>
          <w:rFonts w:hint="eastAsia"/>
        </w:rPr>
        <w:t>2资源配置</w:t>
      </w:r>
      <w:bookmarkEnd w:id="12"/>
    </w:p>
    <w:p>
      <w:pPr>
        <w:pStyle w:val="3"/>
      </w:pPr>
      <w:bookmarkStart w:id="13" w:name="_Toc34847853"/>
      <w:bookmarkStart w:id="14" w:name="_Toc446679731"/>
      <w:r>
        <w:rPr>
          <w:rFonts w:hint="eastAsia"/>
        </w:rPr>
        <w:t>2.1硬件资源</w:t>
      </w:r>
      <w:bookmarkEnd w:id="13"/>
      <w:bookmarkEnd w:id="14"/>
    </w:p>
    <w:tbl>
      <w:tblPr>
        <w:tblStyle w:val="12"/>
        <w:tblW w:w="8248" w:type="dxa"/>
        <w:tblInd w:w="8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5"/>
        <w:gridCol w:w="1701"/>
        <w:gridCol w:w="2268"/>
        <w:gridCol w:w="1418"/>
        <w:gridCol w:w="127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85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IP/机型</w:t>
            </w:r>
          </w:p>
        </w:tc>
        <w:tc>
          <w:tcPr>
            <w:tcW w:w="1701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操作系统</w:t>
            </w:r>
          </w:p>
        </w:tc>
        <w:tc>
          <w:tcPr>
            <w:tcW w:w="2268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配置</w:t>
            </w:r>
          </w:p>
        </w:tc>
        <w:tc>
          <w:tcPr>
            <w:tcW w:w="1418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  <w:tc>
          <w:tcPr>
            <w:tcW w:w="1276" w:type="dxa"/>
            <w:shd w:val="clear" w:color="auto" w:fill="D9D9D9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预计空间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85" w:type="dxa"/>
          </w:tcPr>
          <w:p>
            <w:pPr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192.168.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8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.20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Linux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E5-2600V4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，1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28g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，2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T</w:t>
            </w:r>
          </w:p>
        </w:tc>
        <w:tc>
          <w:tcPr>
            <w:tcW w:w="141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85" w:type="dxa"/>
          </w:tcPr>
          <w:p>
            <w:pPr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192.168.43.47 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in8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I5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-2520M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128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</w:t>
            </w:r>
          </w:p>
        </w:tc>
        <w:tc>
          <w:tcPr>
            <w:tcW w:w="1418" w:type="dxa"/>
            <w:vMerge w:val="restart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4" w:hRule="atLeast"/>
        </w:trPr>
        <w:tc>
          <w:tcPr>
            <w:tcW w:w="1585" w:type="dxa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192.168.8.114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in10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I5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-2520M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128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</w:t>
            </w:r>
          </w:p>
        </w:tc>
        <w:tc>
          <w:tcPr>
            <w:tcW w:w="1418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1585" w:type="dxa"/>
          </w:tcPr>
          <w:p>
            <w:pPr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192.168.8.255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Win10</w:t>
            </w:r>
          </w:p>
        </w:tc>
        <w:tc>
          <w:tcPr>
            <w:tcW w:w="2268" w:type="dxa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I5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-2520M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，4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128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g</w:t>
            </w:r>
          </w:p>
        </w:tc>
        <w:tc>
          <w:tcPr>
            <w:tcW w:w="1418" w:type="dxa"/>
            <w:vMerge w:val="continue"/>
          </w:tcPr>
          <w:p>
            <w:pPr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276" w:type="dxa"/>
          </w:tcPr>
          <w:p>
            <w:pPr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4G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1585" w:type="dxa"/>
          </w:tcPr>
          <w:p>
            <w:pPr>
              <w:jc w:val="lef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网络</w:t>
            </w:r>
          </w:p>
        </w:tc>
        <w:tc>
          <w:tcPr>
            <w:tcW w:w="1701" w:type="dxa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电信</w:t>
            </w:r>
          </w:p>
        </w:tc>
        <w:tc>
          <w:tcPr>
            <w:tcW w:w="2268" w:type="dxa"/>
          </w:tcPr>
          <w:p>
            <w:pPr>
              <w:ind w:firstLine="720" w:firstLineChars="40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1M-10M</w:t>
            </w:r>
          </w:p>
        </w:tc>
        <w:tc>
          <w:tcPr>
            <w:tcW w:w="1418" w:type="dxa"/>
          </w:tcPr>
          <w:p>
            <w:pPr>
              <w:jc w:val="left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局域网</w:t>
            </w:r>
          </w:p>
        </w:tc>
        <w:tc>
          <w:tcPr>
            <w:tcW w:w="1276" w:type="dxa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</w:tbl>
    <w:p/>
    <w:p>
      <w:pPr>
        <w:pStyle w:val="3"/>
      </w:pPr>
      <w:bookmarkStart w:id="15" w:name="_Toc34847854"/>
      <w:bookmarkStart w:id="16" w:name="_Toc446679732"/>
      <w:r>
        <w:rPr>
          <w:rFonts w:hint="eastAsia"/>
        </w:rPr>
        <w:t>2.2软件资源</w:t>
      </w:r>
      <w:bookmarkEnd w:id="15"/>
      <w:bookmarkEnd w:id="16"/>
    </w:p>
    <w:p>
      <w:pPr>
        <w:ind w:firstLine="420" w:firstLineChars="200"/>
        <w:rPr>
          <w:rFonts w:asciiTheme="minorEastAsia" w:hAnsiTheme="minorEastAsia"/>
          <w:bCs/>
          <w:szCs w:val="21"/>
        </w:rPr>
      </w:pPr>
    </w:p>
    <w:tbl>
      <w:tblPr>
        <w:tblStyle w:val="12"/>
        <w:tblW w:w="5224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9"/>
        <w:gridCol w:w="3848"/>
        <w:gridCol w:w="338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37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软件类型</w:t>
            </w:r>
          </w:p>
        </w:tc>
        <w:tc>
          <w:tcPr>
            <w:tcW w:w="2161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软件名称</w:t>
            </w:r>
          </w:p>
        </w:tc>
        <w:tc>
          <w:tcPr>
            <w:tcW w:w="1902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用途说明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" w:hRule="atLeast"/>
        </w:trPr>
        <w:tc>
          <w:tcPr>
            <w:tcW w:w="937" w:type="pct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服务器端</w:t>
            </w: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VMware Workstation Pro</w:t>
            </w:r>
          </w:p>
        </w:tc>
        <w:tc>
          <w:tcPr>
            <w:tcW w:w="1902" w:type="pct"/>
            <w:vAlign w:val="center"/>
          </w:tcPr>
          <w:p>
            <w:pPr>
              <w:pStyle w:val="4"/>
              <w:ind w:firstLine="900" w:firstLineChars="500"/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用于安装</w:t>
            </w:r>
            <w:r>
              <w:rPr>
                <w:rFonts w:hint="eastAsia"/>
              </w:rPr>
              <w:t>C</w:t>
            </w:r>
            <w:r>
              <w:t>entOS</w:t>
            </w:r>
          </w:p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CentOS6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.5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>Java Development Kit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（JDK）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Tomcat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8以上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MySQL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数据库：5.1以上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软件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运行环境搭建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6" w:hRule="atLeast"/>
        </w:trPr>
        <w:tc>
          <w:tcPr>
            <w:tcW w:w="937" w:type="pct"/>
            <w:vMerge w:val="restar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客户端</w:t>
            </w: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sz w:val="22"/>
              </w:rPr>
              <w:t>IE 8.0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运行woniuboss系统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Firefox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65.0.1（64 位）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运行woniuboss系统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C</w:t>
            </w:r>
            <w:r>
              <w:rPr>
                <w:rFonts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hrome</w:t>
            </w:r>
            <w:r>
              <w:rPr>
                <w:rFonts w:ascii="Roboto" w:hAnsi="Roboto"/>
                <w:color w:val="5F6368"/>
                <w:sz w:val="20"/>
                <w:szCs w:val="20"/>
              </w:rPr>
              <w:t> 79.0.3945.88</w:t>
            </w:r>
            <w:r>
              <w:rPr>
                <w:sz w:val="22"/>
              </w:rPr>
              <w:t>（64 位）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运行woniuboss系统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Git-2.25.1-64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版本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控制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tabs>
                <w:tab w:val="left" w:pos="2880"/>
              </w:tabs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禅道10.1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缺陷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管理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4" w:hRule="atLeast"/>
        </w:trPr>
        <w:tc>
          <w:tcPr>
            <w:tcW w:w="937" w:type="pct"/>
            <w:vMerge w:val="continue"/>
            <w:vAlign w:val="center"/>
          </w:tcPr>
          <w:p>
            <w:pPr>
              <w:jc w:val="center"/>
              <w:rPr>
                <w:sz w:val="22"/>
              </w:rPr>
            </w:pPr>
          </w:p>
        </w:tc>
        <w:tc>
          <w:tcPr>
            <w:tcW w:w="2161" w:type="pct"/>
            <w:vAlign w:val="center"/>
          </w:tcPr>
          <w:p>
            <w:pPr>
              <w:jc w:val="center"/>
              <w:rPr>
                <w:sz w:val="22"/>
              </w:rPr>
            </w:pPr>
            <w:r>
              <w:rPr>
                <w:rFonts w:ascii="微软雅黑" w:hAnsi="微软雅黑" w:eastAsia="微软雅黑"/>
                <w:sz w:val="18"/>
                <w:szCs w:val="18"/>
              </w:rPr>
              <w:t>Win7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旗舰版6.1 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 xml:space="preserve">Service Pack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 64位</w:t>
            </w:r>
          </w:p>
        </w:tc>
        <w:tc>
          <w:tcPr>
            <w:tcW w:w="1902" w:type="pct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个人用户版本</w:t>
            </w:r>
            <w:r>
              <w:rPr>
                <w:rFonts w:hint="eastAsia" w:ascii="Tahoma" w:hAnsi="Tahoma" w:cs="Tahoma"/>
                <w:color w:val="444444"/>
                <w:spacing w:val="-5"/>
                <w:sz w:val="18"/>
                <w:szCs w:val="18"/>
                <w:shd w:val="clear" w:color="auto" w:fill="FFFFFF"/>
              </w:rPr>
              <w:t>windows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</w:t>
            </w:r>
          </w:p>
        </w:tc>
      </w:tr>
    </w:tbl>
    <w:p>
      <w:pPr>
        <w:pStyle w:val="3"/>
      </w:pPr>
      <w:bookmarkStart w:id="17" w:name="_Toc446679733"/>
      <w:bookmarkStart w:id="18" w:name="_Toc34847855"/>
      <w:r>
        <w:rPr>
          <w:rFonts w:hint="eastAsia"/>
        </w:rPr>
        <w:t>2.3人力资源</w:t>
      </w:r>
      <w:bookmarkEnd w:id="17"/>
      <w:bookmarkEnd w:id="18"/>
    </w:p>
    <w:tbl>
      <w:tblPr>
        <w:tblStyle w:val="12"/>
        <w:tblW w:w="5224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26"/>
        <w:gridCol w:w="2226"/>
        <w:gridCol w:w="445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1250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角色</w:t>
            </w:r>
          </w:p>
        </w:tc>
        <w:tc>
          <w:tcPr>
            <w:tcW w:w="1250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姓名</w:t>
            </w:r>
          </w:p>
        </w:tc>
        <w:tc>
          <w:tcPr>
            <w:tcW w:w="2500" w:type="pct"/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职责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50" w:type="pct"/>
            <w:vAlign w:val="center"/>
          </w:tcPr>
          <w:p>
            <w:pPr>
              <w:widowControl/>
              <w:tabs>
                <w:tab w:val="left" w:pos="546"/>
              </w:tabs>
              <w:jc w:val="left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项目经理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王老师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监督项目的完成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6" w:hRule="atLeast"/>
        </w:trPr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测试</w:t>
            </w:r>
            <w:r>
              <w:rPr>
                <w:rFonts w:ascii="宋体" w:hAnsi="宋体" w:cs="宋体"/>
                <w:kern w:val="0"/>
                <w:sz w:val="18"/>
                <w:szCs w:val="18"/>
              </w:rPr>
              <w:t>主管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/组长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侯烨岗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jc w:val="center"/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default" w:ascii="宋体" w:hAnsi="宋体" w:eastAsia="宋体" w:cs="宋体"/>
                <w:kern w:val="0"/>
                <w:sz w:val="18"/>
                <w:szCs w:val="18"/>
                <w:lang w:val="en-US" w:eastAsia="zh-CN"/>
              </w:rPr>
              <w:t xml:space="preserve"> 报表中心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 xml:space="preserve"> 市场营销 培训资源 后台管理</w:t>
            </w:r>
          </w:p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（测试计划 各个文档的整合）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杨乐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tabs>
                <w:tab w:val="center" w:pos="2178"/>
                <w:tab w:val="left" w:pos="2814"/>
              </w:tabs>
              <w:jc w:val="left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ab/>
            </w: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学员</w:t>
            </w: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管理、企业客户、登录、公共模块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125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组员</w:t>
            </w:r>
          </w:p>
        </w:tc>
        <w:tc>
          <w:tcPr>
            <w:tcW w:w="1250" w:type="pct"/>
            <w:vAlign w:val="center"/>
          </w:tcPr>
          <w:p>
            <w:pPr>
              <w:widowControl/>
              <w:ind w:firstLine="720" w:firstLineChars="400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</w:rPr>
              <w:t>严龙斌</w:t>
            </w:r>
          </w:p>
        </w:tc>
        <w:tc>
          <w:tcPr>
            <w:tcW w:w="2500" w:type="pct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18"/>
                <w:szCs w:val="18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就业管理 财务管理 人事管理 行政综合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4" w:hRule="atLeast"/>
        </w:trPr>
        <w:tc>
          <w:tcPr>
            <w:tcW w:w="5000" w:type="pct"/>
            <w:gridSpan w:val="3"/>
            <w:vAlign w:val="center"/>
          </w:tcPr>
          <w:p>
            <w:pPr>
              <w:widowControl/>
              <w:jc w:val="center"/>
              <w:rPr>
                <w:rFonts w:hint="default" w:ascii="宋体" w:hAnsi="宋体" w:cs="宋体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18"/>
                <w:szCs w:val="18"/>
                <w:lang w:val="en-US" w:eastAsia="zh-CN"/>
              </w:rPr>
              <w:t>对各自所负责的模块进行需求分析 测试方案 测试用例  测试脚本的编写以及完成</w:t>
            </w:r>
          </w:p>
        </w:tc>
      </w:tr>
    </w:tbl>
    <w:p>
      <w:pPr>
        <w:pStyle w:val="2"/>
      </w:pPr>
      <w:bookmarkStart w:id="19" w:name="_Toc446679734"/>
      <w:bookmarkStart w:id="20" w:name="_Toc34847856"/>
      <w:r>
        <w:rPr>
          <w:rFonts w:hint="eastAsia"/>
        </w:rPr>
        <w:t>3测试详述</w:t>
      </w:r>
      <w:bookmarkEnd w:id="19"/>
      <w:bookmarkEnd w:id="20"/>
    </w:p>
    <w:p>
      <w:pPr>
        <w:pStyle w:val="3"/>
      </w:pPr>
      <w:bookmarkStart w:id="21" w:name="_Toc34847857"/>
      <w:bookmarkStart w:id="22" w:name="_Toc446679735"/>
      <w:r>
        <w:rPr>
          <w:rFonts w:hint="eastAsia"/>
        </w:rPr>
        <w:t>3.1测试范围</w:t>
      </w:r>
      <w:bookmarkEnd w:id="21"/>
      <w:bookmarkEnd w:id="22"/>
    </w:p>
    <w:p>
      <w:pPr>
        <w:spacing w:line="360" w:lineRule="auto"/>
        <w:rPr>
          <w:color w:val="FF0000"/>
        </w:rPr>
      </w:pPr>
      <w:r>
        <w:rPr>
          <w:rFonts w:hint="eastAsia"/>
        </w:rPr>
        <w:t xml:space="preserve">    在</w:t>
      </w:r>
      <w:r>
        <w:rPr>
          <w:rFonts w:ascii="微软雅黑" w:hAnsi="微软雅黑" w:eastAsia="微软雅黑"/>
          <w:sz w:val="18"/>
          <w:szCs w:val="18"/>
        </w:rPr>
        <w:t xml:space="preserve"> </w:t>
      </w:r>
      <w:r>
        <w:t>Windows7</w:t>
      </w:r>
      <w:r>
        <w:rPr>
          <w:rFonts w:hint="eastAsia"/>
        </w:rPr>
        <w:t>旗舰版6.1 SP1 64位系统下，对系统</w:t>
      </w:r>
      <w:r>
        <w:t>各模块进行功能测试</w:t>
      </w:r>
      <w:r>
        <w:rPr>
          <w:rFonts w:hint="eastAsia"/>
        </w:rPr>
        <w:t>，</w:t>
      </w:r>
      <w:r>
        <w:t>可用性测试以及兼容性测试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>主流浏览器（包括 chrome和firefox的最新</w:t>
      </w:r>
      <w:r>
        <w:t>版本</w:t>
      </w:r>
      <w:r>
        <w:rPr>
          <w:rFonts w:hint="eastAsia"/>
        </w:rPr>
        <w:t>）下是否可以</w:t>
      </w:r>
      <w:r>
        <w:t>正常使用</w:t>
      </w:r>
      <w:r>
        <w:rPr>
          <w:rFonts w:hint="eastAsia"/>
        </w:rPr>
        <w:t>。</w:t>
      </w:r>
    </w:p>
    <w:p>
      <w:pPr>
        <w:pStyle w:val="3"/>
      </w:pPr>
      <w:bookmarkStart w:id="23" w:name="_Toc34847858"/>
      <w:bookmarkStart w:id="24" w:name="_Toc446679736"/>
      <w:r>
        <w:rPr>
          <w:rFonts w:hint="eastAsia"/>
        </w:rPr>
        <w:t>3.2测试目标</w:t>
      </w:r>
      <w:bookmarkEnd w:id="23"/>
      <w:bookmarkEnd w:id="24"/>
    </w:p>
    <w:p>
      <w:pPr>
        <w:ind w:firstLine="420" w:firstLineChars="200"/>
      </w:pPr>
      <w:r>
        <w:rPr>
          <w:rFonts w:hint="eastAsia"/>
        </w:rPr>
        <w:t>保证系统交付用户前一、二、三级别BUG</w:t>
      </w:r>
      <w:bookmarkStart w:id="25" w:name="_Toc446679737"/>
      <w:r>
        <w:rPr>
          <w:rFonts w:hint="eastAsia"/>
        </w:rPr>
        <w:t>（控制在30%以下）</w:t>
      </w:r>
    </w:p>
    <w:p>
      <w:pPr>
        <w:widowControl/>
        <w:spacing w:before="120"/>
        <w:ind w:firstLine="480" w:firstLineChars="200"/>
        <w:rPr>
          <w:rFonts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>确保软件完成了它所承诺或公布的功能</w:t>
      </w:r>
    </w:p>
    <w:p>
      <w:pPr>
        <w:widowControl/>
        <w:spacing w:before="120"/>
        <w:ind w:firstLine="480" w:firstLineChars="200"/>
        <w:rPr>
          <w:rFonts w:ascii="微软雅黑" w:hAnsi="微软雅黑" w:eastAsia="微软雅黑" w:cs="微软雅黑"/>
          <w:color w:val="4D4D4D"/>
          <w:sz w:val="24"/>
          <w:szCs w:val="24"/>
        </w:rPr>
      </w:pPr>
      <w:r>
        <w:rPr>
          <w:rFonts w:hint="eastAsia" w:ascii="微软雅黑" w:hAnsi="微软雅黑" w:eastAsia="微软雅黑" w:cs="微软雅黑"/>
          <w:sz w:val="24"/>
          <w:szCs w:val="24"/>
          <w:shd w:val="clear" w:color="auto" w:fill="FFFFFF"/>
        </w:rPr>
        <w:t xml:space="preserve">确保软件是健壮的和适应用户环境的 </w:t>
      </w:r>
    </w:p>
    <w:p>
      <w:pPr>
        <w:pStyle w:val="3"/>
      </w:pPr>
      <w:bookmarkStart w:id="26" w:name="_Toc34847859"/>
      <w:r>
        <w:rPr>
          <w:rFonts w:hint="eastAsia"/>
        </w:rPr>
        <w:t>3.3组织形式</w:t>
      </w:r>
      <w:bookmarkEnd w:id="25"/>
      <w:bookmarkEnd w:id="26"/>
    </w:p>
    <w:p>
      <w:pPr>
        <w:spacing w:line="360" w:lineRule="auto"/>
        <w:ind w:firstLine="420"/>
      </w:pPr>
      <w:r>
        <w:rPr>
          <w:rFonts w:hint="eastAsia"/>
        </w:rPr>
        <w:t>以小组的形式完成测试</w:t>
      </w:r>
      <w:r>
        <w:t>活动</w:t>
      </w:r>
      <w:r>
        <w:rPr>
          <w:rFonts w:hint="eastAsia"/>
        </w:rPr>
        <w:t>，由小组组长组织、协调、分配组员工作，在完成相应模块测试工作后，分配</w:t>
      </w:r>
      <w:r>
        <w:t>新</w:t>
      </w:r>
      <w:r>
        <w:rPr>
          <w:rFonts w:hint="eastAsia"/>
        </w:rPr>
        <w:t>版本</w:t>
      </w:r>
      <w:r>
        <w:t>的</w:t>
      </w:r>
      <w:r>
        <w:rPr>
          <w:rFonts w:hint="eastAsia"/>
        </w:rPr>
        <w:t>分配</w:t>
      </w:r>
      <w:r>
        <w:t>任务。</w:t>
      </w:r>
    </w:p>
    <w:p>
      <w:pPr>
        <w:spacing w:line="360" w:lineRule="auto"/>
        <w:ind w:firstLine="420"/>
      </w:pPr>
      <w:r>
        <w:rPr>
          <w:rFonts w:hint="eastAsia"/>
        </w:rPr>
        <w:t>组织小组完成项目测试评审工作！</w:t>
      </w:r>
    </w:p>
    <w:p>
      <w:pPr>
        <w:pStyle w:val="3"/>
      </w:pPr>
      <w:bookmarkStart w:id="27" w:name="_Toc446679738"/>
      <w:bookmarkStart w:id="28" w:name="_Toc34847860"/>
      <w:r>
        <w:rPr>
          <w:rFonts w:hint="eastAsia"/>
        </w:rPr>
        <w:t>3.4风险和约束</w:t>
      </w:r>
      <w:bookmarkEnd w:id="27"/>
      <w:bookmarkEnd w:id="28"/>
    </w:p>
    <w:p>
      <w:pPr>
        <w:rPr>
          <w:rFonts w:ascii="微软雅黑" w:hAnsi="微软雅黑" w:eastAsia="微软雅黑"/>
          <w:b/>
          <w:bCs/>
          <w:kern w:val="44"/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44"/>
          <w:sz w:val="28"/>
          <w:szCs w:val="28"/>
        </w:rPr>
        <w:t>3.4.1主要的风险表现及应对措施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</w:rPr>
        <w:t>在测试工作中，主要的风险表现有以下几点：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（1）需求风险。需求</w:t>
      </w:r>
      <w:r>
        <w:t>人员提供的</w:t>
      </w:r>
      <w:r>
        <w:rPr>
          <w:rFonts w:hint="eastAsia"/>
        </w:rPr>
        <w:t>SRS没有</w:t>
      </w:r>
      <w:r>
        <w:t>严格的输入输出条件，导致对需求的理解可能有</w:t>
      </w:r>
      <w:r>
        <w:rPr>
          <w:rFonts w:hint="eastAsia"/>
        </w:rPr>
        <w:t>偏差，应对措施是及时与需求人员沟通。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（2）测试用例风险。由于</w:t>
      </w:r>
      <w:r>
        <w:t>测试人员</w:t>
      </w:r>
      <w:r>
        <w:rPr>
          <w:rFonts w:hint="eastAsia"/>
        </w:rPr>
        <w:t>进行</w:t>
      </w:r>
      <w:r>
        <w:t>用例设计</w:t>
      </w:r>
      <w:r>
        <w:rPr>
          <w:rFonts w:hint="eastAsia"/>
        </w:rPr>
        <w:t>的</w:t>
      </w:r>
      <w:r>
        <w:t>经验不足，</w:t>
      </w:r>
      <w:r>
        <w:rPr>
          <w:rFonts w:hint="eastAsia"/>
        </w:rPr>
        <w:t>导致</w:t>
      </w:r>
      <w:r>
        <w:t>可能会忽略一些边界条件，或者</w:t>
      </w:r>
      <w:r>
        <w:rPr>
          <w:rFonts w:hint="eastAsia"/>
        </w:rPr>
        <w:t>遗漏</w:t>
      </w:r>
      <w:r>
        <w:t>常见缺陷</w:t>
      </w:r>
      <w:r>
        <w:rPr>
          <w:rFonts w:hint="eastAsia"/>
        </w:rPr>
        <w:t>，应</w:t>
      </w:r>
      <w:r>
        <w:t>对措施</w:t>
      </w:r>
      <w:r>
        <w:rPr>
          <w:rFonts w:hint="eastAsia"/>
        </w:rPr>
        <w:t>是对</w:t>
      </w:r>
      <w:r>
        <w:t>测试人员进行培训学习，</w:t>
      </w:r>
      <w:r>
        <w:rPr>
          <w:rFonts w:hint="eastAsia"/>
        </w:rPr>
        <w:t>强化个人</w:t>
      </w:r>
      <w:r>
        <w:t>技能。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（3）缺陷风险。某些缺陷偶发，难以重现，容易被遗漏。应对</w:t>
      </w:r>
      <w:r>
        <w:t>措施</w:t>
      </w:r>
      <w:r>
        <w:rPr>
          <w:rFonts w:hint="eastAsia"/>
        </w:rPr>
        <w:t>是</w:t>
      </w:r>
      <w:r>
        <w:t>及时记录频率</w:t>
      </w:r>
      <w:r>
        <w:rPr>
          <w:rFonts w:hint="eastAsia"/>
        </w:rPr>
        <w:t>缺陷</w:t>
      </w:r>
      <w:r>
        <w:t>赋以</w:t>
      </w:r>
      <w:r>
        <w:rPr>
          <w:rFonts w:hint="eastAsia"/>
        </w:rPr>
        <w:t>图片</w:t>
      </w:r>
      <w:r>
        <w:t>或视频</w:t>
      </w:r>
      <w:r>
        <w:rPr>
          <w:rFonts w:hint="eastAsia"/>
        </w:rPr>
        <w:t>证明</w:t>
      </w:r>
      <w:r>
        <w:t>。</w:t>
      </w:r>
      <w:r>
        <w:rPr>
          <w:rFonts w:hint="eastAsia"/>
        </w:rPr>
        <w:t xml:space="preserve">  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（4）代码质量风险。软件代码质量差，导致缺陷较多，容易出现测试的遗漏。应对措施是提前进行代码走读并对代码进行评审。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（5）测试环境风险。有些情况下测试环境与生产环境不能完全一致，导致测试结果存在误差。应对措施是设计的测试场景接近真实场景。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（6）测试技术风险。某些项目存在技术难度，测试能力和水平导致测试进展缓慢，项目延期。应对措施是对测试人员进行技术培训，开展项目研讨会。</w:t>
      </w:r>
    </w:p>
    <w:p>
      <w:pPr>
        <w:spacing w:line="360" w:lineRule="auto"/>
        <w:ind w:firstLine="420" w:firstLineChars="200"/>
        <w:rPr>
          <w:color w:val="FF0000"/>
        </w:rPr>
      </w:pPr>
      <w:r>
        <w:rPr>
          <w:rFonts w:hint="eastAsia"/>
        </w:rPr>
        <w:t>（7）回归测试风险。回归测试一般不运行全部测试用例，可能存在测试不完全。</w:t>
      </w:r>
      <w:r>
        <w:t>应对措施</w:t>
      </w:r>
      <w:r>
        <w:rPr>
          <w:rFonts w:hint="eastAsia"/>
        </w:rPr>
        <w:t>是在缺陷常</w:t>
      </w:r>
      <w:r>
        <w:t>发模块以及缺陷等级高的部分重点测试。</w:t>
      </w:r>
      <w:r>
        <w:rPr>
          <w:rFonts w:hint="eastAsia"/>
        </w:rPr>
        <w:t>（</w:t>
      </w:r>
      <w:r>
        <w:rPr>
          <w:rFonts w:hint="eastAsia"/>
          <w:color w:val="FF0000"/>
        </w:rPr>
        <w:t>一般由于时间原因 ，采用部分回归）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（8）沟通协调风险。测试过程中存在不同人员之间的沟通、协作，难免存在误解、线上沟通成本大、沟通不畅的情况，导致项目延期。</w:t>
      </w:r>
      <w:r>
        <w:t>应对</w:t>
      </w:r>
      <w:r>
        <w:rPr>
          <w:rFonts w:hint="eastAsia"/>
        </w:rPr>
        <w:t>措施是相互帮助 有问题及时和谐沟通</w:t>
      </w:r>
    </w:p>
    <w:p>
      <w:pPr>
        <w:spacing w:line="360" w:lineRule="auto"/>
        <w:ind w:firstLine="420" w:firstLineChars="200"/>
      </w:pPr>
      <w:r>
        <w:rPr>
          <w:rFonts w:hint="eastAsia"/>
        </w:rPr>
        <w:t>（9</w:t>
      </w:r>
      <w:r>
        <w:t>）</w:t>
      </w:r>
      <w:r>
        <w:rPr>
          <w:rFonts w:hint="eastAsia"/>
        </w:rPr>
        <w:t>进度风险</w:t>
      </w:r>
      <w:r>
        <w:t>：</w:t>
      </w:r>
      <w:r>
        <w:rPr>
          <w:rFonts w:hint="eastAsia"/>
        </w:rPr>
        <w:t>时间安排</w:t>
      </w:r>
      <w:r>
        <w:t>和个人进度会影响</w:t>
      </w:r>
      <w:r>
        <w:rPr>
          <w:rFonts w:hint="eastAsia"/>
        </w:rPr>
        <w:t>项目</w:t>
      </w:r>
      <w:r>
        <w:t>的</w:t>
      </w:r>
      <w:r>
        <w:rPr>
          <w:rFonts w:hint="eastAsia"/>
        </w:rPr>
        <w:t>整体进度。</w:t>
      </w:r>
      <w:r>
        <w:t>应对措施</w:t>
      </w:r>
      <w:r>
        <w:rPr>
          <w:rFonts w:hint="eastAsia"/>
        </w:rPr>
        <w:t>是</w:t>
      </w:r>
      <w:r>
        <w:t>加班</w:t>
      </w:r>
      <w:r>
        <w:rPr>
          <w:rFonts w:hint="eastAsia"/>
        </w:rPr>
        <w:t>、借</w:t>
      </w:r>
      <w:r>
        <w:t>人</w:t>
      </w:r>
      <w:r>
        <w:rPr>
          <w:rFonts w:hint="eastAsia"/>
        </w:rPr>
        <w:t xml:space="preserve">，与上级汇报情况。 </w:t>
      </w:r>
    </w:p>
    <w:p>
      <w:pPr>
        <w:spacing w:line="360" w:lineRule="auto"/>
        <w:ind w:firstLine="420" w:firstLineChars="200"/>
      </w:pPr>
      <w:r>
        <w:rPr>
          <w:rFonts w:hint="eastAsia"/>
        </w:rPr>
        <w:t xml:space="preserve">（10）其它不可预计风险。一些突发状况、不可抗力等也构成风险因素，且难以预估和避免。  </w:t>
      </w:r>
    </w:p>
    <w:p>
      <w:pPr>
        <w:spacing w:line="360" w:lineRule="auto"/>
        <w:ind w:firstLine="420" w:firstLineChars="200"/>
      </w:pPr>
      <w:r>
        <w:rPr>
          <w:rFonts w:hint="eastAsia"/>
        </w:rPr>
        <w:t>以上是测试过程中可能发生的风险，其中有的风险是难以避免的，如缺陷风险等。有的风险从理论上可以避免，但实际操作过程中出于时间和成本的考虑，也难以完全回避，如回归测试风险等。对于难以避免的风险，我们的目标是将风险降到最低水平。</w:t>
      </w:r>
    </w:p>
    <w:p>
      <w:pPr>
        <w:rPr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44"/>
          <w:sz w:val="28"/>
          <w:szCs w:val="28"/>
        </w:rPr>
        <w:t>3.4.2 风险</w:t>
      </w:r>
      <w:r>
        <w:rPr>
          <w:rFonts w:ascii="微软雅黑" w:hAnsi="微软雅黑" w:eastAsia="微软雅黑"/>
          <w:b/>
          <w:bCs/>
          <w:kern w:val="44"/>
          <w:sz w:val="28"/>
          <w:szCs w:val="28"/>
        </w:rPr>
        <w:t>评估</w:t>
      </w:r>
      <w:r>
        <w:rPr>
          <w:rFonts w:hint="eastAsia"/>
          <w:sz w:val="28"/>
          <w:szCs w:val="28"/>
        </w:rPr>
        <w:t xml:space="preserve">   </w:t>
      </w:r>
    </w:p>
    <w:tbl>
      <w:tblPr>
        <w:tblStyle w:val="13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3"/>
        <w:gridCol w:w="1693"/>
        <w:gridCol w:w="1694"/>
        <w:gridCol w:w="1632"/>
        <w:gridCol w:w="15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严重程度（高3中2低1）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发生可能性（极高4、高3、一般2、很小1）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分数=严重程度*可能性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风险级别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需求的理解偏差风险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测试</w:t>
            </w:r>
            <w:r>
              <w:rPr>
                <w:kern w:val="0"/>
                <w:sz w:val="20"/>
                <w:szCs w:val="20"/>
              </w:rPr>
              <w:t>用例</w:t>
            </w:r>
            <w:r>
              <w:rPr>
                <w:rFonts w:hint="eastAsia"/>
                <w:kern w:val="0"/>
                <w:sz w:val="20"/>
                <w:szCs w:val="20"/>
              </w:rPr>
              <w:t>设计</w:t>
            </w:r>
            <w:r>
              <w:rPr>
                <w:kern w:val="0"/>
                <w:sz w:val="20"/>
                <w:szCs w:val="20"/>
              </w:rPr>
              <w:t>遗漏</w:t>
            </w:r>
            <w:r>
              <w:rPr>
                <w:rFonts w:hint="eastAsia"/>
                <w:kern w:val="0"/>
                <w:sz w:val="20"/>
                <w:szCs w:val="20"/>
              </w:rPr>
              <w:t>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9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一级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缺陷风险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4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三级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回归测试风险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3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6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二级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沟通协调风险</w:t>
            </w:r>
          </w:p>
        </w:tc>
        <w:tc>
          <w:tcPr>
            <w:tcW w:w="1693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1</w:t>
            </w:r>
          </w:p>
        </w:tc>
        <w:tc>
          <w:tcPr>
            <w:tcW w:w="169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632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584" w:type="dxa"/>
          </w:tcPr>
          <w:p>
            <w:pPr>
              <w:jc w:val="center"/>
              <w:rPr>
                <w:kern w:val="0"/>
                <w:sz w:val="28"/>
                <w:szCs w:val="28"/>
              </w:rPr>
            </w:pPr>
            <w:r>
              <w:rPr>
                <w:rFonts w:hint="eastAsia"/>
                <w:kern w:val="0"/>
                <w:sz w:val="28"/>
                <w:szCs w:val="28"/>
              </w:rPr>
              <w:t>四级</w:t>
            </w:r>
          </w:p>
        </w:tc>
      </w:tr>
    </w:tbl>
    <w:p>
      <w:pPr>
        <w:rPr>
          <w:sz w:val="28"/>
          <w:szCs w:val="28"/>
        </w:rPr>
      </w:pPr>
      <w:r>
        <w:rPr>
          <w:rFonts w:hint="eastAsia" w:ascii="微软雅黑" w:hAnsi="微软雅黑" w:eastAsia="微软雅黑"/>
          <w:b/>
          <w:bCs/>
          <w:kern w:val="44"/>
          <w:sz w:val="28"/>
          <w:szCs w:val="28"/>
        </w:rPr>
        <w:t>3.4.3 风险管理</w:t>
      </w:r>
    </w:p>
    <w:p>
      <w:pPr>
        <w:ind w:firstLine="420" w:firstLineChars="200"/>
      </w:pPr>
      <w:r>
        <w:rPr>
          <w:rFonts w:hint="eastAsia"/>
        </w:rPr>
        <w:t>一级风险：测试</w:t>
      </w:r>
      <w:r>
        <w:t>用例</w:t>
      </w:r>
      <w:r>
        <w:rPr>
          <w:rFonts w:hint="eastAsia"/>
        </w:rPr>
        <w:t>设计</w:t>
      </w:r>
      <w:r>
        <w:t>遗漏</w:t>
      </w:r>
      <w:r>
        <w:rPr>
          <w:rFonts w:hint="eastAsia"/>
        </w:rPr>
        <w:t>风险需要每日进行检查：</w:t>
      </w:r>
    </w:p>
    <w:p>
      <w:pPr>
        <w:ind w:firstLine="420" w:firstLineChars="200"/>
      </w:pPr>
      <w:r>
        <w:rPr>
          <w:rFonts w:hint="eastAsia"/>
        </w:rPr>
        <w:t>二级风险：需求的理解偏差风险，回归测试风险每周进行检查；</w:t>
      </w:r>
    </w:p>
    <w:p>
      <w:pPr>
        <w:ind w:firstLine="420" w:firstLineChars="200"/>
      </w:pPr>
      <w:r>
        <w:rPr>
          <w:rFonts w:hint="eastAsia"/>
        </w:rPr>
        <w:t>三级风险：缺陷风险、进度风险、人员风险等其他风险不定时进行检查等</w:t>
      </w:r>
    </w:p>
    <w:p>
      <w:pPr>
        <w:ind w:firstLine="420" w:firstLineChars="200"/>
      </w:pPr>
      <w:r>
        <w:rPr>
          <w:rFonts w:hint="eastAsia"/>
        </w:rPr>
        <w:t>四级</w:t>
      </w:r>
      <w:r>
        <w:t>风险：</w:t>
      </w:r>
      <w:r>
        <w:rPr>
          <w:rFonts w:hint="eastAsia"/>
        </w:rPr>
        <w:t>沟通协调风险不</w:t>
      </w:r>
      <w:r>
        <w:t>定时进行汇报检查</w:t>
      </w:r>
    </w:p>
    <w:p>
      <w:pPr>
        <w:ind w:firstLine="420" w:firstLineChars="200"/>
      </w:pPr>
    </w:p>
    <w:p>
      <w:pPr>
        <w:pStyle w:val="3"/>
      </w:pPr>
      <w:bookmarkStart w:id="29" w:name="_Toc34847861"/>
      <w:bookmarkStart w:id="30" w:name="_Toc446679739"/>
      <w:r>
        <w:rPr>
          <w:rFonts w:hint="eastAsia"/>
        </w:rPr>
        <w:t>3.5测试通过/失败标准</w:t>
      </w:r>
      <w:bookmarkEnd w:id="29"/>
      <w:bookmarkEnd w:id="30"/>
    </w:p>
    <w:p>
      <w:r>
        <w:rPr>
          <w:rFonts w:hint="eastAsia"/>
        </w:rPr>
        <w:t xml:space="preserve">     通过标准：</w:t>
      </w:r>
    </w:p>
    <w:p>
      <w:pPr>
        <w:ind w:firstLine="525" w:firstLineChars="250"/>
      </w:pPr>
      <w:r>
        <w:rPr>
          <w:rFonts w:hint="eastAsia"/>
        </w:rPr>
        <w:t>1、基本流程能够通畅的完成，核心功能以及</w:t>
      </w:r>
      <w:r>
        <w:t>辅助功能</w:t>
      </w:r>
      <w:r>
        <w:rPr>
          <w:rFonts w:hint="eastAsia"/>
        </w:rPr>
        <w:t>可以体现。</w:t>
      </w:r>
    </w:p>
    <w:p>
      <w:pPr>
        <w:ind w:left="525" w:leftChars="250"/>
      </w:pPr>
      <w:r>
        <w:rPr>
          <w:rFonts w:hint="eastAsia"/>
        </w:rPr>
        <w:t>2、主要</w:t>
      </w:r>
      <w:r>
        <w:t>应该</w:t>
      </w:r>
      <w:r>
        <w:rPr>
          <w:rFonts w:hint="eastAsia"/>
        </w:rPr>
        <w:t>体现</w:t>
      </w:r>
      <w:r>
        <w:t>业务功能和</w:t>
      </w:r>
      <w:r>
        <w:rPr>
          <w:rFonts w:hint="eastAsia"/>
        </w:rPr>
        <w:t>其辅助</w:t>
      </w:r>
      <w:r>
        <w:t>功能</w:t>
      </w:r>
      <w:r>
        <w:rPr>
          <w:rFonts w:hint="eastAsia"/>
        </w:rPr>
        <w:t>可以</w:t>
      </w:r>
      <w:r>
        <w:t>实现</w:t>
      </w:r>
    </w:p>
    <w:p>
      <w:pPr>
        <w:ind w:left="525" w:leftChars="250"/>
      </w:pPr>
      <w:r>
        <w:rPr>
          <w:rFonts w:hint="eastAsia"/>
        </w:rPr>
        <w:t xml:space="preserve">3、基本界面符合术语规范，不存在错误或明显歧义；所有可使用的流程中的界面 设计工作必须完成；          </w:t>
      </w:r>
    </w:p>
    <w:p>
      <w:pPr>
        <w:ind w:firstLine="525" w:firstLineChars="250"/>
      </w:pPr>
      <w:r>
        <w:rPr>
          <w:rFonts w:hint="eastAsia"/>
        </w:rPr>
        <w:t>4、按照标准流程没有出现各种</w:t>
      </w:r>
      <w:r>
        <w:t>内部错误，包括</w:t>
      </w:r>
      <w:r>
        <w:rPr>
          <w:rFonts w:hint="eastAsia"/>
        </w:rPr>
        <w:t>数据库</w:t>
      </w:r>
      <w:r>
        <w:t>异常和代码异常</w:t>
      </w:r>
      <w:r>
        <w:rPr>
          <w:rFonts w:hint="eastAsia"/>
        </w:rPr>
        <w:t xml:space="preserve">；        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</w:t>
      </w:r>
    </w:p>
    <w:p>
      <w:pPr>
        <w:ind w:firstLine="525" w:firstLineChars="250"/>
        <w:rPr>
          <w:u w:val="single"/>
        </w:rPr>
      </w:pPr>
      <w:r>
        <w:t>5</w:t>
      </w:r>
      <w:r>
        <w:rPr>
          <w:rFonts w:hint="eastAsia"/>
        </w:rPr>
        <w:t>、所有报表能够在基本数据的基础上正确生成；</w:t>
      </w:r>
    </w:p>
    <w:p>
      <w:pPr>
        <w:ind w:firstLine="525" w:firstLineChars="250"/>
      </w:pPr>
      <w:r>
        <w:rPr>
          <w:rFonts w:hint="eastAsia"/>
        </w:rPr>
        <w:t>6、所有测试用例跑完没有遗留缺陷；</w:t>
      </w:r>
    </w:p>
    <w:p>
      <w:pPr>
        <w:ind w:firstLine="525" w:firstLineChars="250"/>
      </w:pPr>
      <w:r>
        <w:rPr>
          <w:rFonts w:hint="eastAsia"/>
        </w:rPr>
        <w:t>7、计划测试时间用完了；</w:t>
      </w:r>
    </w:p>
    <w:p>
      <w:pPr>
        <w:ind w:firstLine="525" w:firstLineChars="250"/>
      </w:pPr>
      <w:r>
        <w:t>8</w:t>
      </w:r>
      <w:r>
        <w:rPr>
          <w:rFonts w:hint="eastAsia"/>
        </w:rPr>
        <w:t>、领导或用户授权允许存在已知部分问题上线。</w:t>
      </w:r>
    </w:p>
    <w:p>
      <w:pPr>
        <w:ind w:firstLine="525" w:firstLineChars="250"/>
      </w:pPr>
      <w:r>
        <w:rPr>
          <w:rFonts w:hint="eastAsia"/>
        </w:rPr>
        <w:t>失败标准</w:t>
      </w:r>
      <w:r>
        <w:t>：</w:t>
      </w:r>
    </w:p>
    <w:p>
      <w:pPr>
        <w:ind w:firstLine="525" w:firstLineChars="250"/>
      </w:pPr>
      <w:r>
        <w:t>冒烟测试</w:t>
      </w:r>
      <w:r>
        <w:rPr>
          <w:rFonts w:hint="eastAsia"/>
        </w:rPr>
        <w:t>失败，</w:t>
      </w:r>
      <w:r>
        <w:t>业务功能无法完成，标准流程内出现各种错误，</w:t>
      </w:r>
      <w:r>
        <w:rPr>
          <w:rFonts w:hint="eastAsia"/>
        </w:rPr>
        <w:t>超出测试</w:t>
      </w:r>
      <w:r>
        <w:t>工作完成的时间限制</w:t>
      </w:r>
      <w:r>
        <w:rPr>
          <w:rFonts w:hint="eastAsia"/>
        </w:rPr>
        <w:t>。</w:t>
      </w:r>
    </w:p>
    <w:p>
      <w:pPr>
        <w:pStyle w:val="3"/>
      </w:pPr>
      <w:bookmarkStart w:id="31" w:name="_Toc34847862"/>
      <w:bookmarkStart w:id="32" w:name="_Toc446679740"/>
      <w:r>
        <w:rPr>
          <w:rFonts w:hint="eastAsia"/>
        </w:rPr>
        <w:t>3.6测试挂起/恢复条件</w:t>
      </w:r>
      <w:bookmarkEnd w:id="31"/>
      <w:bookmarkEnd w:id="32"/>
    </w:p>
    <w:p>
      <w:pPr>
        <w:ind w:left="420" w:leftChars="200"/>
        <w:rPr>
          <w:rFonts w:ascii="Helvetica" w:hAnsi="Helvetica"/>
          <w:color w:val="333333"/>
          <w:szCs w:val="21"/>
          <w:shd w:val="clear" w:color="auto" w:fill="FFFFFF"/>
        </w:rPr>
      </w:pPr>
      <w:r>
        <w:rPr>
          <w:rFonts w:ascii="Helvetica" w:hAnsi="Helvetica"/>
          <w:color w:val="333333"/>
          <w:szCs w:val="21"/>
          <w:shd w:val="clear" w:color="auto" w:fill="FFFFFF"/>
        </w:rPr>
        <w:t>常见的</w:t>
      </w:r>
      <w:r>
        <w:rPr>
          <w:rFonts w:ascii="Helvetica" w:hAnsi="Helvetica"/>
          <w:szCs w:val="21"/>
          <w:shd w:val="clear" w:color="auto" w:fill="FFFFFF"/>
        </w:rPr>
        <w:t>挂起</w:t>
      </w:r>
      <w:r>
        <w:rPr>
          <w:rFonts w:hint="eastAsia" w:ascii="Helvetica" w:hAnsi="Helvetica"/>
          <w:szCs w:val="21"/>
          <w:shd w:val="clear" w:color="auto" w:fill="FFFFFF"/>
        </w:rPr>
        <w:t>（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正常</w:t>
      </w:r>
      <w:r>
        <w:rPr>
          <w:rFonts w:ascii="Helvetica" w:hAnsi="Helvetica"/>
          <w:color w:val="333333"/>
          <w:szCs w:val="21"/>
          <w:shd w:val="clear" w:color="auto" w:fill="FFFFFF"/>
        </w:rPr>
        <w:t>执行时有</w:t>
      </w:r>
      <w:r>
        <w:rPr>
          <w:rFonts w:hint="eastAsia" w:ascii="Helvetica" w:hAnsi="Helvetica"/>
          <w:color w:val="333333"/>
          <w:szCs w:val="21"/>
          <w:shd w:val="clear" w:color="auto" w:fill="FFFFFF"/>
        </w:rPr>
        <w:t>突发</w:t>
      </w:r>
      <w:r>
        <w:rPr>
          <w:rFonts w:ascii="Helvetica" w:hAnsi="Helvetica"/>
          <w:color w:val="333333"/>
          <w:szCs w:val="21"/>
          <w:shd w:val="clear" w:color="auto" w:fill="FFFFFF"/>
        </w:rPr>
        <w:t>情况不能正常使用）准则有：</w:t>
      </w:r>
    </w:p>
    <w:p>
      <w:pPr>
        <w:ind w:firstLine="525" w:firstLineChars="250"/>
      </w:pPr>
      <w:r>
        <w:rPr>
          <w:rFonts w:hint="eastAsia"/>
        </w:rPr>
        <w:t>1、冒烟测试</w:t>
      </w:r>
      <w:r>
        <w:t>不通过，导致无法进行后续测试，</w:t>
      </w:r>
    </w:p>
    <w:p>
      <w:pPr>
        <w:ind w:firstLine="525" w:firstLineChars="250"/>
      </w:pPr>
      <w:r>
        <w:rPr>
          <w:rFonts w:hint="eastAsia"/>
        </w:rPr>
        <w:t>2、人员</w:t>
      </w:r>
      <w:r>
        <w:t>缺员严重</w:t>
      </w:r>
      <w:r>
        <w:rPr>
          <w:rFonts w:hint="eastAsia"/>
        </w:rPr>
        <w:t>导致</w:t>
      </w:r>
      <w:r>
        <w:t>无法执行测试过程</w:t>
      </w:r>
    </w:p>
    <w:p>
      <w:pPr>
        <w:ind w:firstLine="525" w:firstLineChars="250"/>
      </w:pPr>
      <w:r>
        <w:rPr>
          <w:rFonts w:hint="eastAsia"/>
        </w:rPr>
        <w:t>3、人员</w:t>
      </w:r>
      <w:r>
        <w:t>被调用</w:t>
      </w:r>
      <w:r>
        <w:rPr>
          <w:rFonts w:hint="eastAsia"/>
        </w:rPr>
        <w:t>至</w:t>
      </w:r>
      <w:r>
        <w:t>其他项目</w:t>
      </w:r>
    </w:p>
    <w:p>
      <w:pPr>
        <w:ind w:firstLine="525" w:firstLineChars="250"/>
      </w:pPr>
      <w:r>
        <w:rPr>
          <w:rFonts w:hint="eastAsia"/>
        </w:rPr>
        <w:t>4、技术无法</w:t>
      </w:r>
      <w:r>
        <w:t>达到测试要求</w:t>
      </w:r>
    </w:p>
    <w:p>
      <w:pPr>
        <w:ind w:left="420"/>
      </w:pPr>
      <w:r>
        <w:rPr>
          <w:rFonts w:hint="eastAsia"/>
        </w:rPr>
        <w:t>恢复条件：测试恢复的条件是当将引起挂起的测试用例重新测试通过之后，可以恢复测试。</w:t>
      </w:r>
    </w:p>
    <w:p>
      <w:pPr>
        <w:pStyle w:val="3"/>
      </w:pPr>
      <w:bookmarkStart w:id="33" w:name="_Toc446679741"/>
      <w:bookmarkStart w:id="34" w:name="_Toc34847863"/>
      <w:r>
        <w:rPr>
          <w:rFonts w:hint="eastAsia"/>
        </w:rPr>
        <w:t>3.7测试进度</w:t>
      </w:r>
      <w:bookmarkEnd w:id="33"/>
      <w:bookmarkEnd w:id="34"/>
    </w:p>
    <w:tbl>
      <w:tblPr>
        <w:tblStyle w:val="12"/>
        <w:tblW w:w="8629" w:type="dxa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2"/>
        <w:gridCol w:w="1418"/>
        <w:gridCol w:w="1217"/>
        <w:gridCol w:w="2509"/>
        <w:gridCol w:w="110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测试阶段</w:t>
            </w:r>
          </w:p>
        </w:tc>
        <w:tc>
          <w:tcPr>
            <w:tcW w:w="1418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开始时间</w:t>
            </w:r>
          </w:p>
        </w:tc>
        <w:tc>
          <w:tcPr>
            <w:tcW w:w="1217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结束时间</w:t>
            </w:r>
          </w:p>
        </w:tc>
        <w:tc>
          <w:tcPr>
            <w:tcW w:w="2509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资源</w:t>
            </w:r>
          </w:p>
        </w:tc>
        <w:tc>
          <w:tcPr>
            <w:tcW w:w="1103" w:type="dxa"/>
            <w:shd w:val="clear" w:color="auto" w:fill="D9D9D9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是否里程碑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1" w:hRule="atLeast"/>
          <w:jc w:val="center"/>
        </w:trPr>
        <w:tc>
          <w:tcPr>
            <w:tcW w:w="2382" w:type="dxa"/>
          </w:tcPr>
          <w:p>
            <w:p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1对需求分析进行评审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3月10日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3月11日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</w:tcPr>
          <w:p>
            <w:pPr>
              <w:pStyle w:val="11"/>
              <w:numPr>
                <w:ilvl w:val="0"/>
                <w:numId w:val="0"/>
              </w:numPr>
              <w:spacing w:before="0" w:beforeAutospacing="0" w:after="0" w:afterAutospacing="0" w:line="312" w:lineRule="auto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制定测试计划</w:t>
            </w: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3月11日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3月12日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6" w:hRule="atLeast"/>
          <w:jc w:val="center"/>
        </w:trPr>
        <w:tc>
          <w:tcPr>
            <w:tcW w:w="2382" w:type="dxa"/>
          </w:tcPr>
          <w:p>
            <w:pPr>
              <w:pStyle w:val="11"/>
              <w:spacing w:before="0" w:beforeAutospacing="0" w:after="0" w:afterAutospacing="0" w:line="312" w:lineRule="auto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1.评审测试计划</w:t>
            </w:r>
          </w:p>
          <w:p>
            <w:pPr>
              <w:pStyle w:val="11"/>
              <w:spacing w:before="0" w:beforeAutospacing="0" w:after="0" w:afterAutospacing="0" w:line="312" w:lineRule="auto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2.编写测试方案</w:t>
            </w:r>
          </w:p>
          <w:p>
            <w:pPr>
              <w:pStyle w:val="11"/>
              <w:spacing w:before="0" w:beforeAutospacing="0" w:after="0" w:afterAutospacing="0" w:line="312" w:lineRule="auto"/>
            </w:pP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3月12日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3月13日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2382" w:type="dxa"/>
          </w:tcPr>
          <w:p>
            <w:pPr>
              <w:pStyle w:val="11"/>
              <w:spacing w:before="0" w:beforeAutospacing="0" w:after="0" w:afterAutospacing="0" w:line="312" w:lineRule="auto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1.评审测试方案</w:t>
            </w:r>
          </w:p>
          <w:p>
            <w:pPr>
              <w:pStyle w:val="11"/>
              <w:spacing w:before="0" w:beforeAutospacing="0" w:after="0" w:afterAutospacing="0" w:line="312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.设计测试用例</w:t>
            </w:r>
          </w:p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3月13日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3月14日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bookmarkStart w:id="48" w:name="_GoBack"/>
            <w:bookmarkEnd w:id="48"/>
          </w:p>
        </w:tc>
        <w:tc>
          <w:tcPr>
            <w:tcW w:w="110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97" w:hRule="atLeast"/>
          <w:jc w:val="center"/>
        </w:trPr>
        <w:tc>
          <w:tcPr>
            <w:tcW w:w="2382" w:type="dxa"/>
          </w:tcPr>
          <w:p>
            <w:pPr>
              <w:snapToGrid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1.评审测试用例</w:t>
            </w:r>
          </w:p>
          <w:p>
            <w:pPr>
              <w:pStyle w:val="11"/>
              <w:spacing w:before="0" w:beforeAutospacing="0" w:after="0" w:afterAutospacing="0" w:line="312" w:lineRule="auto"/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2对woniu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boss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执行测试</w:t>
            </w: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用例</w:t>
            </w:r>
          </w:p>
          <w:p>
            <w:pPr>
              <w:pStyle w:val="11"/>
              <w:spacing w:before="0" w:beforeAutospacing="0" w:after="0" w:afterAutospacing="0" w:line="312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</w:rPr>
              <w:t>3.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并提交bug至禅道</w:t>
            </w:r>
          </w:p>
          <w:p>
            <w:pPr>
              <w:jc w:val="center"/>
            </w:pP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3月16日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3月17日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</w:tcPr>
          <w:p>
            <w:pPr>
              <w:numPr>
                <w:ilvl w:val="0"/>
                <w:numId w:val="3"/>
              </w:num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woniuboss GUI自动化测试脚本编写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2.生成的测试报告上传git</w:t>
            </w: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3月18日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3月21日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</w:tcPr>
          <w:p>
            <w:pPr>
              <w:numPr>
                <w:ilvl w:val="0"/>
                <w:numId w:val="4"/>
              </w:num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woniuboss接口自动化测试脚本编写</w:t>
            </w:r>
          </w:p>
          <w:p>
            <w:pPr>
              <w:numPr>
                <w:ilvl w:val="0"/>
                <w:numId w:val="0"/>
              </w:numPr>
              <w:snapToGrid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2.生成的测试报告上传git</w:t>
            </w: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3月23日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3月27日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</w:tcPr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对woniuboss进行性能测试，使用工具为jmeter</w:t>
            </w:r>
          </w:p>
          <w:p>
            <w:pPr>
              <w:numPr>
                <w:ilvl w:val="0"/>
                <w:numId w:val="5"/>
              </w:numPr>
              <w:snapToGrid w:val="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生成测试报告上传git</w:t>
            </w: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3月30日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4月5日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82" w:type="dxa"/>
          </w:tcPr>
          <w:p>
            <w:pPr>
              <w:pStyle w:val="11"/>
              <w:spacing w:before="0" w:beforeAutospacing="0" w:after="0" w:afterAutospacing="0" w:line="312" w:lineRule="auto"/>
              <w:rPr>
                <w:rFonts w:hint="default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1.编写本次项目的测试报告</w:t>
            </w:r>
          </w:p>
          <w:p>
            <w:pPr>
              <w:pStyle w:val="11"/>
              <w:spacing w:before="0" w:beforeAutospacing="0" w:after="0" w:afterAutospacing="0" w:line="312" w:lineRule="auto"/>
            </w:pPr>
            <w:r>
              <w:rPr>
                <w:rFonts w:hint="eastAsia" w:ascii="微软雅黑" w:hAnsi="微软雅黑" w:eastAsia="微软雅黑" w:cs="微软雅黑"/>
                <w:color w:val="000000"/>
                <w:sz w:val="18"/>
                <w:szCs w:val="18"/>
                <w:lang w:val="en-US" w:eastAsia="zh-CN"/>
              </w:rPr>
              <w:t>2</w:t>
            </w:r>
            <w:r>
              <w:rPr>
                <w:rFonts w:ascii="微软雅黑" w:hAnsi="微软雅黑" w:eastAsia="微软雅黑" w:cs="微软雅黑"/>
                <w:color w:val="000000"/>
                <w:sz w:val="18"/>
                <w:szCs w:val="18"/>
              </w:rPr>
              <w:t>.整理好系列文档并提交</w:t>
            </w:r>
          </w:p>
          <w:p>
            <w:pPr>
              <w:snapToGrid w:val="0"/>
              <w:jc w:val="left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至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git</w:t>
            </w:r>
          </w:p>
        </w:tc>
        <w:tc>
          <w:tcPr>
            <w:tcW w:w="1418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4月6日</w:t>
            </w:r>
          </w:p>
        </w:tc>
        <w:tc>
          <w:tcPr>
            <w:tcW w:w="1217" w:type="dxa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4月7日</w:t>
            </w:r>
          </w:p>
        </w:tc>
        <w:tc>
          <w:tcPr>
            <w:tcW w:w="2509" w:type="dxa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杨乐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1103" w:type="dxa"/>
          </w:tcPr>
          <w:p>
            <w:pPr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</w:p>
        </w:tc>
      </w:tr>
    </w:tbl>
    <w:p>
      <w:pPr>
        <w:pStyle w:val="2"/>
      </w:pPr>
      <w:bookmarkStart w:id="35" w:name="_Toc446679742"/>
      <w:bookmarkStart w:id="36" w:name="_Toc34847864"/>
      <w:r>
        <w:rPr>
          <w:rFonts w:hint="eastAsia"/>
        </w:rPr>
        <w:t>4测试策略</w:t>
      </w:r>
      <w:bookmarkEnd w:id="35"/>
      <w:bookmarkEnd w:id="36"/>
    </w:p>
    <w:p>
      <w:pPr>
        <w:pStyle w:val="3"/>
        <w:rPr>
          <w:color w:val="333333"/>
          <w:sz w:val="23"/>
          <w:szCs w:val="23"/>
        </w:rPr>
      </w:pPr>
      <w:bookmarkStart w:id="37" w:name="_Toc446679743"/>
      <w:bookmarkStart w:id="38" w:name="_Toc34847865"/>
      <w:r>
        <w:rPr>
          <w:rFonts w:hint="eastAsia"/>
        </w:rPr>
        <w:t>4.1整体策略</w:t>
      </w:r>
      <w:bookmarkEnd w:id="37"/>
      <w:bookmarkEnd w:id="38"/>
    </w:p>
    <w:p>
      <w:pPr>
        <w:ind w:firstLine="420" w:firstLineChars="200"/>
      </w:pPr>
      <w:r>
        <w:rPr>
          <w:rFonts w:hint="eastAsia"/>
        </w:rPr>
        <w:t>1、采用边界值法，必要时使用等价类划分方法补充一定数量的测试用例;</w:t>
      </w:r>
    </w:p>
    <w:p>
      <w:r>
        <w:rPr>
          <w:rFonts w:hint="eastAsia"/>
        </w:rPr>
        <w:t>　　2、对照程序逻辑，检查已设计出的测试用例的逻辑覆盖程度，看是否达到了要求;</w:t>
      </w:r>
    </w:p>
    <w:p>
      <w:r>
        <w:rPr>
          <w:rFonts w:hint="eastAsia"/>
        </w:rPr>
        <w:t>　　3、如果程序功能规格说明中含有输入条件的组合情况，则可以选择正交试验法。</w:t>
      </w:r>
    </w:p>
    <w:p>
      <w:pPr>
        <w:pStyle w:val="3"/>
      </w:pPr>
      <w:bookmarkStart w:id="39" w:name="_Toc446679744"/>
      <w:r>
        <w:rPr>
          <w:rFonts w:hint="eastAsia"/>
        </w:rPr>
        <w:t xml:space="preserve"> </w:t>
      </w:r>
      <w:bookmarkStart w:id="40" w:name="_Toc34847866"/>
      <w:r>
        <w:rPr>
          <w:rFonts w:hint="eastAsia"/>
        </w:rPr>
        <w:t>4.2测试类型</w:t>
      </w:r>
      <w:bookmarkEnd w:id="39"/>
      <w:bookmarkEnd w:id="40"/>
    </w:p>
    <w:tbl>
      <w:tblPr>
        <w:tblStyle w:val="12"/>
        <w:tblW w:w="0" w:type="auto"/>
        <w:tblInd w:w="-12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560"/>
        <w:gridCol w:w="5244"/>
        <w:gridCol w:w="104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1560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测试类型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1043" w:type="dxa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功能测试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根据需求文档、设计文档等检查产品是否正确实现了功能。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按操作流程进行的测试，主要有业务流程、数据流程、逻辑流程、正反流程，检查软件在按流程操作时是否能够正确处理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界面测试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检查界面是否符合公司界面规范，是否美观合理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易用性测试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检查系统是否易用友好，是否符合通用的操作习惯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检查系统能否与外部系统或外部设备等是否接口正常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6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安装测试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检查系统能否正确安装、配置基础数据是否正确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" w:hRule="atLeast"/>
        </w:trPr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7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提取系统性能数据，检查系统是否满足在需求中所规定达到的性能。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8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安全性测试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检查系统安全，是否达到安全需求，是否存安全隐患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9</w:t>
            </w:r>
          </w:p>
        </w:tc>
        <w:tc>
          <w:tcPr>
            <w:tcW w:w="1560" w:type="dxa"/>
            <w:shd w:val="clear" w:color="auto" w:fill="D9D9D9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兼容性测试</w:t>
            </w:r>
          </w:p>
        </w:tc>
        <w:tc>
          <w:tcPr>
            <w:tcW w:w="5244" w:type="dxa"/>
            <w:shd w:val="clear" w:color="auto" w:fill="D9D9D9"/>
          </w:tcPr>
          <w:p>
            <w:pPr>
              <w:widowControl/>
              <w:jc w:val="left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对于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 xml:space="preserve"> B/S 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架构的系统来说需要考虑用户端浏览器的版本。主要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对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IE，F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irefox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，C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hrome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这三个主流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浏览器进行兼容性测试</w:t>
            </w:r>
          </w:p>
        </w:tc>
        <w:tc>
          <w:tcPr>
            <w:tcW w:w="1043" w:type="dxa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</w:tbl>
    <w:p/>
    <w:p>
      <w:pPr>
        <w:pStyle w:val="3"/>
      </w:pPr>
      <w:bookmarkStart w:id="41" w:name="_Toc34847867"/>
      <w:bookmarkStart w:id="42" w:name="_Toc446679745"/>
      <w:r>
        <w:rPr>
          <w:rFonts w:hint="eastAsia"/>
        </w:rPr>
        <w:t>4.3测试技术</w:t>
      </w:r>
      <w:bookmarkEnd w:id="41"/>
      <w:bookmarkEnd w:id="42"/>
    </w:p>
    <w:tbl>
      <w:tblPr>
        <w:tblStyle w:val="12"/>
        <w:tblW w:w="5133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95"/>
        <w:gridCol w:w="1601"/>
        <w:gridCol w:w="5384"/>
        <w:gridCol w:w="10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9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编号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测试技术</w:t>
            </w:r>
          </w:p>
        </w:tc>
        <w:tc>
          <w:tcPr>
            <w:tcW w:w="307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说明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是否采用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1" w:hRule="atLeast"/>
        </w:trPr>
        <w:tc>
          <w:tcPr>
            <w:tcW w:w="39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测试用例设计</w:t>
            </w:r>
          </w:p>
        </w:tc>
        <w:tc>
          <w:tcPr>
            <w:tcW w:w="3077" w:type="pct"/>
            <w:shd w:val="clear" w:color="auto" w:fill="D9D9D9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在产品需求评审通过后编写测试用例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黑盒测试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边界值法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，等价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类法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，错误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猜测法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流程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分析法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UI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自动化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使用webdriver与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unittest框架进行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性能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使用JM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eter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工具进行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性能测试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6" w:hRule="atLeast"/>
        </w:trPr>
        <w:tc>
          <w:tcPr>
            <w:tcW w:w="39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915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接口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3077" w:type="pct"/>
            <w:shd w:val="clear" w:color="auto" w:fill="D0CECE" w:themeFill="background2" w:themeFillShade="E6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使用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requests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库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和unittest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框架进行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测试</w:t>
            </w:r>
          </w:p>
        </w:tc>
        <w:tc>
          <w:tcPr>
            <w:tcW w:w="611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i/>
                <w:color w:val="FF0000"/>
              </w:rPr>
            </w:pPr>
            <w:r>
              <w:rPr>
                <w:rFonts w:hint="eastAsia" w:ascii="微软雅黑" w:hAnsi="微软雅黑" w:eastAsia="微软雅黑"/>
                <w:b/>
                <w:i/>
                <w:color w:val="FF0000"/>
              </w:rPr>
              <w:t>√</w:t>
            </w:r>
          </w:p>
        </w:tc>
      </w:tr>
    </w:tbl>
    <w:p/>
    <w:p>
      <w:pPr>
        <w:pStyle w:val="2"/>
      </w:pPr>
      <w:bookmarkStart w:id="43" w:name="_Toc34847868"/>
      <w:bookmarkStart w:id="44" w:name="_Toc446679746"/>
      <w:r>
        <w:rPr>
          <w:rFonts w:hint="eastAsia"/>
        </w:rPr>
        <w:t>5测试提交文档</w:t>
      </w:r>
      <w:bookmarkEnd w:id="43"/>
      <w:bookmarkEnd w:id="44"/>
    </w:p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3"/>
        <w:gridCol w:w="1560"/>
        <w:gridCol w:w="458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文档说明</w:t>
            </w:r>
          </w:p>
        </w:tc>
        <w:tc>
          <w:tcPr>
            <w:tcW w:w="915" w:type="pct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作者</w:t>
            </w:r>
          </w:p>
        </w:tc>
        <w:tc>
          <w:tcPr>
            <w:tcW w:w="2691" w:type="pct"/>
            <w:shd w:val="clear" w:color="auto" w:fill="D9D9D9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文档位置(配置库)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系统测试计划</w:t>
            </w:r>
          </w:p>
        </w:tc>
        <w:tc>
          <w:tcPr>
            <w:tcW w:w="915" w:type="pct"/>
            <w:vMerge w:val="restar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侯烨岗 杨乐 </w:t>
            </w:r>
          </w:p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严龙斌</w:t>
            </w:r>
          </w:p>
        </w:tc>
        <w:tc>
          <w:tcPr>
            <w:tcW w:w="2691" w:type="pct"/>
            <w:vMerge w:val="restart"/>
            <w:vAlign w:val="center"/>
          </w:tcPr>
          <w:p>
            <w:pPr>
              <w:snapToGrid w:val="0"/>
              <w:jc w:val="center"/>
              <w:rPr>
                <w:rFonts w:hint="default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FF0000"/>
                <w:sz w:val="18"/>
                <w:szCs w:val="18"/>
                <w:lang w:val="en-US" w:eastAsia="zh-CN"/>
              </w:rPr>
              <w:t>禅道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3" w:hRule="atLeast"/>
        </w:trPr>
        <w:tc>
          <w:tcPr>
            <w:tcW w:w="1392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需求列表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测试用例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测试</w:t>
            </w:r>
            <w:r>
              <w:rPr>
                <w:rFonts w:ascii="微软雅黑" w:hAnsi="微软雅黑" w:eastAsia="微软雅黑"/>
                <w:sz w:val="18"/>
                <w:szCs w:val="18"/>
              </w:rPr>
              <w:t>缺陷报告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系统测试报告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2" w:type="pct"/>
            <w:shd w:val="clear" w:color="auto" w:fill="FFFFF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工作日报</w:t>
            </w:r>
          </w:p>
        </w:tc>
        <w:tc>
          <w:tcPr>
            <w:tcW w:w="915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</w:p>
        </w:tc>
        <w:tc>
          <w:tcPr>
            <w:tcW w:w="2691" w:type="pct"/>
            <w:vMerge w:val="continue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color w:val="FF0000"/>
                <w:sz w:val="18"/>
                <w:szCs w:val="18"/>
              </w:rPr>
            </w:pPr>
          </w:p>
        </w:tc>
      </w:tr>
    </w:tbl>
    <w:p>
      <w:pPr>
        <w:snapToGrid w:val="0"/>
        <w:rPr>
          <w:rFonts w:ascii="微软雅黑" w:hAnsi="微软雅黑" w:eastAsia="微软雅黑"/>
          <w:i/>
          <w:sz w:val="18"/>
          <w:szCs w:val="18"/>
        </w:rPr>
      </w:pPr>
    </w:p>
    <w:p>
      <w:pPr>
        <w:snapToGrid w:val="0"/>
        <w:jc w:val="center"/>
        <w:rPr>
          <w:rFonts w:ascii="微软雅黑" w:hAnsi="微软雅黑" w:eastAsia="微软雅黑"/>
          <w:i/>
          <w:sz w:val="18"/>
          <w:szCs w:val="18"/>
        </w:rPr>
      </w:pPr>
      <w:r>
        <w:rPr>
          <w:rFonts w:hint="eastAsia" w:ascii="微软雅黑" w:hAnsi="微软雅黑" w:eastAsia="微软雅黑"/>
          <w:i/>
          <w:sz w:val="18"/>
          <w:szCs w:val="18"/>
        </w:rPr>
        <w:t xml:space="preserve"> </w:t>
      </w:r>
    </w:p>
    <w:p>
      <w:pPr>
        <w:pStyle w:val="2"/>
      </w:pPr>
      <w:bookmarkStart w:id="45" w:name="_Toc34847869"/>
      <w:bookmarkStart w:id="46" w:name="_Toc446679747"/>
      <w:r>
        <w:rPr>
          <w:rFonts w:hint="eastAsia"/>
        </w:rPr>
        <w:t>6质量目标</w:t>
      </w:r>
      <w:bookmarkEnd w:id="45"/>
      <w:bookmarkEnd w:id="46"/>
    </w:p>
    <w:p/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8"/>
        <w:gridCol w:w="5277"/>
        <w:gridCol w:w="256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c>
          <w:tcPr>
            <w:tcW w:w="398" w:type="pct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编写</w:t>
            </w:r>
          </w:p>
        </w:tc>
        <w:tc>
          <w:tcPr>
            <w:tcW w:w="3096" w:type="pct"/>
            <w:shd w:val="clear" w:color="auto" w:fill="BFBFBF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bCs/>
                <w:kern w:val="0"/>
                <w:sz w:val="18"/>
                <w:szCs w:val="18"/>
              </w:rPr>
              <w:t>测试质量目标</w:t>
            </w:r>
          </w:p>
        </w:tc>
        <w:tc>
          <w:tcPr>
            <w:tcW w:w="1506" w:type="pct"/>
            <w:shd w:val="clear" w:color="auto" w:fill="BFBFBF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确认人以及特殊说明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1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测试已实现的产品是否达到设计的要求，包括：各个功能点是否已实现，业务流程是否正确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王老师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2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所有的测试用例已经执行过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3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不允许存在一级</w:t>
            </w:r>
            <w:r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  <w:t>和二级</w:t>
            </w: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4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缺陷的发现速率正在下降并接近</w:t>
            </w:r>
            <w:r>
              <w:rPr>
                <w:rFonts w:ascii="微软雅黑" w:hAnsi="微软雅黑" w:eastAsia="微软雅黑"/>
                <w:kern w:val="0"/>
                <w:sz w:val="18"/>
                <w:szCs w:val="18"/>
              </w:rPr>
              <w:t>0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98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b/>
                <w:kern w:val="0"/>
                <w:sz w:val="18"/>
                <w:szCs w:val="18"/>
              </w:rPr>
              <w:t>5</w:t>
            </w:r>
          </w:p>
        </w:tc>
        <w:tc>
          <w:tcPr>
            <w:tcW w:w="3096" w:type="pct"/>
            <w:vAlign w:val="center"/>
          </w:tcPr>
          <w:p>
            <w:pPr>
              <w:widowControl/>
              <w:jc w:val="center"/>
              <w:rPr>
                <w:rFonts w:ascii="微软雅黑" w:hAnsi="微软雅黑" w:eastAsia="微软雅黑" w:cs="宋体"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宋体"/>
                <w:kern w:val="0"/>
                <w:sz w:val="18"/>
                <w:szCs w:val="18"/>
              </w:rPr>
              <w:t>在最后的半天没有发现一级和二级</w:t>
            </w:r>
            <w:r>
              <w:rPr>
                <w:rFonts w:hint="eastAsia" w:ascii="微软雅黑" w:hAnsi="微软雅黑" w:eastAsia="微软雅黑"/>
                <w:kern w:val="0"/>
                <w:sz w:val="18"/>
                <w:szCs w:val="18"/>
              </w:rPr>
              <w:t>的缺陷</w:t>
            </w:r>
          </w:p>
        </w:tc>
        <w:tc>
          <w:tcPr>
            <w:tcW w:w="1506" w:type="pct"/>
            <w:vAlign w:val="center"/>
          </w:tcPr>
          <w:p>
            <w:pPr>
              <w:snapToGrid w:val="0"/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QA</w:t>
            </w:r>
          </w:p>
        </w:tc>
      </w:tr>
    </w:tbl>
    <w:p/>
    <w:p>
      <w:pPr>
        <w:pStyle w:val="2"/>
      </w:pPr>
      <w:bookmarkStart w:id="47" w:name="_Toc34847870"/>
      <w:r>
        <w:rPr>
          <w:rFonts w:hint="eastAsia"/>
        </w:rPr>
        <w:t>7计划审核记录</w:t>
      </w:r>
      <w:bookmarkEnd w:id="47"/>
    </w:p>
    <w:tbl>
      <w:tblPr>
        <w:tblStyle w:val="12"/>
        <w:tblW w:w="5000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QA&amp;CM审核意见：</w:t>
            </w: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签名：      日期：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质管部经理审核意见：</w:t>
            </w: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 签名：     日期：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00" w:type="pct"/>
          </w:tcPr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项目经理审核意见：</w:t>
            </w: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</w:p>
          <w:p>
            <w:pPr>
              <w:snapToGrid w:val="0"/>
              <w:spacing w:line="240" w:lineRule="atLeast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              签名：    日期：</w:t>
            </w:r>
          </w:p>
        </w:tc>
      </w:tr>
    </w:tbl>
    <w:p>
      <w:pPr>
        <w:widowControl/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Roboto">
    <w:panose1 w:val="02000000000000000000"/>
    <w:charset w:val="00"/>
    <w:family w:val="auto"/>
    <w:pitch w:val="default"/>
    <w:sig w:usb0="E0000AFF" w:usb1="5000217F" w:usb2="00000021" w:usb3="00000000" w:csb0="2000019F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832983615"/>
    </w:sdtPr>
    <w:sdtContent>
      <w:p>
        <w:pPr>
          <w:pStyle w:val="7"/>
          <w:jc w:val="right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12</w:t>
        </w:r>
        <w:r>
          <w:fldChar w:fldCharType="end"/>
        </w:r>
      </w:p>
    </w:sdtContent>
  </w:sdt>
  <w:p>
    <w:pPr>
      <w:pStyle w:val="7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</w:pPr>
    <w:r>
      <w:rPr>
        <w:rFonts w:hint="eastAsia"/>
      </w:rPr>
      <w:t>蜗牛boss管理系统测试计划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8228CE"/>
    <w:multiLevelType w:val="singleLevel"/>
    <w:tmpl w:val="968228C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DEEC776"/>
    <w:multiLevelType w:val="singleLevel"/>
    <w:tmpl w:val="BDEEC776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15336E72"/>
    <w:multiLevelType w:val="multilevel"/>
    <w:tmpl w:val="15336E72"/>
    <w:lvl w:ilvl="0" w:tentative="0">
      <w:start w:val="1"/>
      <w:numFmt w:val="bullet"/>
      <w:pStyle w:val="2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pStyle w:val="3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3">
    <w:nsid w:val="45167CBA"/>
    <w:multiLevelType w:val="singleLevel"/>
    <w:tmpl w:val="45167CB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68EDA564"/>
    <w:multiLevelType w:val="singleLevel"/>
    <w:tmpl w:val="68EDA5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1282"/>
    <w:rsid w:val="00027502"/>
    <w:rsid w:val="0004047A"/>
    <w:rsid w:val="00041909"/>
    <w:rsid w:val="000455AB"/>
    <w:rsid w:val="000609D0"/>
    <w:rsid w:val="000A13AE"/>
    <w:rsid w:val="000A6571"/>
    <w:rsid w:val="000E030E"/>
    <w:rsid w:val="000F282D"/>
    <w:rsid w:val="000F42C2"/>
    <w:rsid w:val="0010739D"/>
    <w:rsid w:val="00127D43"/>
    <w:rsid w:val="00130773"/>
    <w:rsid w:val="001367CC"/>
    <w:rsid w:val="001502A8"/>
    <w:rsid w:val="00162CDA"/>
    <w:rsid w:val="001631DC"/>
    <w:rsid w:val="0017199F"/>
    <w:rsid w:val="00172A27"/>
    <w:rsid w:val="00173948"/>
    <w:rsid w:val="00174DC1"/>
    <w:rsid w:val="00192A61"/>
    <w:rsid w:val="00193DD2"/>
    <w:rsid w:val="001979C9"/>
    <w:rsid w:val="001A5BE2"/>
    <w:rsid w:val="001A62D6"/>
    <w:rsid w:val="001B0375"/>
    <w:rsid w:val="001C21CA"/>
    <w:rsid w:val="001C3D8F"/>
    <w:rsid w:val="001C502F"/>
    <w:rsid w:val="001D166D"/>
    <w:rsid w:val="001F03B0"/>
    <w:rsid w:val="001F34DD"/>
    <w:rsid w:val="001F3C8D"/>
    <w:rsid w:val="002201D7"/>
    <w:rsid w:val="002613CD"/>
    <w:rsid w:val="00264FFF"/>
    <w:rsid w:val="002842BB"/>
    <w:rsid w:val="002C43AB"/>
    <w:rsid w:val="00310B3B"/>
    <w:rsid w:val="00334C27"/>
    <w:rsid w:val="003542F6"/>
    <w:rsid w:val="003669C6"/>
    <w:rsid w:val="00390598"/>
    <w:rsid w:val="003C5DC6"/>
    <w:rsid w:val="003E1D00"/>
    <w:rsid w:val="0042014F"/>
    <w:rsid w:val="0046344F"/>
    <w:rsid w:val="0047360B"/>
    <w:rsid w:val="004829F5"/>
    <w:rsid w:val="004952CB"/>
    <w:rsid w:val="004956A5"/>
    <w:rsid w:val="004B2C2D"/>
    <w:rsid w:val="004D16C1"/>
    <w:rsid w:val="004D40B3"/>
    <w:rsid w:val="004E15E1"/>
    <w:rsid w:val="0051169B"/>
    <w:rsid w:val="00516875"/>
    <w:rsid w:val="00522096"/>
    <w:rsid w:val="00524F41"/>
    <w:rsid w:val="00556882"/>
    <w:rsid w:val="005572C7"/>
    <w:rsid w:val="005726CB"/>
    <w:rsid w:val="0057352E"/>
    <w:rsid w:val="00590BCA"/>
    <w:rsid w:val="005B51C5"/>
    <w:rsid w:val="005D5DF2"/>
    <w:rsid w:val="00607A12"/>
    <w:rsid w:val="00627804"/>
    <w:rsid w:val="00635F33"/>
    <w:rsid w:val="0065432A"/>
    <w:rsid w:val="0067408E"/>
    <w:rsid w:val="00684172"/>
    <w:rsid w:val="006950B8"/>
    <w:rsid w:val="006A1FC6"/>
    <w:rsid w:val="006A4E02"/>
    <w:rsid w:val="006A53E6"/>
    <w:rsid w:val="006C7D3A"/>
    <w:rsid w:val="006E1EB8"/>
    <w:rsid w:val="00716DC7"/>
    <w:rsid w:val="00726207"/>
    <w:rsid w:val="007268CA"/>
    <w:rsid w:val="007338DA"/>
    <w:rsid w:val="00733A53"/>
    <w:rsid w:val="00735A81"/>
    <w:rsid w:val="00751384"/>
    <w:rsid w:val="00767B5D"/>
    <w:rsid w:val="00797D3D"/>
    <w:rsid w:val="007B0155"/>
    <w:rsid w:val="007B387F"/>
    <w:rsid w:val="007E5907"/>
    <w:rsid w:val="007E7AF3"/>
    <w:rsid w:val="00810599"/>
    <w:rsid w:val="00817287"/>
    <w:rsid w:val="00826F21"/>
    <w:rsid w:val="00836DD8"/>
    <w:rsid w:val="00842BBB"/>
    <w:rsid w:val="00854234"/>
    <w:rsid w:val="00864B02"/>
    <w:rsid w:val="00876413"/>
    <w:rsid w:val="00877BB9"/>
    <w:rsid w:val="0088210C"/>
    <w:rsid w:val="00890405"/>
    <w:rsid w:val="00892787"/>
    <w:rsid w:val="008C4CAE"/>
    <w:rsid w:val="009053E4"/>
    <w:rsid w:val="00906920"/>
    <w:rsid w:val="009141A6"/>
    <w:rsid w:val="00923D1C"/>
    <w:rsid w:val="00927BA2"/>
    <w:rsid w:val="00933E81"/>
    <w:rsid w:val="00933FA9"/>
    <w:rsid w:val="009420D9"/>
    <w:rsid w:val="00951679"/>
    <w:rsid w:val="00956EEF"/>
    <w:rsid w:val="00967B2C"/>
    <w:rsid w:val="00982E18"/>
    <w:rsid w:val="00992E1F"/>
    <w:rsid w:val="009A15B7"/>
    <w:rsid w:val="009A22F7"/>
    <w:rsid w:val="009D7103"/>
    <w:rsid w:val="00A045DE"/>
    <w:rsid w:val="00A23F81"/>
    <w:rsid w:val="00A346B2"/>
    <w:rsid w:val="00A47A91"/>
    <w:rsid w:val="00AA7A4F"/>
    <w:rsid w:val="00AC6BEF"/>
    <w:rsid w:val="00AD135A"/>
    <w:rsid w:val="00AE347A"/>
    <w:rsid w:val="00B061DF"/>
    <w:rsid w:val="00B40F44"/>
    <w:rsid w:val="00B42757"/>
    <w:rsid w:val="00B523FC"/>
    <w:rsid w:val="00B55EB8"/>
    <w:rsid w:val="00B71571"/>
    <w:rsid w:val="00B8476F"/>
    <w:rsid w:val="00B93513"/>
    <w:rsid w:val="00BD4A65"/>
    <w:rsid w:val="00C2490A"/>
    <w:rsid w:val="00C54901"/>
    <w:rsid w:val="00C650AE"/>
    <w:rsid w:val="00C730B5"/>
    <w:rsid w:val="00C7467B"/>
    <w:rsid w:val="00C81014"/>
    <w:rsid w:val="00C837DB"/>
    <w:rsid w:val="00C84CF7"/>
    <w:rsid w:val="00C949C5"/>
    <w:rsid w:val="00C954F0"/>
    <w:rsid w:val="00CB2CF6"/>
    <w:rsid w:val="00CC73D4"/>
    <w:rsid w:val="00CD5CD1"/>
    <w:rsid w:val="00CE05B9"/>
    <w:rsid w:val="00CE4B20"/>
    <w:rsid w:val="00D02217"/>
    <w:rsid w:val="00D063F1"/>
    <w:rsid w:val="00D21E1B"/>
    <w:rsid w:val="00D436B7"/>
    <w:rsid w:val="00D43BDC"/>
    <w:rsid w:val="00D44344"/>
    <w:rsid w:val="00D53FC4"/>
    <w:rsid w:val="00D67A02"/>
    <w:rsid w:val="00D77BE4"/>
    <w:rsid w:val="00D93AA7"/>
    <w:rsid w:val="00D94FBF"/>
    <w:rsid w:val="00DA61E8"/>
    <w:rsid w:val="00DB62C8"/>
    <w:rsid w:val="00DC39A2"/>
    <w:rsid w:val="00DC3EB1"/>
    <w:rsid w:val="00DC6522"/>
    <w:rsid w:val="00DD78EB"/>
    <w:rsid w:val="00DE53F4"/>
    <w:rsid w:val="00DF5834"/>
    <w:rsid w:val="00E05169"/>
    <w:rsid w:val="00E0730C"/>
    <w:rsid w:val="00E1099E"/>
    <w:rsid w:val="00E41770"/>
    <w:rsid w:val="00E51B9A"/>
    <w:rsid w:val="00E67E5D"/>
    <w:rsid w:val="00E71C18"/>
    <w:rsid w:val="00E73BCC"/>
    <w:rsid w:val="00E944DF"/>
    <w:rsid w:val="00EA11F1"/>
    <w:rsid w:val="00EE76E2"/>
    <w:rsid w:val="00EF410D"/>
    <w:rsid w:val="00F17BA8"/>
    <w:rsid w:val="00F270CE"/>
    <w:rsid w:val="00F42331"/>
    <w:rsid w:val="00F42706"/>
    <w:rsid w:val="00F52464"/>
    <w:rsid w:val="00F56067"/>
    <w:rsid w:val="00F56678"/>
    <w:rsid w:val="00F61A82"/>
    <w:rsid w:val="00F636B0"/>
    <w:rsid w:val="00F7454C"/>
    <w:rsid w:val="00FA1FAB"/>
    <w:rsid w:val="00FB4734"/>
    <w:rsid w:val="00FC0D79"/>
    <w:rsid w:val="00FE42AE"/>
    <w:rsid w:val="00FE6B88"/>
    <w:rsid w:val="00FF6952"/>
    <w:rsid w:val="012B0540"/>
    <w:rsid w:val="0753122E"/>
    <w:rsid w:val="2ACA11B3"/>
    <w:rsid w:val="339E1298"/>
    <w:rsid w:val="47475E8E"/>
    <w:rsid w:val="4BDE269D"/>
    <w:rsid w:val="5BE856BD"/>
    <w:rsid w:val="641942F3"/>
    <w:rsid w:val="756E5EB3"/>
    <w:rsid w:val="76FE7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8"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character" w:default="1" w:styleId="14">
    <w:name w:val="Default Paragraph Font"/>
    <w:semiHidden/>
    <w:unhideWhenUsed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4"/>
    <w:semiHidden/>
    <w:unhideWhenUsed/>
    <w:uiPriority w:val="99"/>
    <w:pPr>
      <w:jc w:val="left"/>
    </w:pPr>
  </w:style>
  <w:style w:type="paragraph" w:styleId="5">
    <w:name w:val="toc 3"/>
    <w:basedOn w:val="1"/>
    <w:next w:val="1"/>
    <w:unhideWhenUsed/>
    <w:uiPriority w:val="39"/>
    <w:pPr>
      <w:widowControl/>
      <w:spacing w:after="100" w:line="259" w:lineRule="auto"/>
      <w:ind w:left="440"/>
      <w:jc w:val="left"/>
    </w:pPr>
    <w:rPr>
      <w:rFonts w:asciiTheme="minorHAnsi" w:hAnsiTheme="minorHAnsi" w:eastAsiaTheme="minorEastAsia"/>
      <w:kern w:val="0"/>
      <w:sz w:val="22"/>
    </w:rPr>
  </w:style>
  <w:style w:type="paragraph" w:styleId="6">
    <w:name w:val="Balloon Text"/>
    <w:basedOn w:val="1"/>
    <w:link w:val="23"/>
    <w:semiHidden/>
    <w:unhideWhenUsed/>
    <w:qFormat/>
    <w:uiPriority w:val="99"/>
    <w:rPr>
      <w:sz w:val="18"/>
      <w:szCs w:val="18"/>
    </w:rPr>
  </w:style>
  <w:style w:type="paragraph" w:styleId="7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2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toc 1"/>
    <w:basedOn w:val="1"/>
    <w:next w:val="1"/>
    <w:unhideWhenUsed/>
    <w:uiPriority w:val="39"/>
    <w:pPr>
      <w:tabs>
        <w:tab w:val="left" w:pos="420"/>
        <w:tab w:val="right" w:leader="dot" w:pos="8296"/>
      </w:tabs>
      <w:snapToGrid w:val="0"/>
      <w:spacing w:before="120" w:after="120" w:line="240" w:lineRule="atLeast"/>
      <w:jc w:val="left"/>
    </w:pPr>
    <w:rPr>
      <w:rFonts w:cs="Calibri"/>
      <w:b/>
      <w:bCs/>
      <w:caps/>
      <w:sz w:val="20"/>
      <w:szCs w:val="20"/>
    </w:rPr>
  </w:style>
  <w:style w:type="paragraph" w:styleId="10">
    <w:name w:val="toc 2"/>
    <w:basedOn w:val="1"/>
    <w:next w:val="1"/>
    <w:unhideWhenUsed/>
    <w:qFormat/>
    <w:uiPriority w:val="39"/>
    <w:pPr>
      <w:ind w:left="210"/>
      <w:jc w:val="left"/>
    </w:pPr>
    <w:rPr>
      <w:rFonts w:cs="Calibri"/>
      <w:smallCaps/>
      <w:sz w:val="20"/>
      <w:szCs w:val="20"/>
    </w:rPr>
  </w:style>
  <w:style w:type="paragraph" w:styleId="11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table" w:styleId="13">
    <w:name w:val="Table Grid"/>
    <w:basedOn w:val="12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5">
    <w:name w:val="Hyperlink"/>
    <w:unhideWhenUsed/>
    <w:qFormat/>
    <w:uiPriority w:val="99"/>
    <w:rPr>
      <w:color w:val="0000FF"/>
      <w:u w:val="single"/>
    </w:rPr>
  </w:style>
  <w:style w:type="character" w:styleId="16">
    <w:name w:val="annotation reference"/>
    <w:basedOn w:val="14"/>
    <w:semiHidden/>
    <w:unhideWhenUsed/>
    <w:qFormat/>
    <w:uiPriority w:val="99"/>
    <w:rPr>
      <w:sz w:val="21"/>
      <w:szCs w:val="21"/>
    </w:rPr>
  </w:style>
  <w:style w:type="character" w:customStyle="1" w:styleId="17">
    <w:name w:val="标题 1 Char"/>
    <w:basedOn w:val="14"/>
    <w:link w:val="2"/>
    <w:qFormat/>
    <w:uiPriority w:val="9"/>
    <w:rPr>
      <w:rFonts w:ascii="Calibri" w:hAnsi="Calibri"/>
      <w:b/>
      <w:bCs/>
      <w:kern w:val="44"/>
      <w:sz w:val="44"/>
      <w:szCs w:val="44"/>
    </w:rPr>
  </w:style>
  <w:style w:type="character" w:customStyle="1" w:styleId="18">
    <w:name w:val="标题 2 Char"/>
    <w:basedOn w:val="14"/>
    <w:link w:val="3"/>
    <w:uiPriority w:val="9"/>
    <w:rPr>
      <w:rFonts w:ascii="Cambria" w:hAnsi="Cambria"/>
      <w:b/>
      <w:bCs/>
      <w:kern w:val="2"/>
      <w:sz w:val="32"/>
      <w:szCs w:val="32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6" w:themeColor="accent1" w:themeShade="BF"/>
      <w:kern w:val="0"/>
      <w:sz w:val="32"/>
      <w:szCs w:val="32"/>
    </w:rPr>
  </w:style>
  <w:style w:type="character" w:customStyle="1" w:styleId="21">
    <w:name w:val="页眉 Char"/>
    <w:basedOn w:val="14"/>
    <w:link w:val="8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2">
    <w:name w:val="页脚 Char"/>
    <w:basedOn w:val="14"/>
    <w:link w:val="7"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3">
    <w:name w:val="批注框文本 Char"/>
    <w:basedOn w:val="14"/>
    <w:link w:val="6"/>
    <w:semiHidden/>
    <w:qFormat/>
    <w:uiPriority w:val="99"/>
    <w:rPr>
      <w:rFonts w:ascii="Calibri" w:hAnsi="Calibri" w:eastAsia="宋体" w:cs="Times New Roman"/>
      <w:sz w:val="18"/>
      <w:szCs w:val="18"/>
    </w:rPr>
  </w:style>
  <w:style w:type="character" w:customStyle="1" w:styleId="24">
    <w:name w:val="批注文字 Char"/>
    <w:basedOn w:val="14"/>
    <w:link w:val="4"/>
    <w:semiHidden/>
    <w:qFormat/>
    <w:uiPriority w:val="99"/>
    <w:rPr>
      <w:rFonts w:ascii="Calibri" w:hAnsi="Calibri" w:eastAsia="宋体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0485389-A1C6-4CA3-8F29-8C078A3114C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微软中国</Company>
  <Pages>12</Pages>
  <Words>1099</Words>
  <Characters>6268</Characters>
  <Lines>52</Lines>
  <Paragraphs>14</Paragraphs>
  <TotalTime>10</TotalTime>
  <ScaleCrop>false</ScaleCrop>
  <LinksUpToDate>false</LinksUpToDate>
  <CharactersWithSpaces>7353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2020-03-11T11:43:00Z</dcterms:created>
  <dc:creator>微软用户</dc:creator>
  <cp:lastModifiedBy>l1872</cp:lastModifiedBy>
  <dcterms:modified xsi:type="dcterms:W3CDTF">2020-03-12T12:18:30Z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