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임시주주총회 의사록</w:t>
      </w:r>
    </w:p>
    <w:p>
      <w:pPr>
        <w:spacing w:before="0" w:after="48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뉴린카이로스에이아이 주식회사</w:t>
      </w:r>
    </w:p>
    <w:p>
      <w:pPr>
        <w:pBdr>
          <w:bottom w:val="single" w:color="2D8CFF" w:sz="4" w:space="1"/>
        </w:pBdr>
        <w:spacing w:before="200" w:after="200"/>
      </w:pPr>
    </w:p>
    <w:p>
      <w:pPr>
        <w:spacing w:before="12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■ 회의 개요</w:t>
      </w:r>
    </w:p>
    <w:p>
      <w:pPr>
        <w:spacing w:before="80" w:after="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0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개최 일시</w:t>
            </w:r>
          </w:p>
        </w:tc>
        <w:tc>
          <w:tcPr>
            <w:tcW w:type="dxa" w:w="5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2026년 3월 12일 오전 10시 00분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개최 장소</w:t>
            </w:r>
          </w:p>
        </w:tc>
        <w:tc>
          <w:tcPr>
            <w:tcW w:type="dxa" w:w="5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서울특별시 강남구 테헤란로77길 11-15, 712호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출석 주주</w:t>
            </w:r>
          </w:p>
        </w:tc>
        <w:tc>
          <w:tcPr>
            <w:tcW w:type="dxa" w:w="5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이원재 (발행주식총수 10,000주 / 출석주식수 10,000주 / 출석비율 100%)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의장</w:t>
            </w:r>
          </w:p>
        </w:tc>
        <w:tc>
          <w:tcPr>
            <w:tcW w:type="dxa" w:w="5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대표이사 이원재</w:t>
            </w:r>
          </w:p>
        </w:tc>
      </w:tr>
    </w:tbl>
    <w:p>
      <w:pPr>
        <w:spacing w:before="24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■ 의안</w:t>
      </w:r>
    </w:p>
    <w:p>
      <w:pPr>
        <w:spacing w:before="8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제1호 의안: 대표이사 가수금의 자본금 출자전환(상계 방식에 의한 신주발행) 건</w:t>
      </w:r>
    </w:p>
    <w:p>
      <w:pPr>
        <w:spacing w:before="24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■ 의사 경과 및 결의 내용</w:t>
      </w:r>
    </w:p>
    <w:p>
      <w:pPr>
        <w:spacing w:before="8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의장은 출석 주주 전원의 동의를 얻어 개회를 선언하고, 아래와 같이 제안 설명 후 결의하였다.</w:t>
      </w:r>
    </w:p>
    <w:p>
      <w:pPr>
        <w:spacing w:before="16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【제안 배경】</w:t>
      </w: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대표이사 이원재는 회사 설립 이후 운영 자금을 위하여 법인에 금원을 대여(가수금)하였으며, 이 중 금 9,000,000원을 자본금으로 전환함으로써 재무구조를 건전화하고자 본 의안을 제출한다.</w:t>
      </w:r>
    </w:p>
    <w:p>
      <w:pPr>
        <w:spacing w:before="16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【결의 내용】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전환 방식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상계(相計) — 민법 제492조, 현금 이동 없음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출자전환 금액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금 9,000,000원 (구백만원)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신주 발행 수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90,000주 (액면가 100원/주)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증자 전 자본금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금 1,000,000원 (10,000주)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증자 후 자본금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금 10,000,000원 (100,000주)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배정 대상자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대표이사 이원재 (가수금 채권자)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납입 방법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대표이사의 가수금 채권과 신주 인수 대금 채무의 상계</w:t>
            </w:r>
          </w:p>
        </w:tc>
      </w:tr>
    </w:tbl>
    <w:p>
      <w:pPr>
        <w:spacing w:before="16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출석 주주 전원의 찬성으로 위 의안이 원안대로 가결되었다.</w:t>
      </w:r>
    </w:p>
    <w:p>
      <w:pPr>
        <w:spacing w:before="24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■ 회의 종결</w:t>
      </w:r>
    </w:p>
    <w:p>
      <w:pPr>
        <w:spacing w:before="8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의장은 위 결의사항 일체를 확인하고 폐회를 선언하였다.</w:t>
      </w:r>
    </w:p>
    <w:p>
      <w:pPr>
        <w:spacing w:before="480" w:after="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2026년 3월 12일</w:t>
      </w:r>
    </w:p>
    <w:p>
      <w:pPr>
        <w:spacing w:before="200" w:after="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뉴린카이로스에이아이 주식회사</w:t>
      </w:r>
    </w:p>
    <w:p>
      <w:pPr>
        <w:spacing w:before="80" w:after="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대표이사  이원재</w:t>
      </w:r>
    </w:p>
    <w:p>
      <w:pPr>
        <w:spacing w:before="80" w:after="0"/>
      </w:pPr>
    </w:p>
    <w:p>
      <w:pPr>
        <w:spacing w:before="40" w:after="4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(법인인감 날인)</w:t>
      </w:r>
    </w:p>
    <w:p>
      <w:pPr>
        <w:spacing w:before="120" w:after="0"/>
      </w:pPr>
    </w:p>
    <w:p>
      <w:pPr>
        <w:pBdr>
          <w:bottom w:val="single" w:color="2D8CFF" w:sz="4" w:space="1"/>
        </w:pBdr>
        <w:spacing w:before="200" w:after="20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18"/>
          <w:szCs w:val="18"/>
        </w:rPr>
        <w:t xml:space="preserve">※ 본 의사록은 상법 제373조 및 제391조의2에 따라 작성되었습니다.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2026-03-11T23:51:36.436Z</dcterms:created>
  <dcterms:modified xsi:type="dcterms:W3CDTF">2026-03-11T23:51:36.438Z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