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b/>
          <w:bCs/>
          <w:color w:val="E74C3C"/>
          <w:sz w:val="20"/>
          <w:szCs w:val="20"/>
        </w:rPr>
        <w:t xml:space="preserve">CONFIDENTIAL</w:t>
      </w:r>
    </w:p>
    <w:p>
      <w:pPr>
        <w:spacing w:after="60"/>
      </w:pPr>
    </w:p>
    <w:p>
      <w:pPr>
        <w:pBdr>
          <w:top w:val="single" w:color="C8A951" w:sz="3" w:space="12"/>
          <w:bottom w:val="single" w:color="C8A951" w:sz="3" w:space="12"/>
        </w:pBdr>
        <w:spacing w:before="200" w:after="200"/>
        <w:jc w:val="center"/>
      </w:pPr>
      <w:r>
        <w:rPr>
          <w:rFonts w:ascii="Arial" w:cs="Arial" w:eastAsia="Arial" w:hAnsi="Arial"/>
          <w:b/>
          <w:bCs/>
          <w:color w:val="1B2A4A"/>
          <w:sz w:val="40"/>
          <w:szCs w:val="40"/>
        </w:rPr>
        <w:t xml:space="preserve">NIPA 공공AX 프로젝트</w:t>
      </w:r>
    </w:p>
    <w:p>
      <w:pPr>
        <w:spacing w:after="120"/>
        <w:jc w:val="center"/>
      </w:pPr>
      <w:r>
        <w:rPr>
          <w:rFonts w:ascii="Arial" w:cs="Arial" w:eastAsia="Arial" w:hAnsi="Arial"/>
          <w:b/>
          <w:bCs/>
          <w:color w:val="C8A951"/>
          <w:sz w:val="32"/>
          <w:szCs w:val="32"/>
        </w:rPr>
        <w:t xml:space="preserve">AI LIFE OS × 5개 과제 전략 매핑</w:t>
      </w:r>
    </w:p>
    <w:p>
      <w:pPr>
        <w:spacing w:after="80"/>
        <w:jc w:val="center"/>
      </w:pPr>
      <w:r>
        <w:rPr>
          <w:rFonts w:ascii="Arial" w:cs="Arial" w:eastAsia="Arial" w:hAnsi="Arial"/>
          <w:color w:val="666666"/>
          <w:sz w:val="22"/>
          <w:szCs w:val="22"/>
        </w:rPr>
        <w:t xml:space="preserve">동적 진화형 카이로스 페르소나 엔진의 공공 포트폴리오 확장 전략</w:t>
      </w:r>
    </w:p>
    <w:p>
      <w:pPr>
        <w:spacing w:after="60"/>
      </w:pPr>
    </w:p>
    <w:p>
      <w:pPr>
        <w:spacing w:after="60"/>
      </w:pPr>
    </w:p>
    <w:p>
      <w:pPr>
        <w:spacing w:after="60"/>
      </w:pPr>
    </w:p>
    <w:p>
      <w:pPr>
        <w:spacing w:after="60"/>
        <w:jc w:val="center"/>
      </w:pPr>
      <w:r>
        <w:rPr>
          <w:rFonts w:ascii="Arial" w:cs="Arial" w:eastAsia="Arial" w:hAnsi="Arial"/>
          <w:b/>
          <w:bCs/>
          <w:color w:val="1B2A4A"/>
          <w:sz w:val="22"/>
          <w:szCs w:val="22"/>
        </w:rPr>
        <w:t xml:space="preserve">뉴린카이로스에이아이(주) / N-Kai</w:t>
      </w:r>
    </w:p>
    <w:p>
      <w:pPr>
        <w:spacing w:after="60"/>
        <w:jc w:val="center"/>
      </w:pPr>
      <w:r>
        <w:rPr>
          <w:rFonts w:ascii="Arial" w:cs="Arial" w:eastAsia="Arial" w:hAnsi="Arial"/>
          <w:color w:val="666666"/>
          <w:sz w:val="20"/>
          <w:szCs w:val="20"/>
        </w:rPr>
        <w:t xml:space="preserve">대표이사 이원재 (Architect)</w:t>
      </w:r>
    </w:p>
    <w:p>
      <w:pPr>
        <w:spacing w:after="60"/>
        <w:jc w:val="center"/>
      </w:pPr>
      <w:r>
        <w:rPr>
          <w:rFonts w:ascii="Arial" w:cs="Arial" w:eastAsia="Arial" w:hAnsi="Arial"/>
          <w:color w:val="666666"/>
          <w:sz w:val="20"/>
          <w:szCs w:val="20"/>
        </w:rPr>
        <w:t xml:space="preserve">2026. 02. 21.</w:t>
      </w:r>
    </w:p>
    <w:p>
      <w:pPr>
        <w:spacing w:after="60"/>
      </w:pPr>
    </w:p>
    <w:p>
      <w:pPr>
        <w:spacing w:after="60"/>
      </w:pPr>
    </w:p>
    <w:p>
      <w:pPr>
        <w:spacing w:after="60"/>
      </w:pPr>
    </w:p>
    <w:p>
      <w:pPr>
        <w:spacing w:after="60"/>
      </w:pPr>
    </w:p>
    <w:p>
      <w:pPr>
        <w:jc w:val="center"/>
      </w:pPr>
      <w:r>
        <w:rPr>
          <w:rFonts w:ascii="Arial" w:cs="Arial" w:eastAsia="Arial" w:hAnsi="Arial"/>
          <w:b/>
          <w:bCs/>
          <w:color w:val="E74C3C"/>
          <w:sz w:val="18"/>
          <w:szCs w:val="18"/>
        </w:rPr>
        <w:t xml:space="preserve">D-23 | 공모 마감 2026.03.16 14:00 | 사업설명회 2026.02.25</w:t>
      </w:r>
    </w:p>
    <w:p>
      <w:pPr>
        <w:sectPr>
          <w:pgSz w:w="12240" w:h="15840" w:orient="portrait"/>
          <w:pgMar w:top="1440" w:right="1440" w:bottom="1440" w:left="1440" w:header="708" w:footer="708" w:gutter="0"/>
          <w:pgNumType/>
          <w:docGrid w:linePitch="360"/>
        </w:sectPr>
      </w:pPr>
    </w:p>
    <w:p>
      <w:r>
        <w:br w:type="page"/>
      </w:r>
    </w:p>
    <w:p>
      <w:pPr>
        <w:pBdr>
          <w:bottom w:val="single" w:color="1B2A4A" w:sz="3" w:space="8"/>
        </w:pBdr>
        <w:spacing w:before="360" w:after="200"/>
      </w:pPr>
      <w:r>
        <w:rPr>
          <w:rFonts w:ascii="Arial" w:cs="Arial" w:eastAsia="Arial" w:hAnsi="Arial"/>
          <w:b/>
          <w:bCs/>
          <w:color w:val="1B2A4A"/>
          <w:sz w:val="28"/>
          <w:szCs w:val="28"/>
        </w:rPr>
        <w:t xml:space="preserve">EXECUTIVE SUMMARY</w:t>
      </w:r>
    </w:p>
    <w:p>
      <w:pPr>
        <w:spacing w:after="100" w:line="340"/>
      </w:pPr>
      <w:r>
        <w:rPr>
          <w:rFonts w:ascii="Arial" w:cs="Arial" w:eastAsia="Arial" w:hAnsi="Arial"/>
          <w:color w:val="333333"/>
          <w:sz w:val="20"/>
          <w:szCs w:val="20"/>
        </w:rPr>
        <w:t xml:space="preserve">본 문서는 NIPA 2026년 공공AX 프로젝트 8개 과제 중, N-Kai의 동적 진화형 카이로스 페르소나 엔진(P25KAI001KR)과 직접적 기술 연계가 가능한 5개 과제를 선별하여, 각 과제별 기술 매핑, 참여 전략, 예상 포지셔닝을 정리한 전략 문서이다.</w:t>
      </w:r>
    </w:p>
    <w:p>
      <w:pPr>
        <w:spacing w:after="60"/>
      </w:pPr>
    </w:p>
    <w:p>
      <w:pPr>
        <w:spacing w:before="280" w:after="160"/>
      </w:pPr>
      <w:r>
        <w:rPr>
          <w:rFonts w:ascii="Arial" w:cs="Arial" w:eastAsia="Arial" w:hAnsi="Arial"/>
          <w:b/>
          <w:bCs/>
          <w:color w:val="C8A951"/>
          <w:sz w:val="24"/>
          <w:szCs w:val="24"/>
        </w:rPr>
        <w:t xml:space="preserve">■ </w:t>
      </w:r>
      <w:r>
        <w:rPr>
          <w:rFonts w:ascii="Arial" w:cs="Arial" w:eastAsia="Arial" w:hAnsi="Arial"/>
          <w:b/>
          <w:bCs/>
          <w:color w:val="1B2A4A"/>
          <w:sz w:val="24"/>
          <w:szCs w:val="24"/>
        </w:rPr>
        <w:t xml:space="preserve">전략적 대전제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대전제</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333333"/>
                <w:sz w:val="18"/>
                <w:szCs w:val="18"/>
              </w:rPr>
              <w:t xml:space="preserve">법인 목적 변경 완료: </w:t>
            </w:r>
            <w:r>
              <w:rPr>
                <w:rFonts w:ascii="Arial" w:cs="Arial" w:eastAsia="Arial" w:hAnsi="Arial"/>
                <w:color w:val="333333"/>
                <w:sz w:val="18"/>
                <w:szCs w:val="18"/>
              </w:rPr>
              <w:t xml:space="preserve">기존 5개 업종 → 15개 업종 (10개 확대)</w:t>
            </w:r>
          </w:p>
          <w:p>
            <w:pPr>
              <w:spacing w:after="40"/>
            </w:pPr>
            <w:r>
              <w:rPr>
                <w:rFonts w:ascii="Arial" w:cs="Arial" w:eastAsia="Arial" w:hAnsi="Arial"/>
                <w:color w:val="333333"/>
                <w:sz w:val="18"/>
                <w:szCs w:val="18"/>
              </w:rPr>
              <w:t xml:space="preserve">→ 공공AX 전 분야 진출을 위한 법적 기반 확보 완료</w:t>
            </w:r>
          </w:p>
        </w:tc>
      </w:tr>
      <w:tr>
        <w:tc>
          <w:tcPr>
            <w:tcW w:type="dxa" w:w="1800"/>
            <w:tcBorders>
              <w:top w:val="single" w:color="CCCCCC" w:sz="1"/>
              <w:left w:val="single" w:color="CCCCCC" w:sz="1"/>
              <w:bottom w:val="single" w:color="CCCCCC" w:sz="1"/>
              <w:right w:val="single" w:color="CCCCCC" w:sz="1"/>
            </w:tcBorders>
            <w:shd w:fill="C8A95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중전제</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333333"/>
                <w:sz w:val="18"/>
                <w:szCs w:val="18"/>
              </w:rPr>
              <w:t xml:space="preserve">특허 범용성: </w:t>
            </w:r>
            <w:r>
              <w:rPr>
                <w:rFonts w:ascii="Arial" w:cs="Arial" w:eastAsia="Arial" w:hAnsi="Arial"/>
                <w:color w:val="333333"/>
                <w:sz w:val="18"/>
                <w:szCs w:val="18"/>
              </w:rPr>
              <w:t xml:space="preserve">전 세계 80억 인구 공통 — 생년월일 기반 + 행동패턴 AI 융합</w:t>
            </w:r>
          </w:p>
          <w:p>
            <w:pPr>
              <w:spacing w:after="40"/>
            </w:pPr>
            <w:r>
              <w:rPr>
                <w:rFonts w:ascii="Arial" w:cs="Arial" w:eastAsia="Arial" w:hAnsi="Arial"/>
                <w:b/>
                <w:bCs/>
                <w:color w:val="333333"/>
                <w:sz w:val="18"/>
                <w:szCs w:val="18"/>
              </w:rPr>
              <w:t xml:space="preserve">AI LIFE OS 진화: </w:t>
            </w:r>
            <w:r>
              <w:rPr>
                <w:rFonts w:ascii="Arial" w:cs="Arial" w:eastAsia="Arial" w:hAnsi="Arial"/>
                <w:color w:val="333333"/>
                <w:sz w:val="18"/>
                <w:szCs w:val="18"/>
              </w:rPr>
              <w:t xml:space="preserve">동적 진화형 페르소나 → 자율진화 OS로 다분야 포트폴리오 확장</w:t>
            </w:r>
          </w:p>
          <w:p>
            <w:pPr>
              <w:spacing w:after="40"/>
            </w:pPr>
            <w:r>
              <w:rPr>
                <w:rFonts w:ascii="Arial" w:cs="Arial" w:eastAsia="Arial" w:hAnsi="Arial"/>
                <w:b/>
                <w:bCs/>
                <w:color w:val="333333"/>
                <w:sz w:val="18"/>
                <w:szCs w:val="18"/>
              </w:rPr>
              <w:t xml:space="preserve">핵심 기술: </w:t>
            </w:r>
            <w:r>
              <w:rPr>
                <w:rFonts w:ascii="Arial" w:cs="Arial" w:eastAsia="Arial" w:hAnsi="Arial"/>
                <w:color w:val="333333"/>
                <w:sz w:val="18"/>
                <w:szCs w:val="18"/>
              </w:rPr>
              <w:t xml:space="preserve">4대 알고리즘(Bayesian/ROC/비지도학습/Neural CDE) × 16개 아키타입 × 오행·띠 체계</w:t>
            </w:r>
          </w:p>
        </w:tc>
      </w:tr>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실증 기반</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333333"/>
                <w:sz w:val="18"/>
                <w:szCs w:val="18"/>
              </w:rPr>
              <w:t xml:space="preserve">Architect 본인 = 소상공인 창업자: </w:t>
            </w:r>
            <w:r>
              <w:rPr>
                <w:rFonts w:ascii="Arial" w:cs="Arial" w:eastAsia="Arial" w:hAnsi="Arial"/>
                <w:color w:val="333333"/>
                <w:sz w:val="18"/>
                <w:szCs w:val="18"/>
              </w:rPr>
              <w:t xml:space="preserve">5.5개월+ 실시간 PoC 데이터 축적</w:t>
            </w:r>
          </w:p>
          <w:p>
            <w:pPr>
              <w:spacing w:after="40"/>
            </w:pPr>
            <w:r>
              <w:rPr>
                <w:rFonts w:ascii="Arial" w:cs="Arial" w:eastAsia="Arial" w:hAnsi="Arial"/>
                <w:color w:val="333333"/>
                <w:sz w:val="18"/>
                <w:szCs w:val="18"/>
              </w:rPr>
              <w:t xml:space="preserve">→ 국내 특허 보유 AI 스타트업 중 유일한 '창업자 본인 PoC 검증' 사례</w:t>
            </w:r>
          </w:p>
        </w:tc>
      </w:tr>
    </w:tbl>
    <w:p>
      <w:pPr>
        <w:spacing w:after="60"/>
      </w:pPr>
    </w:p>
    <w:p>
      <w:pPr>
        <w:spacing w:before="280" w:after="160"/>
      </w:pPr>
      <w:r>
        <w:rPr>
          <w:rFonts w:ascii="Arial" w:cs="Arial" w:eastAsia="Arial" w:hAnsi="Arial"/>
          <w:b/>
          <w:bCs/>
          <w:color w:val="C8A951"/>
          <w:sz w:val="24"/>
          <w:szCs w:val="24"/>
        </w:rPr>
        <w:t xml:space="preserve">■ </w:t>
      </w:r>
      <w:r>
        <w:rPr>
          <w:rFonts w:ascii="Arial" w:cs="Arial" w:eastAsia="Arial" w:hAnsi="Arial"/>
          <w:b/>
          <w:bCs/>
          <w:color w:val="1B2A4A"/>
          <w:sz w:val="24"/>
          <w:szCs w:val="24"/>
        </w:rPr>
        <w:t xml:space="preserve">5개 과제 적합도 총괄표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000"/>
        <w:gridCol w:w="1200"/>
        <w:gridCol w:w="1560"/>
        <w:gridCol w:w="2800"/>
      </w:tblGrid>
      <w:tr>
        <w:tc>
          <w:tcPr>
            <w:tcW w:type="dxa" w:w="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과제명</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예산</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적합도</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참여 방식</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N-Kai 핵심 역할</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②</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소상공인 AI 창업·경영 컨설팅</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12.5억</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주관/공동주관</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Living Profile 기반 창업DNA 아키타입 엔진</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⑤</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인체적용제품 AI 안전 지킴이</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40억</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핵심참여기업</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오행·아키타입 기반 개인 체질 매칭 엔진</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⑥</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AI 국세상담 시스템</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40억</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핵심참여기업</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납세자 성향 맞춤 상담 라우팅 엔진</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⑦</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AI 기반 모두의 경찰관</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40억</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핵심참여기업</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민원인 의도·성향 파악 AI 프로파일링</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⑧</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AI 통합인허가 사전진단</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40억</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기술제휴 참여</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다차원 함수 분석 + 페르소나 결합</w:t>
            </w:r>
          </w:p>
        </w:tc>
      </w:tr>
    </w:tbl>
    <w:p>
      <w:pPr>
        <w:spacing w:after="60"/>
      </w:pPr>
    </w:p>
    <w:p>
      <w:r>
        <w:br w:type="page"/>
      </w:r>
    </w:p>
    <w:p>
      <w:pPr>
        <w:pBdr>
          <w:bottom w:val="single" w:color="1B2A4A" w:sz="3" w:space="8"/>
        </w:pBdr>
        <w:spacing w:before="360" w:after="200"/>
      </w:pPr>
      <w:r>
        <w:rPr>
          <w:rFonts w:ascii="Arial" w:cs="Arial" w:eastAsia="Arial" w:hAnsi="Arial"/>
          <w:b/>
          <w:bCs/>
          <w:color w:val="1B2A4A"/>
          <w:sz w:val="28"/>
          <w:szCs w:val="28"/>
        </w:rPr>
        <w:t xml:space="preserve">과제별 상세 기술 매핑</w:t>
      </w:r>
    </w:p>
    <w:p>
      <w:pPr>
        <w:spacing w:before="280" w:after="160"/>
      </w:pPr>
      <w:r>
        <w:rPr>
          <w:rFonts w:ascii="Arial" w:cs="Arial" w:eastAsia="Arial" w:hAnsi="Arial"/>
          <w:b/>
          <w:bCs/>
          <w:color w:val="C8A951"/>
          <w:sz w:val="24"/>
          <w:szCs w:val="24"/>
        </w:rPr>
        <w:t xml:space="preserve">■ </w:t>
      </w:r>
      <w:r>
        <w:rPr>
          <w:rFonts w:ascii="Arial" w:cs="Arial" w:eastAsia="Arial" w:hAnsi="Arial"/>
          <w:b/>
          <w:bCs/>
          <w:color w:val="1B2A4A"/>
          <w:sz w:val="24"/>
          <w:szCs w:val="24"/>
        </w:rPr>
        <w:t xml:space="preserve">과제② 소상공인 AI 창업·경영 컨설팅 [12.5억 / ★★★★★]</w:t>
      </w:r>
    </w:p>
    <w:p>
      <w:pPr>
        <w:spacing w:after="100" w:line="340"/>
      </w:pPr>
      <w:r>
        <w:rPr>
          <w:rFonts w:ascii="Arial" w:cs="Arial" w:eastAsia="Arial" w:hAnsi="Arial"/>
          <w:b/>
          <w:bCs/>
          <w:color w:val="E74C3C"/>
          <w:sz w:val="20"/>
          <w:szCs w:val="20"/>
        </w:rPr>
        <w:t xml:space="preserve">참여 방식: </w:t>
      </w:r>
      <w:r>
        <w:rPr>
          <w:rFonts w:ascii="Arial" w:cs="Arial" w:eastAsia="Arial" w:hAnsi="Arial"/>
          <w:b/>
          <w:bCs/>
          <w:color w:val="E74C3C"/>
          <w:sz w:val="20"/>
          <w:szCs w:val="20"/>
        </w:rPr>
        <w:t xml:space="preserve">주관기관 또는 공동주관 — N-Kai 최우선 타깃 과제</w:t>
      </w:r>
    </w:p>
    <w:p>
      <w:pPr>
        <w:spacing w:after="60"/>
      </w:pPr>
    </w:p>
    <w:p>
      <w:pPr>
        <w:spacing w:before="200" w:after="120"/>
      </w:pPr>
      <w:r>
        <w:rPr>
          <w:rFonts w:ascii="Arial" w:cs="Arial" w:eastAsia="Arial" w:hAnsi="Arial"/>
          <w:b/>
          <w:bCs/>
          <w:color w:val="2E75B6"/>
          <w:sz w:val="22"/>
          <w:szCs w:val="22"/>
        </w:rPr>
        <w:t xml:space="preserve">▸ </w:t>
      </w:r>
      <w:r>
        <w:rPr>
          <w:rFonts w:ascii="Arial" w:cs="Arial" w:eastAsia="Arial" w:hAnsi="Arial"/>
          <w:b/>
          <w:bCs/>
          <w:color w:val="333333"/>
          <w:sz w:val="22"/>
          <w:szCs w:val="22"/>
        </w:rPr>
        <w:t xml:space="preserve">Architect 직접 실증 우위</w:t>
      </w:r>
    </w:p>
    <w:p>
      <w:pPr>
        <w:spacing w:after="100" w:line="340"/>
      </w:pPr>
      <w:r>
        <w:rPr>
          <w:rFonts w:ascii="Arial" w:cs="Arial" w:eastAsia="Arial" w:hAnsi="Arial"/>
          <w:color w:val="333333"/>
          <w:sz w:val="20"/>
          <w:szCs w:val="20"/>
        </w:rPr>
        <w:t xml:space="preserve">Architect 본인이 1인법인 소상공인 창업자로서 5.5개월 이상 실시간 행동 데이터를 축적하고 있다. 이는 '소상공인 AI 컨설팅'에 대한 기술적 PoC를 창업자 자신이 직접 검증하고 있다는 의미이며, 국내 AI 스타트업 중 유일한 사례이다.</w:t>
      </w:r>
    </w:p>
    <w:p>
      <w:pPr>
        <w:spacing w:before="200" w:after="120"/>
      </w:pPr>
      <w:r>
        <w:rPr>
          <w:rFonts w:ascii="Arial" w:cs="Arial" w:eastAsia="Arial" w:hAnsi="Arial"/>
          <w:b/>
          <w:bCs/>
          <w:color w:val="2E75B6"/>
          <w:sz w:val="22"/>
          <w:szCs w:val="22"/>
        </w:rPr>
        <w:t xml:space="preserve">▸ </w:t>
      </w:r>
      <w:r>
        <w:rPr>
          <w:rFonts w:ascii="Arial" w:cs="Arial" w:eastAsia="Arial" w:hAnsi="Arial"/>
          <w:b/>
          <w:bCs/>
          <w:color w:val="333333"/>
          <w:sz w:val="22"/>
          <w:szCs w:val="22"/>
        </w:rPr>
        <w:t xml:space="preserve">기술 매핑: 카이로스 페르소나 → 창업 DNA 아키타입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N-Kai 기술 요소</w:t>
            </w:r>
          </w:p>
        </w:tc>
        <w:tc>
          <w:tcPr>
            <w:tcW w:type="dxa" w:w="35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소상공인 컨설팅 적용</w:t>
            </w:r>
          </w:p>
        </w:tc>
        <w:tc>
          <w:tcPr>
            <w:tcW w:type="dxa" w:w="35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기대 효과</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생년월일 → 사주팔자 → 4대 핵심인자</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예비 창업자의 선천적 기질 벡터 산출 → 16개 '창업 DNA 아키타입'으로 분류 (예: Risk Seeker → 외식업, Stable Planner → 프랜차이즈형)</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업종 추천 정밀도 향상, 성향-업종 미스매치로 인한 폐업률 사전 저감</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행동 로그 + Neural CDE</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매출·지출·고객유입·계절성 등 시계열 데이터를 Neural CDE로 시뮬레이션 → 60분 전 매출 급감/현금흐름 위기 사전 경고</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골든타임 수호: 소상공인 폐업 위기 T-60 선제 개입</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Bayesian 추론 기반 동적 진화</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창업 후 실제 경영 데이터 누적 → 사전확률(창업 시 성향)을 사후확률(경영 중 변화)로 갱신 → 경영 전략 실시간 보정</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Dead Profile 탈피: 창업 시점 설문에 고정되지 않는 '살아있는 경영 프로필'</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ROC 기반 임계치 보정</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컨설팅 추천의 True Positive(적중)/False Positive(오탐) 균형 자동 보정 → 과잉 경고/경고 누락 방지</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컨설팅 신뢰도 유지: 사용자 이탈률 최소화</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비지도학습 (숨긴 패턴)</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소상공인 매출-소비-SNS 비정형 데이터에서 잠재 클러스터 탐지 → 경쟁 업종 간 교차 패턴 발굴</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기존 통계에서 보이지 않는 '숨겨진 성공 패턴' 발굴</w:t>
            </w:r>
          </w:p>
        </w:tc>
      </w:tr>
    </w:tbl>
    <w:p>
      <w:pPr>
        <w:spacing w:after="60"/>
      </w:pPr>
    </w:p>
    <w:p>
      <w:pPr>
        <w:spacing w:before="200" w:after="120"/>
      </w:pPr>
      <w:r>
        <w:rPr>
          <w:rFonts w:ascii="Arial" w:cs="Arial" w:eastAsia="Arial" w:hAnsi="Arial"/>
          <w:b/>
          <w:bCs/>
          <w:color w:val="2E75B6"/>
          <w:sz w:val="22"/>
          <w:szCs w:val="22"/>
        </w:rPr>
        <w:t xml:space="preserve">▸ </w:t>
      </w:r>
      <w:r>
        <w:rPr>
          <w:rFonts w:ascii="Arial" w:cs="Arial" w:eastAsia="Arial" w:hAnsi="Arial"/>
          <w:b/>
          <w:bCs/>
          <w:color w:val="333333"/>
          <w:sz w:val="22"/>
          <w:szCs w:val="22"/>
        </w:rPr>
        <w:t xml:space="preserve">차별화 포인트</w:t>
      </w:r>
    </w:p>
    <w:p>
      <w:pPr>
        <w:spacing w:after="100" w:line="340"/>
      </w:pPr>
      <w:r>
        <w:rPr>
          <w:rFonts w:ascii="Arial" w:cs="Arial" w:eastAsia="Arial" w:hAnsi="Arial"/>
          <w:color w:val="333333"/>
          <w:sz w:val="20"/>
          <w:szCs w:val="20"/>
        </w:rPr>
        <w:t xml:space="preserve">기존 소상공인 컨설팅 AI(상권분석, 통계 기반)는 '지역·업종 데이터'에만 의존한다. N-Kai의 카이로스 페르소나 엔진은 여기에 '사람 데이터(선천적 기질 + 후천적 행동)'를 결합함으로써, 동일 상권·동일 업종에서도 개인별 성공 확률이 다른 이유를 설명할 수 있는 유일한 기술이다.</w:t>
      </w:r>
    </w:p>
    <w:p>
      <w:r>
        <w:br w:type="page"/>
      </w:r>
    </w:p>
    <w:p>
      <w:pPr>
        <w:spacing w:before="280" w:after="160"/>
      </w:pPr>
      <w:r>
        <w:rPr>
          <w:rFonts w:ascii="Arial" w:cs="Arial" w:eastAsia="Arial" w:hAnsi="Arial"/>
          <w:b/>
          <w:bCs/>
          <w:color w:val="C8A951"/>
          <w:sz w:val="24"/>
          <w:szCs w:val="24"/>
        </w:rPr>
        <w:t xml:space="preserve">■ </w:t>
      </w:r>
      <w:r>
        <w:rPr>
          <w:rFonts w:ascii="Arial" w:cs="Arial" w:eastAsia="Arial" w:hAnsi="Arial"/>
          <w:b/>
          <w:bCs/>
          <w:color w:val="1B2A4A"/>
          <w:sz w:val="24"/>
          <w:szCs w:val="24"/>
        </w:rPr>
        <w:t xml:space="preserve">과제⑤ 인체적용제품 AI 안전 지킴이 [40억 / ★★★★]</w:t>
      </w:r>
    </w:p>
    <w:p>
      <w:pPr>
        <w:spacing w:after="100" w:line="340"/>
      </w:pPr>
      <w:r>
        <w:rPr>
          <w:rFonts w:ascii="Arial" w:cs="Arial" w:eastAsia="Arial" w:hAnsi="Arial"/>
          <w:b/>
          <w:bCs/>
          <w:color w:val="F39C12"/>
          <w:sz w:val="20"/>
          <w:szCs w:val="20"/>
        </w:rPr>
        <w:t xml:space="preserve">참여 방식: </w:t>
      </w:r>
      <w:r>
        <w:rPr>
          <w:rFonts w:ascii="Arial" w:cs="Arial" w:eastAsia="Arial" w:hAnsi="Arial"/>
          <w:b/>
          <w:bCs/>
          <w:color w:val="F39C12"/>
          <w:sz w:val="20"/>
          <w:szCs w:val="20"/>
        </w:rPr>
        <w:t xml:space="preserve">핵심참여기업 — 개인 체질 매칭 AI 엔진 제공자</w:t>
      </w:r>
    </w:p>
    <w:p>
      <w:pPr>
        <w:spacing w:after="60"/>
      </w:pPr>
    </w:p>
    <w:p>
      <w:pPr>
        <w:spacing w:before="200" w:after="120"/>
      </w:pPr>
      <w:r>
        <w:rPr>
          <w:rFonts w:ascii="Arial" w:cs="Arial" w:eastAsia="Arial" w:hAnsi="Arial"/>
          <w:b/>
          <w:bCs/>
          <w:color w:val="2E75B6"/>
          <w:sz w:val="22"/>
          <w:szCs w:val="22"/>
        </w:rPr>
        <w:t xml:space="preserve">▸ </w:t>
      </w:r>
      <w:r>
        <w:rPr>
          <w:rFonts w:ascii="Arial" w:cs="Arial" w:eastAsia="Arial" w:hAnsi="Arial"/>
          <w:b/>
          <w:bCs/>
          <w:color w:val="333333"/>
          <w:sz w:val="22"/>
          <w:szCs w:val="22"/>
        </w:rPr>
        <w:t xml:space="preserve">기술 매핑: 오행·아키타입 → 체질 기반 제품 안전 프로파일링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N-Kai 기술 요소</w:t>
            </w:r>
          </w:p>
        </w:tc>
        <w:tc>
          <w:tcPr>
            <w:tcW w:type="dxa" w:w="35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인체적용제품 안전 적용</w:t>
            </w:r>
          </w:p>
        </w:tc>
        <w:tc>
          <w:tcPr>
            <w:tcW w:type="dxa" w:w="35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기대 효과</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오행(五行) 체계</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사용자의 오행 분포(木火土金水 비율) → 체질 유형화. 예: 金 과다 = 피부 건조 체질 → 보습 성분 우선 추천, 火 과다 = 열성 체질 → 쿨링 성분 우선</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개인 체질 기반 제품 매칭으로 부작용 사전 예방</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16개 아키타입 + 띠</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아키타입별 3가지 유형 사전 라벨링: ①맞춤 추천 제품군 ②트러블 발생 시 대응 프로토콜 ③부작용 이력 기반 회피 성분 목록</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사전 학습된 라벨링 데이터로 신규 사용자도 즉시 안전 등급 부여 가능</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Bayesian 추론</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제품 사용 후 반응 데이터(트러블/만족/무반응) 누적 → 해당 체질 유형의 사전확률을 사후확률로 갱신 → 추천 정밀도 동적 향상</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사용할수록 똑똑해지는 안전 지킴이: Living Safety Profile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ROC 기반 민감도 보정</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위험 성분 탐지의 민감도(Sensitivity)와 특이도(Specificity) 균형 자동 최적화 → 과도한 경고(False Alarm) 억제</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사용자 피로도 최소화하면서 실질적 위험만 정확 탐지</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비지도학습</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대량의 부작용 신고 데이터에서 기존 분류 체계로 포착되지 않는 숨겨진 위험 패턴 탐지 (예: 특정 오행 조합 × 특정 성분 간 미지의 상관관계)</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신규 위험 신호(Unknown Risk) 조기 탐지 역량</w:t>
            </w:r>
          </w:p>
        </w:tc>
      </w:tr>
    </w:tbl>
    <w:p>
      <w:pPr>
        <w:spacing w:after="60"/>
      </w:pPr>
    </w:p>
    <w:p>
      <w:pPr>
        <w:spacing w:before="200" w:after="120"/>
      </w:pPr>
      <w:r>
        <w:rPr>
          <w:rFonts w:ascii="Arial" w:cs="Arial" w:eastAsia="Arial" w:hAnsi="Arial"/>
          <w:b/>
          <w:bCs/>
          <w:color w:val="2E75B6"/>
          <w:sz w:val="22"/>
          <w:szCs w:val="22"/>
        </w:rPr>
        <w:t xml:space="preserve">▸ </w:t>
      </w:r>
      <w:r>
        <w:rPr>
          <w:rFonts w:ascii="Arial" w:cs="Arial" w:eastAsia="Arial" w:hAnsi="Arial"/>
          <w:b/>
          <w:bCs/>
          <w:color w:val="333333"/>
          <w:sz w:val="22"/>
          <w:szCs w:val="22"/>
        </w:rPr>
        <w:t xml:space="preserve">차별화 포인트</w:t>
      </w:r>
    </w:p>
    <w:p>
      <w:pPr>
        <w:spacing w:after="100" w:line="340"/>
      </w:pPr>
      <w:r>
        <w:rPr>
          <w:rFonts w:ascii="Arial" w:cs="Arial" w:eastAsia="Arial" w:hAnsi="Arial"/>
          <w:color w:val="333333"/>
          <w:sz w:val="20"/>
          <w:szCs w:val="20"/>
        </w:rPr>
        <w:t xml:space="preserve">기존 인체적용제품 안전 시스템은 '제품 중심'(성분 분석, 규격 검사)이다. N-Kai는 여기에 '사람 중심'(개인의 체질·성향·반응 패턴)을 결합함으로써, 같은 제품이라도 사용자별 안전 등급이 달라지는 '개인화된 안전 프로파일링'을 실현한다. 이는 식약처의 '맞춤형 안전관리' 정책 방향과 정확히 부합한다.</w:t>
      </w:r>
    </w:p>
    <w:p>
      <w:r>
        <w:br w:type="page"/>
      </w:r>
    </w:p>
    <w:p>
      <w:pPr>
        <w:spacing w:before="280" w:after="160"/>
      </w:pPr>
      <w:r>
        <w:rPr>
          <w:rFonts w:ascii="Arial" w:cs="Arial" w:eastAsia="Arial" w:hAnsi="Arial"/>
          <w:b/>
          <w:bCs/>
          <w:color w:val="C8A951"/>
          <w:sz w:val="24"/>
          <w:szCs w:val="24"/>
        </w:rPr>
        <w:t xml:space="preserve">■ </w:t>
      </w:r>
      <w:r>
        <w:rPr>
          <w:rFonts w:ascii="Arial" w:cs="Arial" w:eastAsia="Arial" w:hAnsi="Arial"/>
          <w:b/>
          <w:bCs/>
          <w:color w:val="1B2A4A"/>
          <w:sz w:val="24"/>
          <w:szCs w:val="24"/>
        </w:rPr>
        <w:t xml:space="preserve">과제⑥ AI 국세상담 시스템 [40억 / ★★★★]</w:t>
      </w:r>
    </w:p>
    <w:p>
      <w:pPr>
        <w:spacing w:after="100" w:line="340"/>
      </w:pPr>
      <w:r>
        <w:rPr>
          <w:rFonts w:ascii="Arial" w:cs="Arial" w:eastAsia="Arial" w:hAnsi="Arial"/>
          <w:b/>
          <w:bCs/>
          <w:color w:val="F39C12"/>
          <w:sz w:val="20"/>
          <w:szCs w:val="20"/>
        </w:rPr>
        <w:t xml:space="preserve">참여 방식: </w:t>
      </w:r>
      <w:r>
        <w:rPr>
          <w:rFonts w:ascii="Arial" w:cs="Arial" w:eastAsia="Arial" w:hAnsi="Arial"/>
          <w:b/>
          <w:bCs/>
          <w:color w:val="F39C12"/>
          <w:sz w:val="20"/>
          <w:szCs w:val="20"/>
        </w:rPr>
        <w:t xml:space="preserve">핵심참여기업 — 납세자 성향 맞춤 상담 라우팅 AI 엔진 제공</w:t>
      </w:r>
    </w:p>
    <w:p>
      <w:pPr>
        <w:spacing w:after="60"/>
      </w:pPr>
    </w:p>
    <w:p>
      <w:pPr>
        <w:spacing w:before="200" w:after="120"/>
      </w:pPr>
      <w:r>
        <w:rPr>
          <w:rFonts w:ascii="Arial" w:cs="Arial" w:eastAsia="Arial" w:hAnsi="Arial"/>
          <w:b/>
          <w:bCs/>
          <w:color w:val="2E75B6"/>
          <w:sz w:val="22"/>
          <w:szCs w:val="22"/>
        </w:rPr>
        <w:t xml:space="preserve">▸ </w:t>
      </w:r>
      <w:r>
        <w:rPr>
          <w:rFonts w:ascii="Arial" w:cs="Arial" w:eastAsia="Arial" w:hAnsi="Arial"/>
          <w:b/>
          <w:bCs/>
          <w:color w:val="333333"/>
          <w:sz w:val="22"/>
          <w:szCs w:val="22"/>
        </w:rPr>
        <w:t xml:space="preserve">기술 매핑: 카이로스 페르소나 → 맞춤형 세무 상담 대응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N-Kai 기술 요소</w:t>
            </w:r>
          </w:p>
        </w:tc>
        <w:tc>
          <w:tcPr>
            <w:tcW w:type="dxa" w:w="35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국세상담 시스템 적용</w:t>
            </w:r>
          </w:p>
        </w:tc>
        <w:tc>
          <w:tcPr>
            <w:tcW w:type="dxa" w:w="35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기대 효과</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생년월일 → 16개 아키타입</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납세자 등록 시 생년월일 자동 수집(주민등록번호 기반) → 성향 아키타입 자동 분류. 예: Rational Investor형 = 수치·근거 중심 설명, Emotional Creator형 = 사례·비유 중심 설명</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납세자 성향에 최적화된 상담 화법·정보 제공 방식 자동 매칭</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Bayesian 추론 + 행동 로그</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납세자의 과거 상담 이력·신고 패턴·질문 유형 누적 학습 → 다음 상담 시 예상 질문/필요 정보 선제 준비</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상담 효율 극대화: 반복 질문 제거, 상담 시간 단축</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비지도학습 (의도 파악)</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영세 납세자의 비정형 질문에서 숨겨진 실제 니즈 탐지. 예: '세금이 너무 많다' → 실제 의도는 '공제 항목을 모른다' → 공제 안내로 라우팅</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표면적 질문 이면의 실제 니즈 포착 → 상담 만족도 향상</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ROC 기반 상담 품질 보정</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자동 상담 vs 인간 상담사 연결 판단의 최적 임계점 자동 탐색. AI 자동 응답 가능한 질문과 전문 상담사 연결이 필요한 질문을 정확히 분류</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과도한 자동응답(불만족) / 과도한 인력연결(비용) 모두 방지</w:t>
            </w:r>
          </w:p>
        </w:tc>
      </w:tr>
    </w:tbl>
    <w:p>
      <w:pPr>
        <w:spacing w:after="60"/>
      </w:pPr>
    </w:p>
    <w:p>
      <w:pPr>
        <w:spacing w:before="200" w:after="120"/>
      </w:pPr>
      <w:r>
        <w:rPr>
          <w:rFonts w:ascii="Arial" w:cs="Arial" w:eastAsia="Arial" w:hAnsi="Arial"/>
          <w:b/>
          <w:bCs/>
          <w:color w:val="2E75B6"/>
          <w:sz w:val="22"/>
          <w:szCs w:val="22"/>
        </w:rPr>
        <w:t xml:space="preserve">▸ </w:t>
      </w:r>
      <w:r>
        <w:rPr>
          <w:rFonts w:ascii="Arial" w:cs="Arial" w:eastAsia="Arial" w:hAnsi="Arial"/>
          <w:b/>
          <w:bCs/>
          <w:color w:val="333333"/>
          <w:sz w:val="22"/>
          <w:szCs w:val="22"/>
        </w:rPr>
        <w:t xml:space="preserve">차별화 포인트</w:t>
      </w:r>
    </w:p>
    <w:p>
      <w:pPr>
        <w:spacing w:after="100" w:line="340"/>
      </w:pPr>
      <w:r>
        <w:rPr>
          <w:rFonts w:ascii="Arial" w:cs="Arial" w:eastAsia="Arial" w:hAnsi="Arial"/>
          <w:color w:val="333333"/>
          <w:sz w:val="20"/>
          <w:szCs w:val="20"/>
        </w:rPr>
        <w:t xml:space="preserve">기존 AI 국세상담은 '질문-답변 매칭(FAQ 기반)'에 머무른다. N-Kai는 '납세자가 누구인지(성향 프로파일)'를 먼저 파악한 후, 같은 질문이라도 그 사람에게 가장 효과적인 설명 방식으로 응답한다. 이는 '영세 납세자도 전문 세무사 수준의 맞춤 상담을 받는다'는 과제 목표에 정확히 부합한다.</w:t>
      </w:r>
    </w:p>
    <w:p>
      <w:r>
        <w:br w:type="page"/>
      </w:r>
    </w:p>
    <w:p>
      <w:pPr>
        <w:spacing w:before="280" w:after="160"/>
      </w:pPr>
      <w:r>
        <w:rPr>
          <w:rFonts w:ascii="Arial" w:cs="Arial" w:eastAsia="Arial" w:hAnsi="Arial"/>
          <w:b/>
          <w:bCs/>
          <w:color w:val="C8A951"/>
          <w:sz w:val="24"/>
          <w:szCs w:val="24"/>
        </w:rPr>
        <w:t xml:space="preserve">■ </w:t>
      </w:r>
      <w:r>
        <w:rPr>
          <w:rFonts w:ascii="Arial" w:cs="Arial" w:eastAsia="Arial" w:hAnsi="Arial"/>
          <w:b/>
          <w:bCs/>
          <w:color w:val="1B2A4A"/>
          <w:sz w:val="24"/>
          <w:szCs w:val="24"/>
        </w:rPr>
        <w:t xml:space="preserve">과제⑦ AI 기반 모두의 경찰관 [40억 / ★★★★]</w:t>
      </w:r>
    </w:p>
    <w:p>
      <w:pPr>
        <w:spacing w:after="100" w:line="340"/>
      </w:pPr>
      <w:r>
        <w:rPr>
          <w:rFonts w:ascii="Arial" w:cs="Arial" w:eastAsia="Arial" w:hAnsi="Arial"/>
          <w:b/>
          <w:bCs/>
          <w:color w:val="F39C12"/>
          <w:sz w:val="20"/>
          <w:szCs w:val="20"/>
        </w:rPr>
        <w:t xml:space="preserve">참여 방식: </w:t>
      </w:r>
      <w:r>
        <w:rPr>
          <w:rFonts w:ascii="Arial" w:cs="Arial" w:eastAsia="Arial" w:hAnsi="Arial"/>
          <w:b/>
          <w:bCs/>
          <w:color w:val="F39C12"/>
          <w:sz w:val="20"/>
          <w:szCs w:val="20"/>
        </w:rPr>
        <w:t xml:space="preserve">핵심참여기업 — 민원인 프로파일링 및 의도 파악 AI 엔진 제공</w:t>
      </w:r>
    </w:p>
    <w:p>
      <w:pPr>
        <w:spacing w:after="60"/>
      </w:pPr>
    </w:p>
    <w:p>
      <w:pPr>
        <w:spacing w:before="200" w:after="120"/>
      </w:pPr>
      <w:r>
        <w:rPr>
          <w:rFonts w:ascii="Arial" w:cs="Arial" w:eastAsia="Arial" w:hAnsi="Arial"/>
          <w:b/>
          <w:bCs/>
          <w:color w:val="2E75B6"/>
          <w:sz w:val="22"/>
          <w:szCs w:val="22"/>
        </w:rPr>
        <w:t xml:space="preserve">▸ </w:t>
      </w:r>
      <w:r>
        <w:rPr>
          <w:rFonts w:ascii="Arial" w:cs="Arial" w:eastAsia="Arial" w:hAnsi="Arial"/>
          <w:b/>
          <w:bCs/>
          <w:color w:val="333333"/>
          <w:sz w:val="22"/>
          <w:szCs w:val="22"/>
        </w:rPr>
        <w:t xml:space="preserve">기술 매핑: 카이로스 페르소나 → 민원인 맞춤 대응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N-Kai 기술 요소</w:t>
            </w:r>
          </w:p>
        </w:tc>
        <w:tc>
          <w:tcPr>
            <w:tcW w:type="dxa" w:w="35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모두의 경찰관 적용</w:t>
            </w:r>
          </w:p>
        </w:tc>
        <w:tc>
          <w:tcPr>
            <w:tcW w:type="dxa" w:w="35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기대 효과</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생년월일 → 16개 아키타입 + 오행·띠</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민원인 본인인증 시 생년월일 자동 수집 → 성향 아키타입 즉시 분류 → 맞춤형 대응 전략 자동 생성. 예: 신강형(강한 자존감) = 공감 우선 접근, 신약형(불안 민감) = 안심 정보 우선 제공</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민원 대응 초기 30초 내 최적 커뮤니케이션 전략 수립</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보이스 패턴 + Neural CDE</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음성 민원 시 말투·속도·톤 등 보이스 패턴을 시계열 분석 → 감정 상태(흥분/불안/분노) 실시간 추적 → 상황 에스컬레이션 T-60 사전 경고</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민원 격화 방지: 감정 폭발 전 인간 상담사 자동 연결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Bayesian 추론 (의도 파악)</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민원인의 발화 내용 + 성향 프로파일 + 과거 민원 이력을 결합하여 '진짜 의도' 추론. 사전확률(성향 기반 예측)을 실시간 발화 데이터로 사후확률 갱신</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표면적 민원 뒤의 실제 요구사항 정확 포착</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비지도학습 (패턴 탐지)</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대량 민원 데이터에서 유형화되지 않은 신규 민원 패턴 자동 탐지. 반복 민원자·악성 민원·긴급 사안 등 숨겨진 클러스터 식별</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새로운 민원 유형 조기 발견 → 정책 피드백 가속화</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ROC 기반 판단 보정</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AI 자동 응답 vs 인간 경찰관 연결 판단의 최적 임계점 탐색. 긴급 사안 놓침(False Negative) 최소화 우선 설계</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시민 안전 최우선: 긴급 사안 100% 포착 + 일반 민원 자동 처리 효율화</w:t>
            </w:r>
          </w:p>
        </w:tc>
      </w:tr>
    </w:tbl>
    <w:p>
      <w:pPr>
        <w:spacing w:after="60"/>
      </w:pPr>
    </w:p>
    <w:p>
      <w:pPr>
        <w:spacing w:before="200" w:after="120"/>
      </w:pPr>
      <w:r>
        <w:rPr>
          <w:rFonts w:ascii="Arial" w:cs="Arial" w:eastAsia="Arial" w:hAnsi="Arial"/>
          <w:b/>
          <w:bCs/>
          <w:color w:val="2E75B6"/>
          <w:sz w:val="22"/>
          <w:szCs w:val="22"/>
        </w:rPr>
        <w:t xml:space="preserve">▸ </w:t>
      </w:r>
      <w:r>
        <w:rPr>
          <w:rFonts w:ascii="Arial" w:cs="Arial" w:eastAsia="Arial" w:hAnsi="Arial"/>
          <w:b/>
          <w:bCs/>
          <w:color w:val="333333"/>
          <w:sz w:val="22"/>
          <w:szCs w:val="22"/>
        </w:rPr>
        <w:t xml:space="preserve">차별화 포인트</w:t>
      </w:r>
    </w:p>
    <w:p>
      <w:pPr>
        <w:spacing w:after="100" w:line="340"/>
      </w:pPr>
      <w:r>
        <w:rPr>
          <w:rFonts w:ascii="Arial" w:cs="Arial" w:eastAsia="Arial" w:hAnsi="Arial"/>
          <w:color w:val="333333"/>
          <w:sz w:val="20"/>
          <w:szCs w:val="20"/>
        </w:rPr>
        <w:t xml:space="preserve">기존 경찰 AI 챗봇은 '질문 키워드 → 답변 매칭'의 단순 구조이다. N-Kai는 '민원인이 어떤 사람인지(성향 프로파일) + 지금 어떤 상태인지(감정 실시간 추적) + 진짜 원하는 것이 무엇인지(의도 추론)'를 3중으로 분석하여, 같은 민원이라도 사람마다 다른 최적의 대응 전략을 실시간 생성한다. Architect의 20년 금융 FDS 경험(이상거래 탐지·패턴 분석)이 민원 패턴 분석으로 직접 전이된다.</w:t>
      </w:r>
    </w:p>
    <w:p>
      <w:r>
        <w:br w:type="page"/>
      </w:r>
    </w:p>
    <w:p>
      <w:pPr>
        <w:spacing w:before="280" w:after="160"/>
      </w:pPr>
      <w:r>
        <w:rPr>
          <w:rFonts w:ascii="Arial" w:cs="Arial" w:eastAsia="Arial" w:hAnsi="Arial"/>
          <w:b/>
          <w:bCs/>
          <w:color w:val="C8A951"/>
          <w:sz w:val="24"/>
          <w:szCs w:val="24"/>
        </w:rPr>
        <w:t xml:space="preserve">■ </w:t>
      </w:r>
      <w:r>
        <w:rPr>
          <w:rFonts w:ascii="Arial" w:cs="Arial" w:eastAsia="Arial" w:hAnsi="Arial"/>
          <w:b/>
          <w:bCs/>
          <w:color w:val="1B2A4A"/>
          <w:sz w:val="24"/>
          <w:szCs w:val="24"/>
        </w:rPr>
        <w:t xml:space="preserve">과제⑧ AI 통합인허가 사전진단 [40억 / ★★★]</w:t>
      </w:r>
    </w:p>
    <w:p>
      <w:pPr>
        <w:spacing w:after="100" w:line="340"/>
      </w:pPr>
      <w:r>
        <w:rPr>
          <w:rFonts w:ascii="Arial" w:cs="Arial" w:eastAsia="Arial" w:hAnsi="Arial"/>
          <w:b/>
          <w:bCs/>
          <w:color w:val="27AE60"/>
          <w:sz w:val="20"/>
          <w:szCs w:val="20"/>
        </w:rPr>
        <w:t xml:space="preserve">참여 방식: </w:t>
      </w:r>
      <w:r>
        <w:rPr>
          <w:rFonts w:ascii="Arial" w:cs="Arial" w:eastAsia="Arial" w:hAnsi="Arial"/>
          <w:b/>
          <w:bCs/>
          <w:color w:val="27AE60"/>
          <w:sz w:val="20"/>
          <w:szCs w:val="20"/>
        </w:rPr>
        <w:t xml:space="preserve">기술제휴 참여기업 — 다차원 함수 분석 + 페르소나 결합 모듈 제공</w:t>
      </w:r>
    </w:p>
    <w:p>
      <w:pPr>
        <w:spacing w:after="60"/>
      </w:pPr>
    </w:p>
    <w:p>
      <w:pPr>
        <w:spacing w:before="200" w:after="120"/>
      </w:pPr>
      <w:r>
        <w:rPr>
          <w:rFonts w:ascii="Arial" w:cs="Arial" w:eastAsia="Arial" w:hAnsi="Arial"/>
          <w:b/>
          <w:bCs/>
          <w:color w:val="2E75B6"/>
          <w:sz w:val="22"/>
          <w:szCs w:val="22"/>
        </w:rPr>
        <w:t xml:space="preserve">▸ </w:t>
      </w:r>
      <w:r>
        <w:rPr>
          <w:rFonts w:ascii="Arial" w:cs="Arial" w:eastAsia="Arial" w:hAnsi="Arial"/>
          <w:b/>
          <w:bCs/>
          <w:color w:val="333333"/>
          <w:sz w:val="22"/>
          <w:szCs w:val="22"/>
        </w:rPr>
        <w:t xml:space="preserve">기술 매핑: AI 다차원 함수 분석(가출원 특허) × 카이로스 페르소나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N-Kai 기술 요소</w:t>
            </w:r>
          </w:p>
        </w:tc>
        <w:tc>
          <w:tcPr>
            <w:tcW w:type="dxa" w:w="35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통합인허가 적용</w:t>
            </w:r>
          </w:p>
        </w:tc>
        <w:tc>
          <w:tcPr>
            <w:tcW w:type="dxa" w:w="35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기대 효과</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AI 다차원 함수 분석 (가출원)</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토지·건축물의 공간(위치·면적·용도지역) × 시간(인허가 이력·규제 변경 시점) × 법규(관련 조례·법령) 다차원 변수를 동시 분석 → 인허가 가능성 사전 진단</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기존 단일 조건 판단 → 다차원 교차 조건 종합 판단으로 정밀도 향상</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카이로스 페르소나 결합</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신청인의 성향 프로파일(계획형/즉흥형, 리스크 감수/회피) → 인허가 결과 설명 방식 맞춤화 + 예상 소요기간·리스크 정보 개인화 제공</w:t>
            </w:r>
          </w:p>
        </w:tc>
        <w:tc>
          <w:tcPr>
            <w:tcW w:type="dxa" w:w="35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신청인이 이해하기 쉬운 방식으로 복잡한 인허가 결과 전달</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Neural CDE 시계열 분석</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규제 환경 변화(용도지역 변경, 법령 개정) 시계열 데이터 → 향후 인허가 조건 변화 예측 시뮬레이션</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'지금은 불가하지만 X개월 후 가능' 등 시간축 포함 진단 제공</w:t>
            </w:r>
          </w:p>
        </w:tc>
      </w:tr>
    </w:tbl>
    <w:p>
      <w:pPr>
        <w:spacing w:after="60"/>
      </w:pPr>
    </w:p>
    <w:p>
      <w:pPr>
        <w:spacing w:before="200" w:after="120"/>
      </w:pPr>
      <w:r>
        <w:rPr>
          <w:rFonts w:ascii="Arial" w:cs="Arial" w:eastAsia="Arial" w:hAnsi="Arial"/>
          <w:b/>
          <w:bCs/>
          <w:color w:val="2E75B6"/>
          <w:sz w:val="22"/>
          <w:szCs w:val="22"/>
        </w:rPr>
        <w:t xml:space="preserve">▸ </w:t>
      </w:r>
      <w:r>
        <w:rPr>
          <w:rFonts w:ascii="Arial" w:cs="Arial" w:eastAsia="Arial" w:hAnsi="Arial"/>
          <w:b/>
          <w:bCs/>
          <w:color w:val="333333"/>
          <w:sz w:val="22"/>
          <w:szCs w:val="22"/>
        </w:rPr>
        <w:t xml:space="preserve">차별화 포인트</w:t>
      </w:r>
    </w:p>
    <w:p>
      <w:pPr>
        <w:spacing w:after="100" w:line="340"/>
      </w:pPr>
      <w:r>
        <w:rPr>
          <w:rFonts w:ascii="Arial" w:cs="Arial" w:eastAsia="Arial" w:hAnsi="Arial"/>
          <w:color w:val="333333"/>
          <w:sz w:val="20"/>
          <w:szCs w:val="20"/>
        </w:rPr>
        <w:t xml:space="preserve">과제⑧은 N-Kai의 가출원 특허(AI 다차원 함수 분석)와 동적 진화 카이로스 페르소나의 결합이 필요한 고난도 적용 영역이다. 공간·시간·법규 3차원 변수에 '사람(신청인 성향)' 차원을 추가함으로써 4차원 개인화 인허가 진단을 실현하며, 이는 기존 규칙 기반 인허가 시스템과의 명확한 차별점이 된다. 다만, 토지·건축 도메인 전문성이 필요하므로 기술제휴 참여 방식이 적절하다.</w:t>
      </w:r>
    </w:p>
    <w:p>
      <w:r>
        <w:br w:type="page"/>
      </w:r>
    </w:p>
    <w:p>
      <w:pPr>
        <w:pBdr>
          <w:bottom w:val="single" w:color="1B2A4A" w:sz="3" w:space="8"/>
        </w:pBdr>
        <w:spacing w:before="360" w:after="200"/>
      </w:pPr>
      <w:r>
        <w:rPr>
          <w:rFonts w:ascii="Arial" w:cs="Arial" w:eastAsia="Arial" w:hAnsi="Arial"/>
          <w:b/>
          <w:bCs/>
          <w:color w:val="1B2A4A"/>
          <w:sz w:val="28"/>
          <w:szCs w:val="28"/>
        </w:rPr>
        <w:t xml:space="preserve">전략적 우선순위 및 실행 로드맵</w:t>
      </w:r>
    </w:p>
    <w:p>
      <w:pPr>
        <w:spacing w:before="280" w:after="160"/>
      </w:pPr>
      <w:r>
        <w:rPr>
          <w:rFonts w:ascii="Arial" w:cs="Arial" w:eastAsia="Arial" w:hAnsi="Arial"/>
          <w:b/>
          <w:bCs/>
          <w:color w:val="C8A951"/>
          <w:sz w:val="24"/>
          <w:szCs w:val="24"/>
        </w:rPr>
        <w:t xml:space="preserve">■ </w:t>
      </w:r>
      <w:r>
        <w:rPr>
          <w:rFonts w:ascii="Arial" w:cs="Arial" w:eastAsia="Arial" w:hAnsi="Arial"/>
          <w:b/>
          <w:bCs/>
          <w:color w:val="1B2A4A"/>
          <w:sz w:val="24"/>
          <w:szCs w:val="24"/>
        </w:rPr>
        <w:t xml:space="preserve">투자 대비 효과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600"/>
        <w:gridCol w:w="1600"/>
        <w:gridCol w:w="19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과제</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예산</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적합도</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참여 난이도</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전략적 가치</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우선순위</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② 소상공인</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12.5억</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E74C3C"/>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7AE60"/>
                <w:sz w:val="18"/>
                <w:szCs w:val="18"/>
              </w:rPr>
              <w:t xml:space="preserve">낮음 (직접실증)</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E74C3C"/>
                <w:sz w:val="18"/>
                <w:szCs w:val="18"/>
              </w:rPr>
              <w:t xml:space="preserve">최고 (PoC 직결)</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E74C3C"/>
                <w:sz w:val="18"/>
                <w:szCs w:val="18"/>
              </w:rPr>
              <w:t xml:space="preserve">P1 — 최우선 공략</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⑦ 모두의 경찰관</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40억</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F39C12"/>
                <w:sz w:val="18"/>
                <w:szCs w:val="18"/>
              </w:rPr>
              <w:t xml:space="preserv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중간 (컨소시엄)</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E74C3C"/>
                <w:sz w:val="18"/>
                <w:szCs w:val="18"/>
              </w:rPr>
              <w:t xml:space="preserve">최고 (FDS 전이)</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P2 — 핵심참여 공략</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⑥ 국세상담</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40억</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F39C12"/>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중간 (컨소시엄)</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F39C12"/>
                <w:sz w:val="18"/>
                <w:szCs w:val="18"/>
              </w:rPr>
              <w:t xml:space="preserve">높음 (공공신뢰)</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P3 — 동시 공략 가능</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⑤ 인체적용제품</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40억</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F39C12"/>
                <w:sz w:val="18"/>
                <w:szCs w:val="18"/>
              </w:rPr>
              <w:t xml:space="preserv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F39C12"/>
                <w:sz w:val="18"/>
                <w:szCs w:val="18"/>
              </w:rPr>
              <w:t xml:space="preserve">높음 (도메인)</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F39C12"/>
                <w:sz w:val="18"/>
                <w:szCs w:val="18"/>
              </w:rPr>
              <w:t xml:space="preserve">높음 (신시장)</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P3 — 동시 공략 가능</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⑧ 통합인허가</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40억</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7AE60"/>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E74C3C"/>
                <w:sz w:val="18"/>
                <w:szCs w:val="18"/>
              </w:rPr>
              <w:t xml:space="preserve">높음 (가출원 결합)</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중간 (장기)</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666666"/>
                <w:sz w:val="18"/>
                <w:szCs w:val="18"/>
              </w:rPr>
              <w:t xml:space="preserve">P4 — 조건부 참여</w:t>
            </w:r>
          </w:p>
        </w:tc>
      </w:tr>
    </w:tbl>
    <w:p>
      <w:pPr>
        <w:spacing w:after="60"/>
      </w:pPr>
    </w:p>
    <w:p>
      <w:pPr>
        <w:spacing w:before="280" w:after="160"/>
      </w:pPr>
      <w:r>
        <w:rPr>
          <w:rFonts w:ascii="Arial" w:cs="Arial" w:eastAsia="Arial" w:hAnsi="Arial"/>
          <w:b/>
          <w:bCs/>
          <w:color w:val="C8A951"/>
          <w:sz w:val="24"/>
          <w:szCs w:val="24"/>
        </w:rPr>
        <w:t xml:space="preserve">■ </w:t>
      </w:r>
      <w:r>
        <w:rPr>
          <w:rFonts w:ascii="Arial" w:cs="Arial" w:eastAsia="Arial" w:hAnsi="Arial"/>
          <w:b/>
          <w:bCs/>
          <w:color w:val="1B2A4A"/>
          <w:sz w:val="24"/>
          <w:szCs w:val="24"/>
        </w:rPr>
        <w:t xml:space="preserve">KISA + NIPA 통합 우선순위 (전체 포트폴리오)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200"/>
        <w:gridCol w:w="1200"/>
        <w:gridCol w:w="1260"/>
        <w:gridCol w:w="2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순위</w:t>
            </w:r>
          </w:p>
        </w:tc>
        <w:tc>
          <w:tcPr>
            <w:tcW w:type="dxa" w:w="2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과제</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기관</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마감</w:t>
            </w:r>
          </w:p>
        </w:tc>
        <w:tc>
          <w:tcPr>
            <w:tcW w:type="dxa" w:w="1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예산</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비고</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E74C3C"/>
                <w:sz w:val="18"/>
                <w:szCs w:val="18"/>
              </w:rPr>
              <w:t xml:space="preserve">AI 보안 유망기업 육성</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KISA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3/10 [D-17]</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1.5~3억</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단독 지원 | 95% 적합</w:t>
            </w:r>
          </w:p>
        </w:tc>
      </w:tr>
      <w:tr>
        <w:tc>
          <w:tcPr>
            <w:tcW w:type="dxa" w:w="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2</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F39C12"/>
                <w:sz w:val="18"/>
                <w:szCs w:val="18"/>
              </w:rPr>
              <w:t xml:space="preserve">② 소상공인 AI 컨설팅</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NIPA</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3/16 [D-23]</w:t>
            </w:r>
          </w:p>
        </w:tc>
        <w:tc>
          <w:tcPr>
            <w:tcW w:type="dxa" w:w="1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12.5억</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주관/공동주관 | 직접PoC</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⑦ 모두의 경찰관</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NIPA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3/16 [D-23]</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40억</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핵심참여 | FDS 경험 전이</w:t>
            </w:r>
          </w:p>
        </w:tc>
      </w:tr>
      <w:tr>
        <w:tc>
          <w:tcPr>
            <w:tcW w:type="dxa" w:w="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⑥ AI 국세상담 시스템</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NIPA</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3/16 [D-23]</w:t>
            </w:r>
          </w:p>
        </w:tc>
        <w:tc>
          <w:tcPr>
            <w:tcW w:type="dxa" w:w="1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40억</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핵심참여 | 맞춤상담</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3</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⑤ 인체적용제품 안전</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NIPA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3/16 [D-23]</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40억</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핵심참여 | 체질매칭</w:t>
            </w:r>
          </w:p>
        </w:tc>
      </w:tr>
      <w:tr>
        <w:tc>
          <w:tcPr>
            <w:tcW w:type="dxa" w:w="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⑧ AI 통합인허가</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NIPA</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3/16 [D-23]</w:t>
            </w:r>
          </w:p>
        </w:tc>
        <w:tc>
          <w:tcPr>
            <w:tcW w:type="dxa" w:w="1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40억</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기술제휴 | 가출원 결합</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별도</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8E44AD"/>
                <w:sz w:val="18"/>
                <w:szCs w:val="18"/>
              </w:rPr>
              <w:t xml:space="preserve">보이스피싱 대응 플랫폼 (별도 공모)</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NIPA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E74C3C"/>
                <w:sz w:val="18"/>
                <w:szCs w:val="18"/>
              </w:rPr>
              <w:t xml:space="preserve">미정</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30억+</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8E44AD"/>
                <w:sz w:val="18"/>
                <w:szCs w:val="18"/>
              </w:rPr>
              <w:t xml:space="preserve">대기 모니터링 | 95% 적합</w:t>
            </w:r>
          </w:p>
        </w:tc>
      </w:tr>
    </w:tbl>
    <w:p>
      <w:pPr>
        <w:spacing w:after="60"/>
      </w:pPr>
    </w:p>
    <w:p>
      <w:pPr>
        <w:spacing w:before="280" w:after="160"/>
      </w:pPr>
      <w:r>
        <w:rPr>
          <w:rFonts w:ascii="Arial" w:cs="Arial" w:eastAsia="Arial" w:hAnsi="Arial"/>
          <w:b/>
          <w:bCs/>
          <w:color w:val="C8A951"/>
          <w:sz w:val="24"/>
          <w:szCs w:val="24"/>
        </w:rPr>
        <w:t xml:space="preserve">■ </w:t>
      </w:r>
      <w:r>
        <w:rPr>
          <w:rFonts w:ascii="Arial" w:cs="Arial" w:eastAsia="Arial" w:hAnsi="Arial"/>
          <w:b/>
          <w:bCs/>
          <w:color w:val="1B2A4A"/>
          <w:sz w:val="24"/>
          <w:szCs w:val="24"/>
        </w:rPr>
        <w:t xml:space="preserve">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일정</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실행 항목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2/21(토)~24(월)</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color w:val="333333"/>
                <w:sz w:val="18"/>
                <w:szCs w:val="18"/>
              </w:rPr>
              <w:t xml:space="preserve">NIPA 공모안내서 다운로드 + 5개 과제 세부 요구사항 분석</w:t>
            </w:r>
          </w:p>
          <w:p>
            <w:pPr>
              <w:spacing w:after="40"/>
            </w:pPr>
            <w:r>
              <w:rPr>
                <w:rFonts w:ascii="Arial" w:cs="Arial" w:eastAsia="Arial" w:hAnsi="Arial"/>
                <w:color w:val="333333"/>
                <w:sz w:val="18"/>
                <w:szCs w:val="18"/>
              </w:rPr>
              <w:t xml:space="preserve">사업설명회 참석 준비 (질문 리스트 작성)</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2/25(화) 14:00</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spacing w:after="40"/>
            </w:pPr>
            <w:r>
              <w:rPr>
                <w:rFonts w:ascii="Arial" w:cs="Arial" w:eastAsia="Arial" w:hAnsi="Arial"/>
                <w:color w:val="333333"/>
                <w:sz w:val="18"/>
                <w:szCs w:val="18"/>
              </w:rPr>
              <w:t xml:space="preserve">NIPA 사업설명회 참석 (GB가빈아트홀, 강남)</w:t>
            </w:r>
          </w:p>
          <w:p>
            <w:pPr>
              <w:spacing w:after="40"/>
            </w:pPr>
            <w:r>
              <w:rPr>
                <w:rFonts w:ascii="Arial" w:cs="Arial" w:eastAsia="Arial" w:hAnsi="Arial"/>
                <w:color w:val="333333"/>
                <w:sz w:val="18"/>
                <w:szCs w:val="18"/>
              </w:rPr>
              <w:t xml:space="preserve">→ ② 소상공인 분과 담당자 접촉</w:t>
            </w:r>
          </w:p>
          <w:p>
            <w:pPr>
              <w:spacing w:after="40"/>
            </w:pPr>
            <w:r>
              <w:rPr>
                <w:rFonts w:ascii="Arial" w:cs="Arial" w:eastAsia="Arial" w:hAnsi="Arial"/>
                <w:color w:val="333333"/>
                <w:sz w:val="18"/>
                <w:szCs w:val="18"/>
              </w:rPr>
              <w:t xml:space="preserve">→ ⑤⑥⑦ 분과별 컨소시엄 파트너 탐색</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2/25~3/5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color w:val="333333"/>
                <w:sz w:val="18"/>
                <w:szCs w:val="18"/>
              </w:rPr>
              <w:t xml:space="preserve">KISA AI 보안 유망기업 사업계획서 완성 (3/10 마감)</w:t>
            </w:r>
          </w:p>
          <w:p>
            <w:pPr>
              <w:spacing w:after="40"/>
            </w:pPr>
            <w:r>
              <w:rPr>
                <w:rFonts w:ascii="Arial" w:cs="Arial" w:eastAsia="Arial" w:hAnsi="Arial"/>
                <w:color w:val="333333"/>
                <w:sz w:val="18"/>
                <w:szCs w:val="18"/>
              </w:rPr>
              <w:t xml:space="preserve">동시에 NIPA ② 소상공인 과제 제안서 골격 작성</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3/5~3/10</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spacing w:after="40"/>
            </w:pPr>
            <w:r>
              <w:rPr>
                <w:rFonts w:ascii="Arial" w:cs="Arial" w:eastAsia="Arial" w:hAnsi="Arial"/>
                <w:color w:val="333333"/>
                <w:sz w:val="18"/>
                <w:szCs w:val="18"/>
              </w:rPr>
              <w:t xml:space="preserve">KISA 사업계획서 제출 (3/10)</w:t>
            </w:r>
          </w:p>
          <w:p>
            <w:pPr>
              <w:spacing w:after="40"/>
            </w:pPr>
            <w:r>
              <w:rPr>
                <w:rFonts w:ascii="Arial" w:cs="Arial" w:eastAsia="Arial" w:hAnsi="Arial"/>
                <w:color w:val="333333"/>
                <w:sz w:val="18"/>
                <w:szCs w:val="18"/>
              </w:rPr>
              <w:t xml:space="preserve">→ 즉시 NIPA 제안서 집중 작성으로 전환</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3/10~3/16</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color w:val="333333"/>
                <w:sz w:val="18"/>
                <w:szCs w:val="18"/>
              </w:rPr>
              <w:t xml:space="preserve">NIPA 5개 과제 제안서 최종 완성 + 제출 (3/16)</w:t>
            </w:r>
          </w:p>
        </w:tc>
      </w:tr>
    </w:tbl>
    <w:p>
      <w:pPr>
        <w:spacing w:after="60"/>
      </w:pPr>
    </w:p>
    <w:p>
      <w:pPr>
        <w:spacing w:after="60"/>
      </w:pPr>
    </w:p>
    <w:p>
      <w:pPr>
        <w:pBdr>
          <w:top w:val="single" w:color="C8A951" w:sz="2" w:space="12"/>
          <w:bottom w:val="single" w:color="C8A951" w:sz="2" w:space="12"/>
        </w:pBdr>
        <w:spacing w:before="300" w:after="300"/>
        <w:jc w:val="center"/>
      </w:pPr>
      <w:r>
        <w:rPr>
          <w:rFonts w:ascii="Arial" w:cs="Arial" w:eastAsia="Arial" w:hAnsi="Arial"/>
          <w:b/>
          <w:bCs/>
          <w:i/>
          <w:iCs/>
          <w:color w:val="1B2A4A"/>
          <w:sz w:val="22"/>
          <w:szCs w:val="22"/>
        </w:rPr>
        <w:t xml:space="preserve">"80억 인구의 생년월일 — 그것이 우리의 데이터 자산이다."</w:t>
      </w:r>
    </w:p>
    <w:p>
      <w:pPr>
        <w:spacing w:after="100"/>
        <w:jc w:val="center"/>
      </w:pPr>
      <w:r>
        <w:rPr>
          <w:rFonts w:ascii="Arial" w:cs="Arial" w:eastAsia="Arial" w:hAnsi="Arial"/>
          <w:color w:val="666666"/>
          <w:sz w:val="20"/>
          <w:szCs w:val="20"/>
        </w:rPr>
        <w:t xml:space="preserve">AI LIFE OS — 금융을 넘어, 삶 전체를 진화시키는 엔진</w:t>
      </w:r>
    </w:p>
    <w:p>
      <w:pPr>
        <w:spacing w:before="200"/>
        <w:jc w:val="right"/>
      </w:pPr>
      <w:r>
        <w:rPr>
          <w:rFonts w:ascii="Arial" w:cs="Arial" w:eastAsia="Arial" w:hAnsi="Arial"/>
          <w:b/>
          <w:bCs/>
          <w:color w:val="C8A951"/>
          <w:sz w:val="18"/>
          <w:szCs w:val="18"/>
        </w:rPr>
        <w:t xml:space="preserve">— Kai, 총사령관 전략보고 끝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뉴린카이로스에이아이(주) — AI LIFE 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51" w:sz="1" w:space="4"/>
      </w:pBdr>
      <w:tabs>
        <w:tab w:val="right" w:pos="9026"/>
      </w:tabs>
    </w:pPr>
    <w:r>
      <w:rPr>
        <w:rFonts w:ascii="Arial" w:cs="Arial" w:eastAsia="Arial" w:hAnsi="Arial"/>
        <w:color w:val="666666"/>
        <w:sz w:val="16"/>
        <w:szCs w:val="16"/>
      </w:rPr>
      <w:t xml:space="preserve">N-Kai | NIPA 공공AX 5개 과제 전략 매핑</w:t>
    </w:r>
    <w:r>
      <w:rPr>
        <w:rFonts w:ascii="Arial" w:cs="Arial" w:eastAsia="Arial" w:hAnsi="Arial"/>
        <w:b/>
        <w:bCs/>
        <w:color w:val="E74C3C"/>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2026-02-21T05:59:44.898Z</dcterms:created>
  <dcterms:modified xsi:type="dcterms:W3CDTF">2026-02-21T05:59:44.899Z</dcterms:modified>
</cp:coreProperties>
</file>

<file path=docProps/custom.xml><?xml version="1.0" encoding="utf-8"?>
<Properties xmlns="http://schemas.openxmlformats.org/officeDocument/2006/custom-properties" xmlns:vt="http://schemas.openxmlformats.org/officeDocument/2006/docPropsVTypes"/>
</file>