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Lymphangioleiomyomatosis Pathogenesis</w:t>
      </w:r>
    </w:p>
    <w:p w14:paraId="7B753F8E" w14:textId="77777777" w:rsidR="0068053A" w:rsidRPr="000D150D" w:rsidRDefault="0068053A" w:rsidP="00A134C5">
      <w:pPr>
        <w:spacing w:line="480" w:lineRule="auto"/>
        <w:rPr>
          <w:rFonts w:ascii="Arial" w:hAnsi="Arial" w:cs="Arial"/>
          <w:b/>
        </w:rPr>
      </w:pPr>
    </w:p>
    <w:p w14:paraId="25A5B27A" w14:textId="30D8C509" w:rsidR="00104400" w:rsidRPr="000D150D" w:rsidRDefault="00104400" w:rsidP="00A134C5">
      <w:pPr>
        <w:spacing w:afterLines="200" w:after="480" w:line="480" w:lineRule="auto"/>
        <w:rPr>
          <w:rFonts w:ascii="Arial" w:hAnsi="Arial" w:cs="Arial"/>
          <w:color w:val="000000" w:themeColor="text1"/>
        </w:rPr>
      </w:pPr>
      <w:r w:rsidRPr="000D150D">
        <w:rPr>
          <w:rFonts w:ascii="Arial" w:hAnsi="Arial" w:cs="Arial" w:hint="eastAsia"/>
          <w:color w:val="000000" w:themeColor="text1"/>
        </w:rPr>
        <w:t>Wonji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Krinio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Sungho Won</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4</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5</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Sanghun Lee</w:t>
      </w:r>
      <w:r w:rsidR="00A31EBC">
        <w:rPr>
          <w:rFonts w:ascii="Arial" w:hAnsi="Arial" w:cs="Arial"/>
          <w:color w:val="000000" w:themeColor="text1"/>
          <w:vertAlign w:val="superscript"/>
        </w:rPr>
        <w:t>6</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Elżbieta Radzikowska</w:t>
      </w:r>
      <w:r w:rsidRPr="000D150D">
        <w:rPr>
          <w:rFonts w:ascii="Arial" w:hAnsi="Arial" w:cs="Arial"/>
          <w:color w:val="000000" w:themeColor="text1"/>
          <w:vertAlign w:val="superscript"/>
        </w:rPr>
        <w:t>7</w:t>
      </w:r>
      <w:r w:rsidRPr="000D150D">
        <w:rPr>
          <w:rFonts w:ascii="Arial" w:hAnsi="Arial" w:cs="Arial"/>
          <w:color w:val="000000" w:themeColor="text1"/>
        </w:rPr>
        <w:t>, Shulin Wu</w:t>
      </w:r>
      <w:r w:rsidRPr="000D150D">
        <w:rPr>
          <w:rFonts w:ascii="Arial" w:hAnsi="Arial" w:cs="Arial"/>
          <w:color w:val="000000" w:themeColor="text1"/>
          <w:vertAlign w:val="superscript"/>
        </w:rPr>
        <w:t>8</w:t>
      </w:r>
      <w:r w:rsidRPr="000D150D">
        <w:rPr>
          <w:rFonts w:ascii="Arial" w:hAnsi="Arial" w:cs="Arial"/>
          <w:color w:val="000000" w:themeColor="text1"/>
        </w:rPr>
        <w:t>, Chin-Lee Wu</w:t>
      </w:r>
      <w:r w:rsidRPr="000D150D">
        <w:rPr>
          <w:rFonts w:ascii="Arial" w:hAnsi="Arial" w:cs="Arial"/>
          <w:color w:val="000000" w:themeColor="text1"/>
          <w:vertAlign w:val="superscript"/>
        </w:rPr>
        <w:t xml:space="preserve">8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Havi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00A31EBC">
        <w:rPr>
          <w:rFonts w:ascii="Arial" w:hAnsi="Arial" w:cs="Arial"/>
          <w:color w:val="000000" w:themeColor="text1"/>
          <w:vertAlign w:val="superscript"/>
        </w:rPr>
        <w:t>3</w:t>
      </w:r>
    </w:p>
    <w:p w14:paraId="60BCCB09" w14:textId="025485C9"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7F9D236B" w14:textId="7A98F1CF"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69FE893A"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Department of Public Health Sciences, Seoul National University, Seoul, Korea</w:t>
      </w:r>
    </w:p>
    <w:p w14:paraId="39AF8D5C" w14:textId="64E354C7"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Institute of Health and Environment, Seoul National University, Seoul, Korea</w:t>
      </w:r>
    </w:p>
    <w:p w14:paraId="00F3275F" w14:textId="6B860848"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Department of Medical Consilience, Graduate School, Dankook University, Seoul, Korea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Vall d'Hebron University Hospital, CIBERES, Barcelona, Spain</w:t>
      </w:r>
    </w:p>
    <w:p w14:paraId="1A6AC9D8" w14:textId="1100BD40"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11</w:t>
      </w:r>
      <w:r w:rsidRPr="000D150D">
        <w:rPr>
          <w:rFonts w:ascii="Arial" w:hAnsi="Arial" w:cs="Arial"/>
          <w:color w:val="000000" w:themeColor="text1"/>
        </w:rPr>
        <w:t>ProCURE, Catalan Institute of Oncology, Oncobell, Bellvitge Institute of Biomedical Research (IDIBELL), Barcelona, Spain</w:t>
      </w:r>
    </w:p>
    <w:p w14:paraId="0DCE2EC6" w14:textId="4BBEF19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w:t>
      </w:r>
      <w:r w:rsidRPr="000D150D">
        <w:rPr>
          <w:rFonts w:ascii="Arial" w:hAnsi="Arial" w:cs="Arial"/>
          <w:color w:val="000000" w:themeColor="text1"/>
        </w:rPr>
        <w:t>Cardiovascular and Pulmonary Branch,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1A07E654" w:rsidR="009D463F" w:rsidRPr="008E7E12" w:rsidRDefault="009D463F" w:rsidP="00A134C5">
      <w:pPr>
        <w:spacing w:line="480" w:lineRule="auto"/>
        <w:rPr>
          <w:rFonts w:ascii="Arial" w:hAnsi="Arial" w:cs="Arial"/>
          <w:b/>
          <w:color w:val="000000" w:themeColor="text1"/>
        </w:rPr>
      </w:pPr>
      <w:r w:rsidRPr="008E7E12">
        <w:rPr>
          <w:rFonts w:ascii="Arial" w:hAnsi="Arial" w:cs="Arial"/>
          <w:b/>
          <w:color w:val="000000" w:themeColor="text1"/>
        </w:rPr>
        <w:t xml:space="preserve">Corresponding </w:t>
      </w:r>
      <w:r w:rsidR="008E7E12" w:rsidRPr="008E7E12">
        <w:rPr>
          <w:rFonts w:ascii="Arial" w:hAnsi="Arial" w:cs="Arial"/>
          <w:b/>
          <w:color w:val="000000" w:themeColor="text1"/>
        </w:rPr>
        <w:t>A</w:t>
      </w:r>
      <w:r w:rsidRPr="008E7E12">
        <w:rPr>
          <w:rFonts w:ascii="Arial" w:hAnsi="Arial" w:cs="Arial"/>
          <w:b/>
          <w:color w:val="000000" w:themeColor="text1"/>
        </w:rPr>
        <w:t>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3F3EB3" w:rsidP="00A134C5">
      <w:pPr>
        <w:spacing w:line="480" w:lineRule="auto"/>
        <w:rPr>
          <w:rFonts w:ascii="Arial" w:hAnsi="Arial" w:cs="Arial"/>
          <w:color w:val="000000" w:themeColor="text1"/>
        </w:rPr>
      </w:pPr>
      <w:hyperlink r:id="rId9" w:history="1">
        <w:r w:rsidR="009D463F" w:rsidRPr="000D150D">
          <w:rPr>
            <w:rStyle w:val="a3"/>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proofErr w:type="gramStart"/>
      <w:r w:rsidRPr="000D150D">
        <w:rPr>
          <w:rFonts w:ascii="Arial" w:hAnsi="Arial" w:cs="Arial"/>
          <w:color w:val="000000" w:themeColor="text1"/>
        </w:rPr>
        <w:t>phone</w:t>
      </w:r>
      <w:proofErr w:type="gramEnd"/>
      <w:r w:rsidRPr="000D150D">
        <w:rPr>
          <w:rFonts w:ascii="Arial" w:hAnsi="Arial" w:cs="Arial"/>
          <w:color w:val="000000" w:themeColor="text1"/>
        </w:rPr>
        <w:t>: 8573070781   fax: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footerReference w:type="even" r:id="rId10"/>
          <w:footerReference w:type="default" r:id="rId11"/>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Lymphangioleiomyomatosis</w:t>
      </w:r>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13DBEF9D" w14:textId="1390D7DF" w:rsidR="00104400" w:rsidRPr="008E7E12" w:rsidRDefault="00F35B44" w:rsidP="008E7E12">
      <w:pPr>
        <w:rPr>
          <w:rFonts w:ascii="Arial" w:hAnsi="Arial" w:cs="Arial"/>
          <w:b/>
          <w:color w:val="000000" w:themeColor="text1"/>
        </w:rPr>
      </w:pPr>
      <w:r>
        <w:rPr>
          <w:rFonts w:ascii="Arial" w:hAnsi="Arial" w:cs="Arial"/>
          <w:b/>
          <w:color w:val="000000" w:themeColor="text1"/>
        </w:rPr>
        <w:br w:type="page"/>
      </w:r>
      <w:r w:rsidR="00104400"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Lymphangioleiomyomatosis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1DD23A82" w:rsidR="00104400" w:rsidRPr="000D150D" w:rsidRDefault="00104400"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 xml:space="preserve">aliva DNA samples from 479 </w:t>
      </w:r>
      <w:r w:rsidR="007203F2">
        <w:rPr>
          <w:rFonts w:ascii="Arial" w:hAnsi="Arial" w:cs="Arial"/>
          <w:color w:val="000000" w:themeColor="text1"/>
        </w:rPr>
        <w:t xml:space="preserve">S-LAM </w:t>
      </w:r>
      <w:r w:rsidRPr="000D150D">
        <w:rPr>
          <w:rFonts w:ascii="Arial" w:hAnsi="Arial" w:cs="Arial"/>
          <w:color w:val="000000" w:themeColor="text1"/>
        </w:rPr>
        <w:t xml:space="preserve">subjects were genotyped on the Infinium OmniExpress-24 v1.2 BeadChip, and compared with genotype data </w:t>
      </w:r>
      <w:r w:rsidR="00F607D6">
        <w:rPr>
          <w:rFonts w:ascii="Arial" w:hAnsi="Arial" w:cs="Arial"/>
          <w:color w:val="000000" w:themeColor="text1"/>
        </w:rPr>
        <w:t xml:space="preserve">from </w:t>
      </w:r>
      <w:r w:rsidRPr="000D150D">
        <w:rPr>
          <w:rFonts w:ascii="Arial" w:hAnsi="Arial" w:cs="Arial"/>
          <w:color w:val="000000" w:themeColor="text1"/>
        </w:rPr>
        <w:t>1</w:t>
      </w:r>
      <w:r w:rsidR="00EC3A2E" w:rsidRPr="000D150D">
        <w:rPr>
          <w:rFonts w:ascii="Arial" w:hAnsi="Arial" w:cs="Arial" w:hint="eastAsia"/>
          <w:color w:val="000000" w:themeColor="text1"/>
          <w:lang w:eastAsia="ko-KR"/>
        </w:rPr>
        <w:t>,</w:t>
      </w:r>
      <w:r w:rsidRPr="000D150D">
        <w:rPr>
          <w:rFonts w:ascii="Arial" w:hAnsi="Arial" w:cs="Arial"/>
          <w:color w:val="000000" w:themeColor="text1"/>
        </w:rPr>
        <w:t>261 COPDGene controls</w:t>
      </w:r>
      <w:r w:rsidR="002762B8">
        <w:rPr>
          <w:rFonts w:ascii="Arial" w:hAnsi="Arial" w:cs="Arial"/>
          <w:color w:val="000000" w:themeColor="text1"/>
        </w:rPr>
        <w:t xml:space="preserve"> </w:t>
      </w:r>
      <w:r w:rsidR="008D4A05" w:rsidRPr="008D4A05">
        <w:rPr>
          <w:rFonts w:ascii="Arial" w:hAnsi="Arial" w:cs="Arial"/>
          <w:color w:val="000000" w:themeColor="text1"/>
          <w:lang w:eastAsia="ko-KR"/>
        </w:rPr>
        <w:t>using</w:t>
      </w:r>
      <w:r w:rsidR="00F607D6">
        <w:rPr>
          <w:rFonts w:ascii="Arial" w:hAnsi="Arial" w:cs="Arial"/>
          <w:color w:val="000000" w:themeColor="text1"/>
          <w:lang w:eastAsia="ko-KR"/>
        </w:rPr>
        <w:t xml:space="preserve"> </w:t>
      </w:r>
      <w:r w:rsidR="002762B8">
        <w:rPr>
          <w:rFonts w:ascii="Arial" w:hAnsi="Arial" w:cs="Arial" w:hint="eastAsia"/>
          <w:color w:val="000000" w:themeColor="text1"/>
          <w:lang w:eastAsia="ko-KR"/>
        </w:rPr>
        <w:t>conditional logistic regression</w:t>
      </w:r>
      <w:r w:rsidRPr="000D150D">
        <w:rPr>
          <w:rFonts w:ascii="Arial" w:hAnsi="Arial" w:cs="Arial"/>
          <w:color w:val="000000" w:themeColor="text1"/>
        </w:rPr>
        <w:t xml:space="preserve">. </w:t>
      </w:r>
      <w:r w:rsidR="00090F67" w:rsidRPr="000D150D">
        <w:rPr>
          <w:rFonts w:ascii="Arial" w:hAnsi="Arial" w:cs="Arial"/>
          <w:color w:val="000000" w:themeColor="text1"/>
        </w:rPr>
        <w:t>A replication study</w:t>
      </w:r>
      <w:r w:rsidR="00537C90">
        <w:rPr>
          <w:rFonts w:ascii="Arial" w:hAnsi="Arial" w:cs="Arial"/>
          <w:color w:val="000000" w:themeColor="text1"/>
        </w:rPr>
        <w:t>,</w:t>
      </w:r>
      <w:r w:rsidR="00090F67" w:rsidRPr="000D150D">
        <w:rPr>
          <w:rFonts w:ascii="Arial" w:hAnsi="Arial" w:cs="Arial"/>
          <w:color w:val="000000" w:themeColor="text1"/>
        </w:rPr>
        <w:t xml:space="preserve"> </w:t>
      </w:r>
      <w:r w:rsidRPr="000D150D">
        <w:rPr>
          <w:rFonts w:ascii="Arial" w:hAnsi="Arial" w:cs="Arial"/>
          <w:color w:val="000000" w:themeColor="text1"/>
        </w:rPr>
        <w:t xml:space="preserve">RNA-seq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2E90FFB6" w:rsidR="00104400" w:rsidRPr="000D150D" w:rsidRDefault="00104400" w:rsidP="00D92D51">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(P-value=9.2×10</w:t>
      </w:r>
      <w:r w:rsidRPr="000D150D">
        <w:rPr>
          <w:rFonts w:ascii="Arial" w:hAnsi="Arial" w:cs="Arial"/>
          <w:color w:val="000000" w:themeColor="text1"/>
          <w:vertAlign w:val="superscript"/>
        </w:rPr>
        <w:t xml:space="preserve"> -10</w:t>
      </w:r>
      <w:r w:rsidR="00A0587D">
        <w:rPr>
          <w:rFonts w:ascii="Arial" w:hAnsi="Arial" w:cs="Arial"/>
          <w:color w:val="000000" w:themeColor="text1"/>
        </w:rPr>
        <w:t xml:space="preserve">, </w:t>
      </w:r>
      <w:r w:rsidRPr="000D150D">
        <w:rPr>
          <w:rFonts w:ascii="Arial" w:hAnsi="Arial" w:cs="Arial"/>
        </w:rPr>
        <w:t>4.1×10</w:t>
      </w:r>
      <w:r w:rsidRPr="000D150D">
        <w:rPr>
          <w:rFonts w:ascii="Arial" w:hAnsi="Arial" w:cs="Arial"/>
          <w:vertAlign w:val="superscript"/>
        </w:rPr>
        <w:t xml:space="preserve"> -10</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RNA-seq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kidney angiomyolipoma</w:t>
      </w:r>
      <w:r w:rsidR="00F607D6">
        <w:rPr>
          <w:rFonts w:ascii="Arial" w:hAnsi="Arial" w:cs="Arial"/>
        </w:rPr>
        <w:t>s</w:t>
      </w:r>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r w:rsidR="00A31EBC">
        <w:rPr>
          <w:rFonts w:ascii="Arial" w:hAnsi="Arial" w:cs="Arial"/>
        </w:rPr>
        <w:t xml:space="preserve"> tumors</w:t>
      </w:r>
      <w:r w:rsidRPr="000D150D">
        <w:rPr>
          <w:rFonts w:ascii="Arial" w:hAnsi="Arial" w:cs="Arial"/>
        </w:rPr>
        <w:t>.</w:t>
      </w:r>
    </w:p>
    <w:p w14:paraId="65D9DCA8" w14:textId="2B0914ED" w:rsidR="00A0587D" w:rsidRDefault="00104400" w:rsidP="008E7E12">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w:t>
      </w:r>
      <w:proofErr w:type="gramStart"/>
      <w:r w:rsidR="00134A0E" w:rsidRPr="000D150D">
        <w:rPr>
          <w:rFonts w:ascii="Arial" w:hAnsi="Arial" w:cs="Arial"/>
        </w:rPr>
        <w:t>S-</w:t>
      </w:r>
      <w:r w:rsidR="00F607D6">
        <w:rPr>
          <w:rFonts w:ascii="Arial" w:hAnsi="Arial" w:cs="Arial"/>
        </w:rPr>
        <w:t>LAM</w:t>
      </w:r>
      <w:r w:rsidRPr="000D150D">
        <w:rPr>
          <w:rFonts w:ascii="Arial" w:hAnsi="Arial" w:cs="Arial"/>
        </w:rPr>
        <w:t>,</w:t>
      </w:r>
      <w:proofErr w:type="gramEnd"/>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7BA9114D" w14:textId="53BF1D74" w:rsidR="00104400" w:rsidRPr="000D150D" w:rsidRDefault="00104400" w:rsidP="00A134C5">
      <w:pPr>
        <w:spacing w:line="480" w:lineRule="auto"/>
        <w:outlineLvl w:val="0"/>
        <w:rPr>
          <w:rFonts w:ascii="Arial" w:hAnsi="Arial" w:cs="Arial"/>
          <w:b/>
        </w:rPr>
      </w:pPr>
      <w:r w:rsidRPr="000D150D">
        <w:rPr>
          <w:rFonts w:ascii="Arial" w:hAnsi="Arial" w:cs="Arial"/>
          <w:b/>
        </w:rPr>
        <w:t>KEYWORDS</w:t>
      </w:r>
    </w:p>
    <w:p w14:paraId="2F15B30F" w14:textId="28E60661" w:rsidR="00104400" w:rsidRPr="008E7E12" w:rsidRDefault="00104400" w:rsidP="008E7E12">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E7E12">
        <w:rPr>
          <w:rFonts w:ascii="Arial" w:hAnsi="Arial" w:cs="Arial"/>
          <w:i/>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E7E12">
        <w:rPr>
          <w:rFonts w:ascii="Arial" w:hAnsi="Arial" w:cs="Arial"/>
          <w:i/>
          <w:color w:val="000000" w:themeColor="text1"/>
        </w:rPr>
        <w:t>TSC2</w:t>
      </w: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62CA59EC" w:rsidR="00104400" w:rsidRPr="000D150D" w:rsidRDefault="00104400" w:rsidP="005E2A32">
      <w:pPr>
        <w:spacing w:line="480" w:lineRule="auto"/>
        <w:ind w:firstLine="720"/>
        <w:rPr>
          <w:rFonts w:ascii="Arial" w:eastAsia="Times New Roman" w:hAnsi="Arial" w:cs="Arial"/>
        </w:rPr>
      </w:pPr>
      <w:r w:rsidRPr="000D150D">
        <w:rPr>
          <w:rFonts w:ascii="Arial" w:hAnsi="Arial" w:cs="Arial"/>
          <w:color w:val="000000" w:themeColor="text1"/>
        </w:rPr>
        <w:t xml:space="preserve">Lymphangioleiomyomatosis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0D2EB013"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0%) in women with Tuberous Sclerosis Complex (TSC); and at much lower frequency in women (about 1 in 100,000) without that disorder, in which it is called sporadic (S-LAM). TSC is due to germline or</w:t>
      </w:r>
      <w:r w:rsidR="00CC414B">
        <w:rPr>
          <w:rFonts w:ascii="Arial" w:hAnsi="Arial" w:cs="Arial"/>
          <w:color w:val="000000" w:themeColor="text1"/>
        </w:rPr>
        <w:t>/and</w:t>
      </w:r>
      <w:r w:rsidRPr="000D150D">
        <w:rPr>
          <w:rFonts w:ascii="Arial" w:hAnsi="Arial" w:cs="Arial"/>
          <w:color w:val="000000" w:themeColor="text1"/>
        </w:rPr>
        <w:t xml:space="preserve"> </w:t>
      </w:r>
      <w:r w:rsidR="005D690D">
        <w:rPr>
          <w:rFonts w:ascii="Arial" w:hAnsi="Arial" w:cs="Arial"/>
          <w:color w:val="000000" w:themeColor="text1"/>
        </w:rPr>
        <w:t xml:space="preserve">somatic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2EA4DEA1"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6B77ABC1"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QIAamp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BeadChip,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p>
    <w:p w14:paraId="01FC9271" w14:textId="34D5ADE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COPDGene Consortium, and were obtained from dbGaP (phs000951.v2.p2.c1). These COPDGene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758D3B2B"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subjects whose missing genotype rates were &gt; 5%, or showed identity-by-state &gt; 80% </w:t>
      </w:r>
      <w:r w:rsidRPr="000D150D">
        <w:rPr>
          <w:rFonts w:ascii="Arial" w:hAnsi="Arial" w:cs="Arial"/>
          <w:color w:val="000000" w:themeColor="text1"/>
          <w:shd w:val="clear" w:color="auto" w:fill="FFFFFF"/>
        </w:rPr>
        <w:lastRenderedPageBreak/>
        <w:t xml:space="preserve">with any other subject.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00E34178">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w:t>
      </w:r>
      <w:r w:rsidR="00735383" w:rsidRPr="00F24DE9">
        <w:rPr>
          <w:rFonts w:ascii="Arial" w:hAnsi="Arial" w:cs="Arial"/>
          <w:color w:val="000000" w:themeColor="text1"/>
        </w:rPr>
        <w:t xml:space="preserve">Each case was matched with two controls, and </w:t>
      </w:r>
      <w:r w:rsidR="001C6811" w:rsidRPr="00F24DE9">
        <w:rPr>
          <w:rFonts w:ascii="Arial" w:hAnsi="Arial" w:cs="Arial"/>
          <w:color w:val="000000" w:themeColor="text1"/>
        </w:rPr>
        <w:t xml:space="preserve">409 </w:t>
      </w:r>
      <w:r w:rsidR="001C6811" w:rsidRPr="00F24DE9">
        <w:rPr>
          <w:rFonts w:ascii="Arial" w:hAnsi="Arial" w:cs="Arial"/>
          <w:color w:val="000000" w:themeColor="text1"/>
          <w:lang w:eastAsia="ko-KR"/>
        </w:rPr>
        <w:t>controls were removed</w:t>
      </w:r>
      <w:r w:rsidR="00735383" w:rsidRPr="00F24DE9">
        <w:rPr>
          <w:rFonts w:ascii="Arial" w:hAnsi="Arial" w:cs="Arial"/>
          <w:color w:val="000000" w:themeColor="text1"/>
          <w:lang w:eastAsia="ko-KR"/>
        </w:rPr>
        <w:t>.</w:t>
      </w:r>
      <w:r w:rsidR="001C6811">
        <w:rPr>
          <w:rFonts w:ascii="Arial" w:hAnsi="Arial" w:cs="Arial"/>
          <w:color w:val="000000" w:themeColor="text1"/>
          <w:lang w:eastAsia="ko-KR"/>
        </w:rPr>
        <w:t xml:space="preserve"> </w:t>
      </w:r>
      <w:r w:rsidRPr="000D150D">
        <w:rPr>
          <w:rFonts w:ascii="Arial" w:hAnsi="Arial" w:cs="Arial"/>
          <w:color w:val="000000" w:themeColor="text1"/>
        </w:rPr>
        <w:t xml:space="preserve">These filters led to retention of </w:t>
      </w:r>
      <w:r w:rsidR="0040482C" w:rsidRPr="000D150D">
        <w:rPr>
          <w:rFonts w:ascii="Arial" w:hAnsi="Arial" w:cs="Arial"/>
          <w:color w:val="000000" w:themeColor="text1"/>
          <w:shd w:val="clear" w:color="auto" w:fill="FFFFFF"/>
        </w:rPr>
        <w:t>42</w:t>
      </w:r>
      <w:r w:rsidR="0040482C" w:rsidRPr="005E2A32">
        <w:rPr>
          <w:rFonts w:ascii="Arial" w:hAnsi="Arial" w:cs="Arial"/>
          <w:color w:val="000000" w:themeColor="text1"/>
          <w:shd w:val="clear" w:color="auto" w:fill="FFFFFF"/>
        </w:rPr>
        <w:t>6</w:t>
      </w:r>
      <w:r w:rsidR="0040482C"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S-LAM cases and </w:t>
      </w:r>
      <w:r w:rsidR="00A06032" w:rsidRPr="005E2A32">
        <w:rPr>
          <w:rFonts w:ascii="Arial" w:hAnsi="Arial" w:cs="Arial"/>
          <w:color w:val="000000" w:themeColor="text1"/>
          <w:shd w:val="clear" w:color="auto" w:fill="FFFFFF"/>
        </w:rPr>
        <w:t>85</w:t>
      </w:r>
      <w:r w:rsidRPr="000D150D">
        <w:rPr>
          <w:rFonts w:ascii="Arial" w:hAnsi="Arial" w:cs="Arial"/>
          <w:color w:val="000000" w:themeColor="text1"/>
          <w:shd w:val="clear" w:color="auto" w:fill="FFFFFF"/>
        </w:rPr>
        <w:t>2 female controls for analysis in the discovery phase with 549,</w:t>
      </w:r>
      <w:r w:rsidR="004D3BEB">
        <w:rPr>
          <w:rFonts w:ascii="Arial" w:hAnsi="Arial" w:cs="Arial" w:hint="eastAsia"/>
          <w:color w:val="000000" w:themeColor="text1"/>
          <w:shd w:val="clear" w:color="auto" w:fill="FFFFFF"/>
          <w:lang w:eastAsia="ko-KR"/>
        </w:rPr>
        <w:t>591</w:t>
      </w:r>
      <w:r w:rsidRPr="000D150D">
        <w:rPr>
          <w:rFonts w:ascii="Arial" w:hAnsi="Arial" w:cs="Arial"/>
          <w:color w:val="000000" w:themeColor="text1"/>
          <w:shd w:val="clear" w:color="auto" w:fill="FFFFFF"/>
        </w:rPr>
        <w:t xml:space="preserve"> SNP genotypes (Figure 1).</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6952BD9E" w14:textId="038D6AC1" w:rsidR="00893C50" w:rsidRPr="008237C5" w:rsidRDefault="00104400" w:rsidP="00DF7937">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 xml:space="preserve">Replication analysis was done on an additional independent </w:t>
      </w:r>
      <w:r w:rsidRPr="000D150D">
        <w:rPr>
          <w:rFonts w:ascii="Arial" w:hAnsi="Arial" w:cs="Arial"/>
          <w:shd w:val="clear" w:color="auto" w:fill="FFFFFF"/>
        </w:rPr>
        <w:t xml:space="preserve">set 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 xml:space="preserve">female S-LAM subjects, for the two </w:t>
      </w:r>
      <w:r w:rsidR="00CC414B">
        <w:rPr>
          <w:rFonts w:ascii="Arial" w:hAnsi="Arial" w:cs="Arial"/>
          <w:color w:val="000000" w:themeColor="text1"/>
          <w:shd w:val="clear" w:color="auto" w:fill="FFFFFF"/>
        </w:rPr>
        <w:t xml:space="preserve">significant </w:t>
      </w:r>
      <w:r w:rsidRPr="000D150D">
        <w:rPr>
          <w:rFonts w:ascii="Arial" w:hAnsi="Arial" w:cs="Arial"/>
          <w:color w:val="000000" w:themeColor="text1"/>
          <w:shd w:val="clear" w:color="auto" w:fill="FFFFFF"/>
        </w:rPr>
        <w:t>SNPs ide</w:t>
      </w:r>
      <w:r w:rsidRPr="005E2A32">
        <w:rPr>
          <w:rFonts w:ascii="Arial" w:hAnsi="Arial" w:cs="Arial"/>
          <w:shd w:val="clear" w:color="auto" w:fill="FFFFFF"/>
        </w:rPr>
        <w:t>ntified in the discovery study</w:t>
      </w:r>
      <w:r w:rsidR="005E2A32">
        <w:rPr>
          <w:rFonts w:ascii="Arial" w:hAnsi="Arial" w:cs="Arial"/>
          <w:shd w:val="clear" w:color="auto" w:fill="FFFFFF"/>
        </w:rPr>
        <w:t>, provided by one co-author (JM,</w:t>
      </w:r>
      <w:r w:rsidR="00C4594D" w:rsidRPr="005E2A32">
        <w:rPr>
          <w:rFonts w:ascii="Arial" w:hAnsi="Arial" w:cs="Arial"/>
          <w:shd w:val="clear" w:color="auto" w:fill="FFFFFF"/>
          <w:lang w:eastAsia="ko-KR"/>
        </w:rPr>
        <w:t xml:space="preserve"> </w:t>
      </w:r>
      <w:r w:rsidR="005E2A32">
        <w:rPr>
          <w:rFonts w:ascii="Arial" w:hAnsi="Arial" w:cs="Arial"/>
          <w:shd w:val="clear" w:color="auto" w:fill="FFFFFF"/>
          <w:lang w:eastAsia="ko-KR"/>
        </w:rPr>
        <w:t>S</w:t>
      </w:r>
      <w:r w:rsidR="00C4594D" w:rsidRPr="005E2A32">
        <w:rPr>
          <w:rFonts w:ascii="Arial" w:hAnsi="Arial" w:cs="Arial"/>
          <w:shd w:val="clear" w:color="auto" w:fill="FFFFFF"/>
          <w:lang w:eastAsia="ko-KR"/>
        </w:rPr>
        <w:t>upplementary Table 1).</w:t>
      </w:r>
      <w:r w:rsidR="00C4594D" w:rsidRPr="005E2A32">
        <w:rPr>
          <w:rFonts w:ascii="Arial" w:hAnsi="Arial" w:cs="Arial"/>
          <w:shd w:val="clear" w:color="auto" w:fill="FFFFFF"/>
        </w:rPr>
        <w:t xml:space="preserve"> </w:t>
      </w:r>
      <w:r w:rsidR="008C0110" w:rsidRPr="005E2A32">
        <w:rPr>
          <w:rFonts w:ascii="Arial" w:hAnsi="Arial" w:cs="Arial"/>
          <w:shd w:val="clear" w:color="auto" w:fill="FFFFFF"/>
        </w:rPr>
        <w:t xml:space="preserve"> </w:t>
      </w:r>
      <w:r w:rsidR="00A547D3">
        <w:rPr>
          <w:rFonts w:ascii="Arial" w:hAnsi="Arial" w:cs="Arial"/>
          <w:shd w:val="clear" w:color="auto" w:fill="FFFFFF"/>
        </w:rPr>
        <w:t xml:space="preserve">Careful scrutiny was performed by a third </w:t>
      </w:r>
      <w:r w:rsidR="00CC414B">
        <w:rPr>
          <w:rFonts w:ascii="Arial" w:hAnsi="Arial" w:cs="Arial"/>
          <w:shd w:val="clear" w:color="auto" w:fill="FFFFFF"/>
        </w:rPr>
        <w:t xml:space="preserve">independent </w:t>
      </w:r>
      <w:r w:rsidR="00A547D3">
        <w:rPr>
          <w:rFonts w:ascii="Arial" w:hAnsi="Arial" w:cs="Arial"/>
          <w:shd w:val="clear" w:color="auto" w:fill="FFFFFF"/>
        </w:rPr>
        <w:t xml:space="preserve">party to ensure that there was no overlap between the primary analysis population and the replication population.  </w:t>
      </w:r>
      <w:r w:rsidRPr="005E2A32">
        <w:rPr>
          <w:rFonts w:ascii="Arial" w:hAnsi="Arial" w:cs="Arial"/>
          <w:shd w:val="clear" w:color="auto" w:fill="FFFFFF"/>
        </w:rPr>
        <w:t>Genotyping was performed by</w:t>
      </w:r>
      <w:r w:rsidR="004F53FD" w:rsidRPr="005E2A32">
        <w:rPr>
          <w:rFonts w:ascii="Arial" w:hAnsi="Arial" w:cs="Arial"/>
          <w:shd w:val="clear" w:color="auto" w:fill="FFFFFF"/>
        </w:rPr>
        <w:t xml:space="preserve"> TaqMan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r w:rsidR="004B629C" w:rsidRPr="000D150D">
        <w:rPr>
          <w:rFonts w:ascii="Arial" w:hAnsi="Arial" w:cs="Arial"/>
          <w:color w:val="000000" w:themeColor="text1"/>
          <w:shd w:val="clear" w:color="auto" w:fill="FFFFFF"/>
        </w:rPr>
        <w:t>ThermoFisher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w:t>
      </w:r>
      <w:r w:rsidR="00021BED" w:rsidRPr="000D150D">
        <w:rPr>
          <w:rFonts w:ascii="Arial" w:hAnsi="Arial" w:cs="Arial"/>
          <w:color w:val="000000" w:themeColor="text1"/>
          <w:shd w:val="clear" w:color="auto" w:fill="FFFFFF"/>
        </w:rPr>
        <w:t>genotyping</w:t>
      </w:r>
      <w:r w:rsidR="00021BE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 analysis genotypes perfectly</w:t>
      </w:r>
      <w:r w:rsidR="00021BED">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sidR="00021BED">
        <w:rPr>
          <w:rFonts w:ascii="Arial" w:hAnsi="Arial" w:cs="Arial"/>
          <w:color w:val="000000" w:themeColor="text1"/>
          <w:shd w:val="clear" w:color="auto" w:fill="FFFFFF"/>
        </w:rPr>
        <w:t xml:space="preserve">s. </w:t>
      </w:r>
      <w:r w:rsidR="00E153DB">
        <w:rPr>
          <w:rFonts w:ascii="Arial" w:hAnsi="Arial" w:cs="Arial" w:hint="eastAsia"/>
          <w:color w:val="000000" w:themeColor="text1"/>
          <w:shd w:val="clear" w:color="auto" w:fill="FFFFFF"/>
          <w:lang w:eastAsia="ko-KR"/>
        </w:rPr>
        <w:t>We used three independent dataset</w:t>
      </w:r>
      <w:r w:rsidR="00893C50">
        <w:rPr>
          <w:rFonts w:ascii="Arial" w:hAnsi="Arial" w:cs="Arial" w:hint="eastAsia"/>
          <w:color w:val="000000" w:themeColor="text1"/>
          <w:shd w:val="clear" w:color="auto" w:fill="FFFFFF"/>
          <w:lang w:eastAsia="ko-KR"/>
        </w:rPr>
        <w:t>s</w:t>
      </w:r>
      <w:r w:rsidR="00E153DB">
        <w:rPr>
          <w:rFonts w:ascii="Arial" w:hAnsi="Arial" w:cs="Arial" w:hint="eastAsia"/>
          <w:color w:val="000000" w:themeColor="text1"/>
          <w:shd w:val="clear" w:color="auto" w:fill="FFFFFF"/>
          <w:lang w:eastAsia="ko-KR"/>
        </w:rPr>
        <w:t xml:space="preserve"> </w:t>
      </w:r>
      <w:r w:rsidR="00893C50">
        <w:rPr>
          <w:rFonts w:ascii="Arial" w:hAnsi="Arial" w:cs="Arial" w:hint="eastAsia"/>
          <w:color w:val="000000" w:themeColor="text1"/>
          <w:shd w:val="clear" w:color="auto" w:fill="FFFFFF"/>
          <w:lang w:eastAsia="ko-KR"/>
        </w:rPr>
        <w:t xml:space="preserve">as </w:t>
      </w:r>
      <w:r w:rsidR="00E153DB">
        <w:rPr>
          <w:rFonts w:ascii="Arial" w:hAnsi="Arial" w:cs="Arial" w:hint="eastAsia"/>
          <w:color w:val="000000" w:themeColor="text1"/>
          <w:shd w:val="clear" w:color="auto" w:fill="FFFFFF"/>
          <w:lang w:eastAsia="ko-KR"/>
        </w:rPr>
        <w:t xml:space="preserve">controls </w:t>
      </w:r>
      <w:r w:rsidR="00893C50">
        <w:rPr>
          <w:rFonts w:ascii="Arial" w:hAnsi="Arial" w:cs="Arial" w:hint="eastAsia"/>
          <w:color w:val="000000" w:themeColor="text1"/>
          <w:shd w:val="clear" w:color="auto" w:fill="FFFFFF"/>
          <w:lang w:eastAsia="ko-KR"/>
        </w:rPr>
        <w:t xml:space="preserve">for comparison in the replication study; 1) </w:t>
      </w:r>
      <w:r w:rsidR="00A06032" w:rsidRPr="000D150D">
        <w:rPr>
          <w:rFonts w:ascii="Arial" w:hAnsi="Arial" w:cs="Arial"/>
          <w:color w:val="000000" w:themeColor="text1"/>
          <w:shd w:val="clear" w:color="auto" w:fill="FFFFFF"/>
        </w:rPr>
        <w:t>409</w:t>
      </w:r>
      <w:r w:rsidR="00000E6B" w:rsidRPr="000D150D">
        <w:rPr>
          <w:rFonts w:ascii="Arial" w:hAnsi="Arial" w:cs="Arial"/>
          <w:color w:val="000000" w:themeColor="text1"/>
          <w:shd w:val="clear" w:color="auto" w:fill="FFFFFF"/>
        </w:rPr>
        <w:t xml:space="preserve"> NHW healt</w:t>
      </w:r>
      <w:r w:rsidR="003678B3">
        <w:rPr>
          <w:rFonts w:ascii="Arial" w:hAnsi="Arial" w:cs="Arial"/>
          <w:color w:val="000000" w:themeColor="text1"/>
          <w:shd w:val="clear" w:color="auto" w:fill="FFFFFF"/>
        </w:rPr>
        <w:t>h</w:t>
      </w:r>
      <w:r w:rsidR="00000E6B" w:rsidRPr="000D150D">
        <w:rPr>
          <w:rFonts w:ascii="Arial" w:hAnsi="Arial" w:cs="Arial"/>
          <w:color w:val="000000" w:themeColor="text1"/>
          <w:shd w:val="clear" w:color="auto" w:fill="FFFFFF"/>
        </w:rPr>
        <w:t>y females</w:t>
      </w:r>
      <w:r w:rsidR="007441A9" w:rsidRPr="000D150D">
        <w:rPr>
          <w:rFonts w:ascii="Arial" w:hAnsi="Arial" w:cs="Arial"/>
          <w:color w:val="000000" w:themeColor="text1"/>
          <w:shd w:val="clear" w:color="auto" w:fill="FFFFFF"/>
        </w:rPr>
        <w:t xml:space="preserve"> </w:t>
      </w:r>
      <w:r w:rsidR="003678B3">
        <w:rPr>
          <w:rFonts w:ascii="Arial" w:hAnsi="Arial" w:cs="Arial"/>
          <w:color w:val="000000" w:themeColor="text1"/>
          <w:shd w:val="clear" w:color="auto" w:fill="FFFFFF"/>
        </w:rPr>
        <w:t xml:space="preserve">from </w:t>
      </w:r>
      <w:r w:rsidR="007441A9" w:rsidRPr="000D150D">
        <w:rPr>
          <w:rFonts w:ascii="Arial" w:hAnsi="Arial" w:cs="Arial"/>
          <w:color w:val="000000" w:themeColor="text1"/>
          <w:shd w:val="clear" w:color="auto" w:fill="FFFFFF"/>
        </w:rPr>
        <w:t xml:space="preserve">COPDGene </w:t>
      </w:r>
      <w:r w:rsidR="00153C87" w:rsidRPr="000D150D">
        <w:rPr>
          <w:rFonts w:ascii="Arial" w:hAnsi="Arial" w:cs="Arial"/>
          <w:color w:val="000000" w:themeColor="text1"/>
          <w:shd w:val="clear" w:color="auto" w:fill="FFFFFF"/>
        </w:rPr>
        <w:t xml:space="preserve">Consortium </w:t>
      </w:r>
      <w:r w:rsidR="007441A9" w:rsidRPr="000D150D">
        <w:rPr>
          <w:rFonts w:ascii="Arial" w:hAnsi="Arial" w:cs="Arial"/>
          <w:color w:val="000000" w:themeColor="text1"/>
          <w:shd w:val="clear" w:color="auto" w:fill="FFFFFF"/>
        </w:rPr>
        <w:t xml:space="preserve">who were </w:t>
      </w:r>
      <w:r w:rsidR="00893C50">
        <w:rPr>
          <w:rFonts w:ascii="Arial" w:hAnsi="Arial" w:cs="Arial"/>
          <w:color w:val="000000" w:themeColor="text1"/>
          <w:shd w:val="clear" w:color="auto" w:fill="FFFFFF"/>
        </w:rPr>
        <w:t>not used for discovery analyses</w:t>
      </w:r>
      <w:r w:rsidR="00893C50" w:rsidRPr="00ED2152">
        <w:rPr>
          <w:rFonts w:ascii="Arial" w:hAnsi="Arial" w:cs="Arial"/>
          <w:color w:val="000000" w:themeColor="text1"/>
          <w:highlight w:val="yellow"/>
          <w:shd w:val="clear" w:color="auto" w:fill="FFFFFF"/>
        </w:rPr>
        <w:t xml:space="preserve">, 2) </w:t>
      </w:r>
      <w:r w:rsidR="001A3DC7" w:rsidRPr="00ED2152">
        <w:rPr>
          <w:rFonts w:ascii="Arial" w:hAnsi="Arial" w:cs="Arial" w:hint="eastAsia"/>
          <w:color w:val="000000" w:themeColor="text1"/>
          <w:highlight w:val="yellow"/>
          <w:shd w:val="clear" w:color="auto" w:fill="FFFFFF"/>
          <w:lang w:eastAsia="ko-KR"/>
        </w:rPr>
        <w:t>1,121</w:t>
      </w:r>
      <w:r w:rsidR="00F528DA" w:rsidRPr="00ED2152">
        <w:rPr>
          <w:rFonts w:ascii="Arial" w:hAnsi="Arial" w:cs="Arial" w:hint="eastAsia"/>
          <w:color w:val="000000" w:themeColor="text1"/>
          <w:highlight w:val="yellow"/>
          <w:shd w:val="clear" w:color="auto" w:fill="FFFFFF"/>
          <w:lang w:eastAsia="ko-KR"/>
        </w:rPr>
        <w:t xml:space="preserve"> NHW</w:t>
      </w:r>
      <w:r w:rsidR="001A3DC7" w:rsidRPr="00ED2152">
        <w:rPr>
          <w:rFonts w:ascii="Arial" w:hAnsi="Arial" w:cs="Arial" w:hint="eastAsia"/>
          <w:color w:val="000000" w:themeColor="text1"/>
          <w:highlight w:val="yellow"/>
          <w:shd w:val="clear" w:color="auto" w:fill="FFFFFF"/>
          <w:lang w:eastAsia="ko-KR"/>
        </w:rPr>
        <w:t xml:space="preserve"> </w:t>
      </w:r>
      <w:r w:rsidR="00E81340" w:rsidRPr="00ED2152">
        <w:rPr>
          <w:rFonts w:ascii="Arial" w:hAnsi="Arial" w:cs="Arial" w:hint="eastAsia"/>
          <w:color w:val="000000" w:themeColor="text1"/>
          <w:highlight w:val="yellow"/>
          <w:shd w:val="clear" w:color="auto" w:fill="FFFFFF"/>
          <w:lang w:eastAsia="ko-KR"/>
        </w:rPr>
        <w:t xml:space="preserve">females </w:t>
      </w:r>
      <w:r w:rsidR="002E6A43" w:rsidRPr="00ED2152">
        <w:rPr>
          <w:rFonts w:ascii="Arial" w:hAnsi="Arial" w:cs="Arial"/>
          <w:color w:val="000000" w:themeColor="text1"/>
          <w:highlight w:val="yellow"/>
          <w:shd w:val="clear" w:color="auto" w:fill="FFFFFF"/>
          <w:lang w:eastAsia="ko-KR"/>
        </w:rPr>
        <w:t>in</w:t>
      </w:r>
      <w:r w:rsidR="00E81340" w:rsidRPr="00ED2152">
        <w:rPr>
          <w:rFonts w:ascii="Arial" w:hAnsi="Arial" w:cs="Arial" w:hint="eastAsia"/>
          <w:color w:val="000000" w:themeColor="text1"/>
          <w:highlight w:val="yellow"/>
          <w:shd w:val="clear" w:color="auto" w:fill="FFFFFF"/>
          <w:lang w:eastAsia="ko-KR"/>
        </w:rPr>
        <w:t xml:space="preserve"> the Multi-Ethnic Study of </w:t>
      </w:r>
      <w:r w:rsidR="00E81340" w:rsidRPr="00ED2152">
        <w:rPr>
          <w:rFonts w:ascii="Arial" w:hAnsi="Arial" w:cs="Arial" w:hint="eastAsia"/>
          <w:color w:val="000000" w:themeColor="text1"/>
          <w:highlight w:val="yellow"/>
          <w:shd w:val="clear" w:color="auto" w:fill="FFFFFF"/>
          <w:lang w:eastAsia="ko-KR"/>
        </w:rPr>
        <w:lastRenderedPageBreak/>
        <w:t>Atherosclerosis (</w:t>
      </w:r>
      <w:r w:rsidR="001A19B1" w:rsidRPr="00ED2152">
        <w:rPr>
          <w:rFonts w:ascii="Arial" w:hAnsi="Arial" w:cs="Arial" w:hint="eastAsia"/>
          <w:color w:val="000000" w:themeColor="text1"/>
          <w:highlight w:val="yellow"/>
          <w:shd w:val="clear" w:color="auto" w:fill="FFFFFF"/>
          <w:lang w:eastAsia="ko-KR"/>
        </w:rPr>
        <w:t>MESA</w:t>
      </w:r>
      <w:r w:rsidR="00E81340" w:rsidRPr="00ED2152">
        <w:rPr>
          <w:rFonts w:ascii="Arial" w:hAnsi="Arial" w:cs="Arial" w:hint="eastAsia"/>
          <w:color w:val="000000" w:themeColor="text1"/>
          <w:highlight w:val="yellow"/>
          <w:shd w:val="clear" w:color="auto" w:fill="FFFFFF"/>
          <w:lang w:eastAsia="ko-KR"/>
        </w:rPr>
        <w:t>) dataset</w:t>
      </w:r>
      <w:r w:rsidR="001A19B1" w:rsidRPr="00ED2152">
        <w:rPr>
          <w:rFonts w:ascii="Arial" w:hAnsi="Arial" w:cs="Arial" w:hint="eastAsia"/>
          <w:color w:val="000000" w:themeColor="text1"/>
          <w:highlight w:val="yellow"/>
          <w:shd w:val="clear" w:color="auto" w:fill="FFFFFF"/>
          <w:lang w:eastAsia="ko-KR"/>
        </w:rPr>
        <w:t xml:space="preserve"> </w:t>
      </w:r>
      <w:r w:rsidR="00F528DA" w:rsidRPr="00ED2152">
        <w:rPr>
          <w:rFonts w:ascii="Arial" w:hAnsi="Arial" w:cs="Arial" w:hint="eastAsia"/>
          <w:color w:val="000000" w:themeColor="text1"/>
          <w:highlight w:val="yellow"/>
          <w:shd w:val="clear" w:color="auto" w:fill="FFFFFF"/>
          <w:lang w:eastAsia="ko-KR"/>
        </w:rPr>
        <w:t>obtained from dbGaP (</w:t>
      </w:r>
      <w:r w:rsidR="00F528DA" w:rsidRPr="00ED2152">
        <w:rPr>
          <w:rFonts w:ascii="Arial" w:hAnsi="Arial" w:cs="Arial"/>
          <w:color w:val="000000" w:themeColor="text1"/>
          <w:highlight w:val="yellow"/>
          <w:shd w:val="clear" w:color="auto" w:fill="FFFFFF"/>
          <w:lang w:eastAsia="ko-KR"/>
        </w:rPr>
        <w:t>phs000209.v13.p3</w:t>
      </w:r>
      <w:r w:rsidR="00F528DA" w:rsidRPr="00ED2152">
        <w:rPr>
          <w:rFonts w:ascii="Arial" w:hAnsi="Arial" w:cs="Arial" w:hint="eastAsia"/>
          <w:color w:val="000000" w:themeColor="text1"/>
          <w:highlight w:val="yellow"/>
          <w:shd w:val="clear" w:color="auto" w:fill="FFFFFF"/>
          <w:lang w:eastAsia="ko-KR"/>
        </w:rPr>
        <w:t xml:space="preserve">) </w:t>
      </w:r>
      <w:r w:rsidR="00F528DA" w:rsidRPr="00ED2152">
        <w:rPr>
          <w:rFonts w:ascii="Arial" w:hAnsi="Arial" w:cs="Arial"/>
          <w:color w:val="000000" w:themeColor="text1"/>
          <w:highlight w:val="yellow"/>
          <w:shd w:val="clear" w:color="auto" w:fill="FFFFFF"/>
          <w:lang w:eastAsia="ko-KR"/>
        </w:rPr>
        <w:fldChar w:fldCharType="begin"/>
      </w:r>
      <w:r w:rsidR="00F528DA" w:rsidRPr="00ED2152">
        <w:rPr>
          <w:rFonts w:ascii="Arial" w:hAnsi="Arial" w:cs="Arial"/>
          <w:color w:val="000000" w:themeColor="text1"/>
          <w:highlight w:val="yellow"/>
          <w:shd w:val="clear" w:color="auto" w:fill="FFFFFF"/>
          <w:lang w:eastAsia="ko-KR"/>
        </w:rPr>
        <w:instrText xml:space="preserve"> ADDIN EN.CITE &lt;EndNote&gt;&lt;Cite&gt;&lt;Author&gt;Bild&lt;/Author&gt;&lt;Year&gt;2002&lt;/Year&gt;&lt;RecNum&gt;307&lt;/RecNum&gt;&lt;DisplayText&gt;[18]&lt;/DisplayText&gt;&lt;record&gt;&lt;rec-number&gt;307&lt;/rec-number&gt;&lt;foreign-keys&gt;&lt;key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00F528DA" w:rsidRPr="00ED2152">
        <w:rPr>
          <w:rFonts w:ascii="Arial" w:hAnsi="Arial" w:cs="Arial"/>
          <w:color w:val="000000" w:themeColor="text1"/>
          <w:highlight w:val="yellow"/>
          <w:shd w:val="clear" w:color="auto" w:fill="FFFFFF"/>
          <w:lang w:eastAsia="ko-KR"/>
        </w:rPr>
        <w:fldChar w:fldCharType="separate"/>
      </w:r>
      <w:r w:rsidR="00F528DA" w:rsidRPr="00ED2152">
        <w:rPr>
          <w:rFonts w:ascii="Arial" w:hAnsi="Arial" w:cs="Arial"/>
          <w:noProof/>
          <w:color w:val="000000" w:themeColor="text1"/>
          <w:highlight w:val="yellow"/>
          <w:shd w:val="clear" w:color="auto" w:fill="FFFFFF"/>
          <w:lang w:eastAsia="ko-KR"/>
        </w:rPr>
        <w:t>[18]</w:t>
      </w:r>
      <w:r w:rsidR="00F528DA" w:rsidRPr="00ED2152">
        <w:rPr>
          <w:rFonts w:ascii="Arial" w:hAnsi="Arial" w:cs="Arial"/>
          <w:color w:val="000000" w:themeColor="text1"/>
          <w:highlight w:val="yellow"/>
          <w:shd w:val="clear" w:color="auto" w:fill="FFFFFF"/>
          <w:lang w:eastAsia="ko-KR"/>
        </w:rPr>
        <w:fldChar w:fldCharType="end"/>
      </w:r>
      <w:r w:rsidR="00F528DA" w:rsidRPr="00ED2152">
        <w:rPr>
          <w:rFonts w:ascii="Arial" w:hAnsi="Arial" w:cs="Arial" w:hint="eastAsia"/>
          <w:color w:val="000000" w:themeColor="text1"/>
          <w:highlight w:val="yellow"/>
          <w:shd w:val="clear" w:color="auto" w:fill="FFFFFF"/>
          <w:lang w:eastAsia="ko-KR"/>
        </w:rPr>
        <w:t xml:space="preserve"> </w:t>
      </w:r>
      <w:r w:rsidR="001056EB" w:rsidRPr="00ED2152">
        <w:rPr>
          <w:rFonts w:ascii="Arial" w:hAnsi="Arial" w:cs="Arial" w:hint="eastAsia"/>
          <w:color w:val="000000" w:themeColor="text1"/>
          <w:highlight w:val="yellow"/>
          <w:shd w:val="clear" w:color="auto" w:fill="FFFFFF"/>
          <w:lang w:eastAsia="ko-KR"/>
        </w:rPr>
        <w:t xml:space="preserve">and 3) </w:t>
      </w:r>
      <w:r w:rsidR="002E6A43" w:rsidRPr="00ED2152">
        <w:rPr>
          <w:rFonts w:ascii="Arial" w:hAnsi="Arial" w:cs="Arial"/>
          <w:color w:val="000000" w:themeColor="text1"/>
          <w:highlight w:val="yellow"/>
          <w:shd w:val="clear" w:color="auto" w:fill="FFFFFF"/>
          <w:lang w:eastAsia="ko-KR"/>
        </w:rPr>
        <w:t xml:space="preserve">255,247 NHW females from </w:t>
      </w:r>
      <w:r w:rsidR="001056EB" w:rsidRPr="00ED2152">
        <w:rPr>
          <w:rFonts w:ascii="Arial" w:hAnsi="Arial" w:cs="Arial" w:hint="eastAsia"/>
          <w:color w:val="000000" w:themeColor="text1"/>
          <w:highlight w:val="yellow"/>
          <w:shd w:val="clear" w:color="auto" w:fill="FFFFFF"/>
          <w:lang w:eastAsia="ko-KR"/>
        </w:rPr>
        <w:t>UK</w:t>
      </w:r>
      <w:r w:rsidR="00A91A21" w:rsidRPr="00ED2152">
        <w:rPr>
          <w:rFonts w:ascii="Arial" w:hAnsi="Arial" w:cs="Arial"/>
          <w:color w:val="000000" w:themeColor="text1"/>
          <w:highlight w:val="yellow"/>
          <w:shd w:val="clear" w:color="auto" w:fill="FFFFFF"/>
          <w:lang w:eastAsia="ko-KR"/>
        </w:rPr>
        <w:t xml:space="preserve"> </w:t>
      </w:r>
      <w:r w:rsidR="001A19B1" w:rsidRPr="00ED2152">
        <w:rPr>
          <w:rFonts w:ascii="Arial" w:hAnsi="Arial" w:cs="Arial" w:hint="eastAsia"/>
          <w:color w:val="000000" w:themeColor="text1"/>
          <w:highlight w:val="yellow"/>
          <w:shd w:val="clear" w:color="auto" w:fill="FFFFFF"/>
          <w:lang w:eastAsia="ko-KR"/>
        </w:rPr>
        <w:t>Biobank</w:t>
      </w:r>
      <w:r w:rsidR="00FA4199" w:rsidRPr="00ED2152">
        <w:rPr>
          <w:rFonts w:ascii="Arial" w:hAnsi="Arial" w:cs="Arial"/>
          <w:color w:val="000000" w:themeColor="text1"/>
          <w:highlight w:val="yellow"/>
          <w:shd w:val="clear" w:color="auto" w:fill="FFFFFF"/>
          <w:lang w:eastAsia="ko-KR"/>
        </w:rPr>
        <w:t xml:space="preserve"> </w:t>
      </w:r>
      <w:r w:rsidR="002E6A43" w:rsidRPr="00ED2152">
        <w:rPr>
          <w:rFonts w:ascii="Arial" w:hAnsi="Arial" w:cs="Arial"/>
          <w:color w:val="000000" w:themeColor="text1"/>
          <w:highlight w:val="yellow"/>
          <w:shd w:val="clear" w:color="auto" w:fill="FFFFFF"/>
          <w:lang w:eastAsia="ko-KR"/>
        </w:rPr>
        <w:t>dataset</w:t>
      </w:r>
      <w:bookmarkStart w:id="3" w:name="_GoBack"/>
      <w:bookmarkEnd w:id="3"/>
      <w:r w:rsidR="002E6A43">
        <w:rPr>
          <w:rFonts w:ascii="Arial" w:hAnsi="Arial" w:cs="Arial"/>
          <w:color w:val="000000" w:themeColor="text1"/>
          <w:shd w:val="clear" w:color="auto" w:fill="FFFFFF"/>
          <w:lang w:eastAsia="ko-KR"/>
        </w:rPr>
        <w:t xml:space="preserve"> </w:t>
      </w:r>
      <w:r w:rsidR="00FD1133">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&lt;EndNote&gt;&lt;Cite&gt;&lt;Author&gt;Sudlow&lt;/Author&gt;&lt;Year&gt;2015&lt;/Year&gt;&lt;RecNum&gt;317&lt;/RecNum&gt;&lt;DisplayText&gt;[19]&lt;/DisplayText&gt;&lt;record&gt;&lt;rec-number&gt;317&lt;/rec-number&gt;&lt;foreign-keys&gt;&lt;key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FD1133">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[19]</w:t>
      </w:r>
      <w:r w:rsidR="00FD1133">
        <w:rPr>
          <w:rFonts w:ascii="Arial" w:hAnsi="Arial" w:cs="Arial"/>
          <w:color w:val="000000" w:themeColor="text1"/>
          <w:shd w:val="clear" w:color="auto" w:fill="FFFFFF"/>
          <w:lang w:eastAsia="ko-KR"/>
        </w:rPr>
        <w:fldChar w:fldCharType="end"/>
      </w:r>
      <w:r w:rsidR="001A19B1">
        <w:rPr>
          <w:rFonts w:ascii="Arial" w:hAnsi="Arial" w:cs="Arial" w:hint="eastAsia"/>
          <w:color w:val="000000" w:themeColor="text1"/>
          <w:shd w:val="clear" w:color="auto" w:fill="FFFFFF"/>
          <w:lang w:eastAsia="ko-KR"/>
        </w:rPr>
        <w:t>.</w:t>
      </w:r>
      <w:r w:rsidR="00CA6C21">
        <w:rPr>
          <w:rFonts w:ascii="Arial" w:hAnsi="Arial" w:cs="Arial" w:hint="eastAsia"/>
          <w:color w:val="000000" w:themeColor="text1"/>
          <w:shd w:val="clear" w:color="auto" w:fill="FFFFFF"/>
          <w:lang w:eastAsia="ko-KR"/>
        </w:rPr>
        <w:t xml:space="preserve"> </w:t>
      </w:r>
      <w:r w:rsidR="00374B46">
        <w:rPr>
          <w:rFonts w:ascii="Arial" w:hAnsi="Arial" w:cs="Arial" w:hint="eastAsia"/>
          <w:color w:val="000000" w:themeColor="text1"/>
          <w:shd w:val="clear" w:color="auto" w:fill="FFFFFF"/>
          <w:lang w:eastAsia="ko-KR"/>
        </w:rPr>
        <w:t>For each control dataset, w</w:t>
      </w:r>
      <w:r w:rsidR="00CA6C21">
        <w:rPr>
          <w:rFonts w:ascii="Arial" w:hAnsi="Arial" w:cs="Arial" w:hint="eastAsia"/>
          <w:color w:val="000000" w:themeColor="text1"/>
          <w:shd w:val="clear" w:color="auto" w:fill="FFFFFF"/>
          <w:lang w:eastAsia="ko-KR"/>
        </w:rPr>
        <w:t xml:space="preserve">e used genotype data when rs4544201 and rs2006950 were </w:t>
      </w:r>
      <w:r w:rsidR="00CA6C21">
        <w:rPr>
          <w:rFonts w:ascii="Arial" w:hAnsi="Arial" w:cs="Arial"/>
          <w:color w:val="000000" w:themeColor="text1"/>
          <w:shd w:val="clear" w:color="auto" w:fill="FFFFFF"/>
          <w:lang w:eastAsia="ko-KR"/>
        </w:rPr>
        <w:t>available</w:t>
      </w:r>
      <w:r w:rsidR="00CA6C21">
        <w:rPr>
          <w:rFonts w:ascii="Arial" w:hAnsi="Arial" w:cs="Arial" w:hint="eastAsia"/>
          <w:color w:val="000000" w:themeColor="text1"/>
          <w:shd w:val="clear" w:color="auto" w:fill="FFFFFF"/>
          <w:lang w:eastAsia="ko-KR"/>
        </w:rPr>
        <w:t xml:space="preserve"> or imputed data with 1000 Genomes Project </w:t>
      </w:r>
      <w:r w:rsidR="00CA6C21">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&lt;EndNote&gt;&lt;Cite&gt;&lt;Author&gt;Consortium&lt;/Author&gt;&lt;Year&gt;2012&lt;/Year&gt;&lt;RecNum&gt;306&lt;/RecNum&gt;&lt;DisplayText&gt;[20]&lt;/DisplayText&gt;&lt;record&gt;&lt;rec-number&gt;306&lt;/rec-number&gt;&lt;foreign-keys&gt;&lt;key app="EN" db-id="rav092adsd0907ezeaavzp5tassztse2f2ss" timestamp="1548119256"&gt;306&lt;/key&gt;&lt;/foreign-keys&gt;&lt;ref-type name="Journal Article"&gt;17&lt;/ref-type&gt;&lt;contributors&gt;&lt;authors&gt;&lt;author&gt;Genomes Project Consortium&lt;/author&gt;&lt;/authors&gt;&lt;/contributors&gt;&lt;titles&gt;&lt;title&gt;An integrated map of genetic variation from 1,092 human genomes&lt;/title&gt;&lt;secondary-title&gt;Nature&lt;/secondary-title&gt;&lt;/titles&gt;&lt;periodical&gt;&lt;full-title&gt;Nature&lt;/full-title&gt;&lt;/periodical&gt;&lt;pages&gt;56&lt;/pages&gt;&lt;volume&gt;491&lt;/volume&gt;&lt;number&gt;7422&lt;/number&gt;&lt;dates&gt;&lt;year&gt;2012&lt;/year&gt;&lt;/dates&gt;&lt;isbn&gt;1476-4687&lt;/isbn&gt;&lt;urls&gt;&lt;/urls&gt;&lt;/record&gt;&lt;/Cite&gt;&lt;/EndNote&gt;</w:instrText>
      </w:r>
      <w:r w:rsidR="00CA6C21">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[20]</w:t>
      </w:r>
      <w:r w:rsidR="00CA6C21">
        <w:rPr>
          <w:rFonts w:ascii="Arial" w:hAnsi="Arial" w:cs="Arial"/>
          <w:color w:val="000000" w:themeColor="text1"/>
          <w:shd w:val="clear" w:color="auto" w:fill="FFFFFF"/>
          <w:lang w:eastAsia="ko-KR"/>
        </w:rPr>
        <w:fldChar w:fldCharType="end"/>
      </w:r>
      <w:r w:rsidR="00CA6C21">
        <w:rPr>
          <w:rFonts w:ascii="Arial" w:hAnsi="Arial" w:cs="Arial" w:hint="eastAsia"/>
          <w:color w:val="000000" w:themeColor="text1"/>
          <w:shd w:val="clear" w:color="auto" w:fill="FFFFFF"/>
          <w:lang w:eastAsia="ko-KR"/>
        </w:rPr>
        <w:t xml:space="preserve"> when they were not. </w:t>
      </w:r>
      <w:r w:rsidR="00374B46">
        <w:rPr>
          <w:rFonts w:ascii="Arial" w:hAnsi="Arial" w:cs="Arial" w:hint="eastAsia"/>
          <w:color w:val="000000" w:themeColor="text1"/>
          <w:shd w:val="clear" w:color="auto" w:fill="FFFFFF"/>
          <w:lang w:eastAsia="ko-KR"/>
        </w:rPr>
        <w:t xml:space="preserve">We included only </w:t>
      </w:r>
      <w:r w:rsidR="00F528DA">
        <w:rPr>
          <w:rFonts w:ascii="Arial" w:hAnsi="Arial" w:cs="Arial" w:hint="eastAsia"/>
          <w:color w:val="000000" w:themeColor="text1"/>
          <w:shd w:val="clear" w:color="auto" w:fill="FFFFFF"/>
          <w:lang w:eastAsia="ko-KR"/>
        </w:rPr>
        <w:t xml:space="preserve">NHW </w:t>
      </w:r>
      <w:r w:rsidR="00374B46">
        <w:rPr>
          <w:rFonts w:ascii="Arial" w:hAnsi="Arial" w:cs="Arial" w:hint="eastAsia"/>
          <w:color w:val="000000" w:themeColor="text1"/>
          <w:shd w:val="clear" w:color="auto" w:fill="FFFFFF"/>
          <w:lang w:eastAsia="ko-KR"/>
        </w:rPr>
        <w:t>female</w:t>
      </w:r>
      <w:r w:rsidR="00BA7F7D">
        <w:rPr>
          <w:rFonts w:ascii="Arial" w:hAnsi="Arial" w:cs="Arial" w:hint="eastAsia"/>
          <w:color w:val="000000" w:themeColor="text1"/>
          <w:shd w:val="clear" w:color="auto" w:fill="FFFFFF"/>
          <w:lang w:eastAsia="ko-KR"/>
        </w:rPr>
        <w:t xml:space="preserve"> and excluded variants if </w:t>
      </w:r>
      <w:r w:rsidR="008237C5">
        <w:rPr>
          <w:rFonts w:ascii="Arial" w:hAnsi="Arial" w:cs="Arial" w:hint="eastAsia"/>
          <w:color w:val="000000" w:themeColor="text1"/>
          <w:shd w:val="clear" w:color="auto" w:fill="FFFFFF"/>
          <w:lang w:eastAsia="ko-KR"/>
        </w:rPr>
        <w:t xml:space="preserve">P-value of HWE test is less than </w:t>
      </w:r>
      <w:r w:rsidR="008237C5" w:rsidRPr="000D150D">
        <w:rPr>
          <w:rFonts w:ascii="Arial" w:hAnsi="Arial" w:cs="Arial"/>
          <w:color w:val="000000" w:themeColor="text1"/>
          <w:shd w:val="clear" w:color="auto" w:fill="FFFFFF"/>
        </w:rPr>
        <w:t>1×10</w:t>
      </w:r>
      <w:r w:rsidR="008237C5" w:rsidRPr="000D150D">
        <w:rPr>
          <w:rFonts w:ascii="Arial" w:hAnsi="Arial" w:cs="Arial"/>
          <w:color w:val="000000" w:themeColor="text1"/>
          <w:shd w:val="clear" w:color="auto" w:fill="FFFFFF"/>
          <w:vertAlign w:val="superscript"/>
        </w:rPr>
        <w:t>-5</w:t>
      </w:r>
      <w:r w:rsidR="008237C5">
        <w:rPr>
          <w:rFonts w:ascii="Arial" w:hAnsi="Arial" w:cs="Arial" w:hint="eastAsia"/>
          <w:color w:val="000000" w:themeColor="text1"/>
          <w:shd w:val="clear" w:color="auto" w:fill="FFFFFF"/>
          <w:lang w:eastAsia="ko-KR"/>
        </w:rPr>
        <w:t xml:space="preserve">, MAF is less than 0.05 or missing genotype rate is </w:t>
      </w:r>
      <w:r w:rsidR="00EB4711">
        <w:rPr>
          <w:rFonts w:ascii="Arial" w:hAnsi="Arial" w:cs="Arial" w:hint="eastAsia"/>
          <w:color w:val="000000" w:themeColor="text1"/>
          <w:shd w:val="clear" w:color="auto" w:fill="FFFFFF"/>
          <w:lang w:eastAsia="ko-KR"/>
        </w:rPr>
        <w:t>greater than 5%</w:t>
      </w:r>
      <w:r w:rsidR="008237C5">
        <w:rPr>
          <w:rFonts w:ascii="Arial" w:hAnsi="Arial" w:cs="Arial" w:hint="eastAsia"/>
          <w:color w:val="000000" w:themeColor="text1"/>
          <w:shd w:val="clear" w:color="auto" w:fill="FFFFFF"/>
          <w:lang w:eastAsia="ko-KR"/>
        </w:rPr>
        <w:t>.</w:t>
      </w:r>
      <w:r w:rsidR="006E711B">
        <w:rPr>
          <w:rFonts w:ascii="Arial" w:hAnsi="Arial" w:cs="Arial" w:hint="eastAsia"/>
          <w:color w:val="000000" w:themeColor="text1"/>
          <w:shd w:val="clear" w:color="auto" w:fill="FFFFFF"/>
          <w:lang w:eastAsia="ko-KR"/>
        </w:rPr>
        <w:t xml:space="preserve"> With these quality control (QC) criteria</w:t>
      </w:r>
      <w:r w:rsidR="0078158D">
        <w:rPr>
          <w:rFonts w:ascii="Arial" w:hAnsi="Arial" w:cs="Arial" w:hint="eastAsia"/>
          <w:color w:val="000000" w:themeColor="text1"/>
          <w:shd w:val="clear" w:color="auto" w:fill="FFFFFF"/>
          <w:lang w:eastAsia="ko-KR"/>
        </w:rPr>
        <w:t>, no variants were excluded for all datasets.</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6AD2B099" w14:textId="260E1886"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GWAS analyses with discovery data were conducted using conditional logistic regression (CLR).</w:t>
      </w:r>
      <w:r w:rsidRPr="000D150D">
        <w:rPr>
          <w:rFonts w:ascii="Arial" w:hAnsi="Arial" w:cs="Arial"/>
          <w:color w:val="FF0000"/>
          <w:shd w:val="clear" w:color="auto" w:fill="FFFFFF"/>
        </w:rPr>
        <w:t xml:space="preserve"> </w:t>
      </w:r>
    </w:p>
    <w:p w14:paraId="0B872DC3" w14:textId="78921BDC" w:rsidR="006C4D5C" w:rsidRDefault="00BA7308" w:rsidP="00215461">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P</w:t>
      </w:r>
      <w:r w:rsidRPr="00BA7308">
        <w:rPr>
          <w:rFonts w:ascii="Arial" w:hAnsi="Arial" w:cs="Arial"/>
          <w:color w:val="000000" w:themeColor="text1"/>
          <w:shd w:val="clear" w:color="auto" w:fill="FFFFFF"/>
        </w:rPr>
        <w:t xml:space="preserve">rincipal </w:t>
      </w:r>
      <w:r>
        <w:rPr>
          <w:rFonts w:ascii="Arial" w:hAnsi="Arial" w:cs="Arial"/>
          <w:color w:val="000000" w:themeColor="text1"/>
          <w:shd w:val="clear" w:color="auto" w:fill="FFFFFF"/>
        </w:rPr>
        <w:t>C</w:t>
      </w:r>
      <w:r w:rsidRPr="00BA7308">
        <w:rPr>
          <w:rFonts w:ascii="Arial" w:hAnsi="Arial" w:cs="Arial"/>
          <w:color w:val="000000" w:themeColor="text1"/>
          <w:shd w:val="clear" w:color="auto" w:fill="FFFFFF"/>
        </w:rPr>
        <w:t xml:space="preserve">omponents </w:t>
      </w:r>
      <w:r w:rsidR="00134C77">
        <w:rPr>
          <w:rFonts w:ascii="Arial" w:hAnsi="Arial" w:cs="Arial"/>
          <w:color w:val="000000" w:themeColor="text1"/>
          <w:shd w:val="clear" w:color="auto" w:fill="FFFFFF"/>
        </w:rPr>
        <w:t xml:space="preserve">(PC) </w:t>
      </w:r>
      <w:r>
        <w:rPr>
          <w:rFonts w:ascii="Arial" w:hAnsi="Arial" w:cs="Arial"/>
          <w:color w:val="000000" w:themeColor="text1"/>
          <w:shd w:val="clear" w:color="auto" w:fill="FFFFFF"/>
        </w:rPr>
        <w:t>A</w:t>
      </w:r>
      <w:r w:rsidRPr="00BA7308">
        <w:rPr>
          <w:rFonts w:ascii="Arial" w:hAnsi="Arial" w:cs="Arial"/>
          <w:color w:val="000000" w:themeColor="text1"/>
          <w:shd w:val="clear" w:color="auto" w:fill="FFFFFF"/>
        </w:rPr>
        <w:t>nalysis</w:t>
      </w:r>
      <w:r w:rsidR="00104400" w:rsidRPr="000D150D">
        <w:rPr>
          <w:rFonts w:ascii="Arial" w:hAnsi="Arial" w:cs="Arial"/>
          <w:color w:val="000000" w:themeColor="text1"/>
          <w:shd w:val="clear" w:color="auto" w:fill="FFFFFF"/>
        </w:rPr>
        <w:t xml:space="preserve"> scores were estimated with EIGENSTRAT </w:t>
      </w:r>
      <w:r w:rsidR="0010440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00104400" w:rsidRPr="000D150D">
        <w:t xml:space="preserve"> </w:t>
      </w:r>
      <w:r w:rsidR="00104400" w:rsidRPr="000D150D">
        <w:rPr>
          <w:rFonts w:ascii="Arial" w:hAnsi="Arial" w:cs="Arial"/>
          <w:color w:val="000000" w:themeColor="text1"/>
          <w:shd w:val="clear" w:color="auto" w:fill="FFFFFF"/>
        </w:rPr>
        <w:t xml:space="preserve">matching. </w:t>
      </w:r>
      <w:r w:rsidR="00922083" w:rsidRPr="000D150D">
        <w:rPr>
          <w:rFonts w:ascii="Arial" w:hAnsi="Arial" w:cs="Arial"/>
          <w:color w:val="000000" w:themeColor="text1"/>
          <w:shd w:val="clear" w:color="auto" w:fill="FFFFFF"/>
        </w:rPr>
        <w:t>Each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&lt;EndNote&gt;&lt;Cite&gt;&lt;Author&gt;Sekhon&lt;/Author&gt;&lt;Year&gt;2011&lt;/Year&gt;&lt;RecNum&gt;246&lt;/RecNum&gt;&lt;DisplayText&gt;[21]&lt;/DisplayText&gt;&lt;record&gt;&lt;rec-number&gt;246&lt;/rec-number&gt;&lt;foreign-keys&gt;&lt;key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922083"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00104400" w:rsidRPr="000D150D">
        <w:rPr>
          <w:rFonts w:ascii="Arial" w:hAnsi="Arial" w:cs="Arial"/>
          <w:color w:val="000000" w:themeColor="text1"/>
          <w:shd w:val="clear" w:color="auto" w:fill="FFFFFF"/>
        </w:rPr>
        <w:t xml:space="preserve">upplementary Figure 1 shows that matching with two PC scores corresponding to the </w:t>
      </w:r>
      <w:r w:rsidR="003678B3">
        <w:rPr>
          <w:rFonts w:ascii="Arial" w:hAnsi="Arial" w:cs="Arial"/>
          <w:color w:val="000000" w:themeColor="text1"/>
          <w:shd w:val="clear" w:color="auto" w:fill="FFFFFF"/>
        </w:rPr>
        <w:t xml:space="preserve">two </w:t>
      </w:r>
      <w:r w:rsidR="00104400" w:rsidRPr="000D150D">
        <w:rPr>
          <w:rFonts w:ascii="Arial" w:hAnsi="Arial" w:cs="Arial"/>
          <w:color w:val="000000" w:themeColor="text1"/>
          <w:shd w:val="clear" w:color="auto" w:fill="FFFFFF"/>
        </w:rPr>
        <w:t xml:space="preserve">greatest eigenvalues provide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 to 1. </w:t>
      </w:r>
      <w:r w:rsidR="00215461" w:rsidRPr="00215461">
        <w:rPr>
          <w:rFonts w:ascii="Arial" w:hAnsi="Arial" w:cs="Arial"/>
          <w:color w:val="000000" w:themeColor="text1"/>
          <w:shd w:val="clear" w:color="auto" w:fill="FFFFFF"/>
        </w:rPr>
        <w:t xml:space="preserve">Thus CLR was conducted conditioning on the SNP and the number of cases in each strata consisting of cases and controls matched with </w:t>
      </w:r>
      <w:r w:rsidR="00651528">
        <w:rPr>
          <w:rFonts w:ascii="Arial" w:hAnsi="Arial" w:cs="Arial" w:hint="eastAsia"/>
          <w:color w:val="000000" w:themeColor="text1"/>
          <w:shd w:val="clear" w:color="auto" w:fill="FFFFFF"/>
          <w:lang w:eastAsia="ko-KR"/>
        </w:rPr>
        <w:t>two</w:t>
      </w:r>
      <w:r w:rsidR="00215461" w:rsidRPr="00215461">
        <w:rPr>
          <w:rFonts w:ascii="Arial" w:hAnsi="Arial" w:cs="Arial"/>
          <w:color w:val="000000" w:themeColor="text1"/>
          <w:shd w:val="clear" w:color="auto" w:fill="FFFFFF"/>
        </w:rPr>
        <w:t xml:space="preserve"> PC scores. In this study where each case was matched two controls, this can be expressed as follows</w:t>
      </w:r>
      <w:r w:rsidR="006C4D5C">
        <w:rPr>
          <w:rFonts w:ascii="Arial" w:hAnsi="Arial" w:cs="Arial"/>
          <w:color w:val="000000" w:themeColor="text1"/>
          <w:shd w:val="clear" w:color="auto" w:fill="FFFFFF"/>
        </w:rPr>
        <w:t>:</w:t>
      </w:r>
    </w:p>
    <w:p w14:paraId="09D9EF37" w14:textId="5EC381C6" w:rsidR="00215461" w:rsidRPr="00215461" w:rsidRDefault="006C4D5C" w:rsidP="006C4D5C">
      <w:pPr>
        <w:spacing w:line="480" w:lineRule="auto"/>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for</w:t>
      </w:r>
      <w:proofErr w:type="gramEnd"/>
      <w:r>
        <w:rPr>
          <w:rFonts w:ascii="Arial" w:hAnsi="Arial" w:cs="Arial"/>
          <w:color w:val="000000" w:themeColor="text1"/>
          <w:shd w:val="clear" w:color="auto" w:fill="FFFFFF"/>
        </w:rPr>
        <w:t xml:space="preserve"> </w:t>
      </w:r>
      <m:oMath>
        <m:r>
          <w:rPr>
            <w:rFonts w:ascii="Cambria Math" w:hAnsi="Cambria Math" w:cs="Arial"/>
            <w:color w:val="000000" w:themeColor="text1"/>
            <w:shd w:val="clear" w:color="auto" w:fill="FFFFFF"/>
          </w:rPr>
          <m:t>i</m:t>
        </m:r>
      </m:oMath>
      <w:r w:rsidR="00215461" w:rsidRPr="006C4D5C">
        <w:rPr>
          <w:rFonts w:ascii="Arial" w:hAnsi="Arial" w:cs="Arial"/>
          <w:color w:val="000000" w:themeColor="text1"/>
          <w:shd w:val="clear" w:color="auto" w:fill="FFFFFF"/>
          <w:vertAlign w:val="superscript"/>
        </w:rPr>
        <w:t>th</w:t>
      </w:r>
      <w:r w:rsidR="00215461" w:rsidRPr="00215461">
        <w:rPr>
          <w:rFonts w:ascii="Arial" w:hAnsi="Arial" w:cs="Arial"/>
          <w:color w:val="000000" w:themeColor="text1"/>
          <w:shd w:val="clear" w:color="auto" w:fill="FFFFFF"/>
        </w:rPr>
        <w:t xml:space="preserve"> strata,</w:t>
      </w:r>
    </w:p>
    <w:p w14:paraId="4AA46EAE" w14:textId="5FC0D70F" w:rsidR="00215461" w:rsidRPr="00215461" w:rsidRDefault="003F3EB3" w:rsidP="00215461">
      <w:pPr>
        <w:spacing w:line="480" w:lineRule="auto"/>
        <w:rPr>
          <w:rFonts w:ascii="Arial" w:hAnsi="Arial" w:cs="Arial"/>
          <w:color w:val="000000" w:themeColor="text1"/>
          <w:shd w:val="clear" w:color="auto" w:fill="FFFFFF"/>
          <w:lang w:eastAsia="ko-KR"/>
        </w:rPr>
      </w:pPr>
      <m:oMathPara>
        <m:oMath>
          <m:func>
            <m:funcPr>
              <m:ctrlPr>
                <w:rPr>
                  <w:rFonts w:ascii="Cambria Math" w:hAnsi="Cambria Math" w:cs="Arial"/>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cs="Arial"/>
                  <w:i/>
                  <w:color w:val="000000" w:themeColor="text1"/>
                  <w:shd w:val="clear" w:color="auto" w:fill="FFFFFF"/>
                  <w:lang w:eastAsia="ko-KR"/>
                </w:rPr>
              </m:ctrlPr>
            </m:num>
            <m:den>
              <m:nary>
                <m:naryPr>
                  <m:chr m:val="∑"/>
                  <m:supHide m:val="1"/>
                  <m:ctrlPr>
                    <w:rPr>
                      <w:rFonts w:ascii="Cambria Math" w:hAnsi="Cambria Math" w:cs="Arial"/>
                      <w:i/>
                      <w:color w:val="000000" w:themeColor="text1"/>
                      <w:shd w:val="clear" w:color="auto" w:fill="FFFFFF"/>
                      <w:lang w:eastAsia="ko-KR"/>
                    </w:rPr>
                  </m:ctrlPr>
                </m:naryPr>
                <m:sub>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cs="Arial"/>
                  <w:i/>
                  <w:color w:val="000000" w:themeColor="text1"/>
                  <w:shd w:val="clear" w:color="auto" w:fill="FFFFFF"/>
                  <w:lang w:eastAsia="ko-KR"/>
                </w:rPr>
              </m:ctrlPr>
            </m:num>
            <m:den>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072CC07F" w14:textId="231FFC50" w:rsidR="00104400" w:rsidRPr="000D150D" w:rsidRDefault="00215461" w:rsidP="00215461">
      <w:pPr>
        <w:spacing w:line="480" w:lineRule="auto"/>
        <w:rPr>
          <w:rFonts w:ascii="Arial" w:hAnsi="Arial" w:cs="Arial"/>
          <w:strike/>
          <w:color w:val="000000" w:themeColor="text1"/>
          <w:shd w:val="clear" w:color="auto" w:fill="FFFFFF"/>
        </w:rPr>
      </w:pPr>
      <w:proofErr w:type="gramStart"/>
      <w:r w:rsidRPr="00215461">
        <w:rPr>
          <w:rFonts w:ascii="Arial" w:hAnsi="Arial" w:cs="Arial"/>
          <w:color w:val="000000" w:themeColor="text1"/>
          <w:shd w:val="clear" w:color="auto" w:fill="FFFFFF"/>
          <w:lang w:eastAsia="ko-KR"/>
        </w:rPr>
        <w:t>where</w:t>
      </w:r>
      <w:proofErr w:type="gramEnd"/>
      <w:r w:rsidRPr="00215461">
        <w:rPr>
          <w:rFonts w:ascii="Arial" w:hAnsi="Arial" w:cs="Arial"/>
          <w:color w:val="000000" w:themeColor="text1"/>
          <w:shd w:val="clear" w:color="auto" w:fill="FFFFFF"/>
          <w:lang w:eastAsia="ko-KR"/>
        </w:rPr>
        <w:t xml:space="preserv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sidRPr="00215461">
        <w:rPr>
          <w:rFonts w:ascii="Arial" w:hAnsi="Arial" w:cs="Arial"/>
          <w:color w:val="000000" w:themeColor="text1"/>
          <w:shd w:val="clear" w:color="auto" w:fill="FFFFFF"/>
          <w:lang w:eastAsia="ko-KR"/>
        </w:rPr>
        <w:t xml:space="preserve"> is the phenotype and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sidRPr="00215461">
        <w:rPr>
          <w:rFonts w:ascii="Arial" w:hAnsi="Arial" w:cs="Arial"/>
          <w:color w:val="000000" w:themeColor="text1"/>
          <w:shd w:val="clear" w:color="auto" w:fill="FFFFFF"/>
          <w:lang w:eastAsia="ko-KR"/>
        </w:rPr>
        <w:t xml:space="preserve"> is the genotype.</w:t>
      </w:r>
      <w:r>
        <w:rPr>
          <w:rFonts w:ascii="Arial" w:hAnsi="Arial" w:cs="Arial"/>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&lt;EndNote&gt;&lt;Cite&gt;&lt;Author&gt;Therneau&lt;/Author&gt;&lt;Year&gt;2017&lt;/Year&gt;&lt;RecNum&gt;252&lt;/RecNum&gt;&lt;DisplayText&gt;[22]&lt;/DisplayText&gt;&lt;record&gt;&lt;rec-number&gt;252&lt;/rec-number&gt;&lt;foreign-keys&gt;&lt;key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[22]</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5AE1723F" w14:textId="1F979F48" w:rsidR="00104400" w:rsidRPr="000D150D" w:rsidRDefault="00104400" w:rsidP="000E4B22">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to identify genes with significant association with S-LAM using </w:t>
      </w:r>
      <w:r w:rsidR="00205C67">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SKAT-O</w:t>
      </w:r>
      <w:r w:rsidR="00AA6865">
        <w:rPr>
          <w:rFonts w:ascii="Arial" w:hAnsi="Arial" w:cs="Arial"/>
          <w:color w:val="000000" w:themeColor="text1"/>
          <w:shd w:val="clear" w:color="auto" w:fill="FFFFFF"/>
        </w:rPr>
        <w:t xml:space="preserve"> statistic</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t>
      </w:r>
      <w:r w:rsidR="00A61C73">
        <w:rPr>
          <w:rFonts w:ascii="Arial" w:hAnsi="Arial" w:cs="Arial" w:hint="eastAsia"/>
          <w:color w:val="000000" w:themeColor="text1"/>
          <w:shd w:val="clear" w:color="auto" w:fill="FFFFFF"/>
          <w:lang w:eastAsia="ko-KR"/>
        </w:rPr>
        <w:t xml:space="preserve">All SNPs after QC except </w:t>
      </w:r>
      <w:r w:rsidR="00CF18BD">
        <w:rPr>
          <w:rFonts w:ascii="Arial" w:hAnsi="Arial" w:cs="Arial" w:hint="eastAsia"/>
          <w:color w:val="000000" w:themeColor="text1"/>
          <w:shd w:val="clear" w:color="auto" w:fill="FFFFFF"/>
          <w:lang w:eastAsia="ko-KR"/>
        </w:rPr>
        <w:t xml:space="preserve">MAF </w:t>
      </w:r>
      <w:r w:rsidR="00BB1AFE">
        <w:rPr>
          <w:rFonts w:ascii="Arial" w:hAnsi="Arial" w:cs="Arial" w:hint="eastAsia"/>
          <w:color w:val="000000" w:themeColor="text1"/>
          <w:shd w:val="clear" w:color="auto" w:fill="FFFFFF"/>
          <w:lang w:eastAsia="ko-KR"/>
        </w:rPr>
        <w:t>cri</w:t>
      </w:r>
      <w:r w:rsidR="000E4B22">
        <w:rPr>
          <w:rFonts w:ascii="Arial" w:hAnsi="Arial" w:cs="Arial" w:hint="eastAsia"/>
          <w:color w:val="000000" w:themeColor="text1"/>
          <w:shd w:val="clear" w:color="auto" w:fill="FFFFFF"/>
          <w:lang w:eastAsia="ko-KR"/>
        </w:rPr>
        <w:t xml:space="preserve">teria within each gene were included for SKAT-O analysis, </w:t>
      </w:r>
      <w:r w:rsidRPr="000D150D">
        <w:rPr>
          <w:rFonts w:ascii="Arial" w:hAnsi="Arial" w:cs="Arial"/>
          <w:color w:val="000000" w:themeColor="text1"/>
          <w:shd w:val="clear" w:color="auto" w:fill="FFFFFF"/>
        </w:rPr>
        <w:t>and age,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02B12BAB" w:rsidR="00104400" w:rsidRPr="000D150D" w:rsidRDefault="003349A5" w:rsidP="00836953">
      <w:pPr>
        <w:spacing w:line="480" w:lineRule="auto"/>
        <w:ind w:firstLine="720"/>
        <w:rPr>
          <w:rFonts w:ascii="Arial" w:hAnsi="Arial" w:cs="Arial"/>
        </w:rPr>
      </w:pPr>
      <w:r>
        <w:rPr>
          <w:rFonts w:ascii="Arial" w:hAnsi="Arial" w:cs="Arial" w:hint="eastAsia"/>
          <w:color w:val="000000" w:themeColor="text1"/>
          <w:shd w:val="clear" w:color="auto" w:fill="FFFFFF"/>
          <w:lang w:eastAsia="ko-KR"/>
        </w:rPr>
        <w:t>We performed genome-wide imputation for autosomes to find potential novel loci.</w:t>
      </w:r>
      <w:r w:rsidR="00104400" w:rsidRPr="000D150D">
        <w:rPr>
          <w:rFonts w:ascii="Arial" w:hAnsi="Arial" w:cs="Arial"/>
          <w:color w:val="000000" w:themeColor="text1"/>
          <w:shd w:val="clear" w:color="auto" w:fill="FFFFFF"/>
        </w:rPr>
        <w:t xml:space="preserve"> Imputation was conducted using the Sanger Imputation Service (</w:t>
      </w:r>
      <w:hyperlink r:id="rId12" w:history="1">
        <w:r w:rsidR="00104400" w:rsidRPr="000D150D">
          <w:rPr>
            <w:rStyle w:val="a3"/>
            <w:rFonts w:ascii="Arial" w:hAnsi="Arial" w:cs="Arial"/>
            <w:color w:val="000000" w:themeColor="text1"/>
            <w:shd w:val="clear" w:color="auto" w:fill="FFFFFF"/>
          </w:rPr>
          <w:t>https://imputation.sanger.ac.uk</w:t>
        </w:r>
      </w:hyperlink>
      <w:r w:rsidR="00104400" w:rsidRPr="000D150D">
        <w:rPr>
          <w:rFonts w:ascii="Arial" w:hAnsi="Arial" w:cs="Arial"/>
          <w:color w:val="000000" w:themeColor="text1"/>
          <w:shd w:val="clear" w:color="auto" w:fill="FFFFFF"/>
        </w:rPr>
        <w:t xml:space="preserve">). We used Haplotype Reference Consortium release v1.1 </w:t>
      </w:r>
      <w:r w:rsidR="00862829">
        <w:rPr>
          <w:rFonts w:ascii="Arial" w:hAnsi="Arial" w:cs="Arial" w:hint="eastAsia"/>
          <w:color w:val="000000" w:themeColor="text1"/>
          <w:shd w:val="clear" w:color="auto" w:fill="FFFFFF"/>
          <w:lang w:eastAsia="ko-KR"/>
        </w:rPr>
        <w:t xml:space="preserve">for </w:t>
      </w:r>
      <w:r w:rsidR="003737D7">
        <w:rPr>
          <w:rFonts w:ascii="Arial" w:hAnsi="Arial" w:cs="Arial" w:hint="eastAsia"/>
          <w:color w:val="000000" w:themeColor="text1"/>
          <w:shd w:val="clear" w:color="auto" w:fill="FFFFFF"/>
          <w:lang w:eastAsia="ko-KR"/>
        </w:rPr>
        <w:t xml:space="preserve">the </w:t>
      </w:r>
      <w:r w:rsidR="00862829">
        <w:rPr>
          <w:rFonts w:ascii="Arial" w:hAnsi="Arial" w:cs="Arial" w:hint="eastAsia"/>
          <w:color w:val="000000" w:themeColor="text1"/>
          <w:shd w:val="clear" w:color="auto" w:fill="FFFFFF"/>
          <w:lang w:eastAsia="ko-KR"/>
        </w:rPr>
        <w:t xml:space="preserve">reference panel </w:t>
      </w:r>
      <w:r w:rsidR="00104400" w:rsidRPr="000D150D">
        <w:rPr>
          <w:rFonts w:ascii="Arial" w:hAnsi="Arial" w:cs="Arial"/>
          <w:color w:val="000000" w:themeColor="text1"/>
          <w:shd w:val="clear" w:color="auto" w:fill="FFFFFF"/>
        </w:rPr>
        <w:t xml:space="preserve">and considered predominantly European ancestry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&lt;EndNote&gt;&lt;Cite&gt;&lt;Author&gt;Consortium&lt;/Author&gt;&lt;Year&gt;2016&lt;/Year&gt;&lt;RecNum&gt;214&lt;/RecNum&gt;&lt;DisplayText&gt;[24]&lt;/DisplayText&gt;&lt;record&gt;&lt;rec-number&gt;214&lt;/rec-number&gt;&lt;foreign-keys&gt;&lt;key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[24]</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r w:rsidR="000E4C29">
        <w:rPr>
          <w:rFonts w:ascii="Arial" w:hAnsi="Arial" w:cs="Arial" w:hint="eastAsia"/>
          <w:color w:val="000000" w:themeColor="text1"/>
          <w:shd w:val="clear" w:color="auto" w:fill="FFFFFF"/>
          <w:lang w:eastAsia="ko-KR"/>
        </w:rPr>
        <w:t xml:space="preserve"> Before imputation, pre-phasing was conducted with </w:t>
      </w:r>
      <w:r w:rsidR="00E35F07">
        <w:rPr>
          <w:rFonts w:ascii="Arial" w:hAnsi="Arial" w:cs="Arial" w:hint="eastAsia"/>
          <w:color w:val="000000" w:themeColor="text1"/>
          <w:shd w:val="clear" w:color="auto" w:fill="FFFFFF"/>
          <w:lang w:eastAsia="ko-KR"/>
        </w:rPr>
        <w:t>EAGLE2 v2.0.5</w:t>
      </w:r>
      <w:r w:rsidR="000E4C29">
        <w:rPr>
          <w:rFonts w:ascii="Arial" w:hAnsi="Arial" w:cs="Arial" w:hint="eastAsia"/>
          <w:color w:val="000000" w:themeColor="text1"/>
          <w:shd w:val="clear" w:color="auto" w:fill="FFFFFF"/>
          <w:lang w:eastAsia="ko-KR"/>
        </w:rPr>
        <w:t xml:space="preserve"> </w:t>
      </w:r>
      <w:r w:rsidR="009F6203">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&lt;EndNote&gt;&lt;Cite&gt;&lt;Author&gt;Loh&lt;/Author&gt;&lt;Year&gt;2016&lt;/Year&gt;&lt;RecNum&gt;303&lt;/RecNum&gt;&lt;DisplayText&gt;[25]&lt;/DisplayText&gt;&lt;record&gt;&lt;rec-number&gt;303&lt;/rec-number&gt;&lt;foreign-keys&gt;&lt;key app="EN" db-id="rav092adsd0907ezeaavzp5tassztse2f2ss" timestamp="1548023477"&gt;303&lt;/key&gt;&lt;/foreign-keys&gt;&lt;ref-type name="Journal Article"&gt;17&lt;/ref-type&gt;&lt;contributors&gt;&lt;authors&gt;&lt;author&gt;Loh, Po-Ru&lt;/author&gt;&lt;author&gt;Danecek, Petr&lt;/author&gt;&lt;author&gt;Palamara, Pier Francesco&lt;/author&gt;&lt;author&gt;Fuchsberger, Christian&lt;/author&gt;&lt;author&gt;Reshef, Yakir A&lt;/author&gt;&lt;author&gt;Finucane, Hilary K&lt;/author&gt;&lt;author&gt;Schoenherr, Sebastian&lt;/author&gt;&lt;author&gt;Forer, Lukas&lt;/author&gt;&lt;author&gt;McCarthy, Shane&lt;/author&gt;&lt;author&gt;Abecasis, Goncalo R&lt;/author&gt;&lt;/authors&gt;&lt;/contributors&gt;&lt;titles&gt;&lt;title&gt;Reference-based phasing using the Haplotype Reference Consortium panel&lt;/title&gt;&lt;secondary-title&gt;Nature genetics&lt;/secondary-title&gt;&lt;/titles&gt;&lt;periodical&gt;&lt;full-title&gt;Nature genetics&lt;/full-title&gt;&lt;/periodical&gt;&lt;pages&gt;1443&lt;/pages&gt;&lt;volume&gt;48&lt;/volume&gt;&lt;number&gt;11&lt;/number&gt;&lt;dates&gt;&lt;year&gt;2016&lt;/year&gt;&lt;/dates&gt;&lt;isbn&gt;1546-1718&lt;/isbn&gt;&lt;urls&gt;&lt;/urls&gt;&lt;/record&gt;&lt;/Cite&gt;&lt;/EndNote&gt;</w:instrText>
      </w:r>
      <w:r w:rsidR="009F6203">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[25]</w:t>
      </w:r>
      <w:r w:rsidR="009F6203">
        <w:rPr>
          <w:rFonts w:ascii="Arial" w:hAnsi="Arial" w:cs="Arial"/>
          <w:color w:val="000000" w:themeColor="text1"/>
          <w:shd w:val="clear" w:color="auto" w:fill="FFFFFF"/>
          <w:lang w:eastAsia="ko-KR"/>
        </w:rPr>
        <w:fldChar w:fldCharType="end"/>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and </w:t>
      </w:r>
      <w:r w:rsidR="000E4C29">
        <w:rPr>
          <w:rFonts w:ascii="Arial" w:hAnsi="Arial" w:cs="Arial" w:hint="eastAsia"/>
          <w:color w:val="000000" w:themeColor="text1"/>
          <w:shd w:val="clear" w:color="auto" w:fill="FFFFFF"/>
          <w:lang w:eastAsia="ko-KR"/>
        </w:rPr>
        <w:t xml:space="preserve">then </w:t>
      </w:r>
      <w:r w:rsidR="00104400" w:rsidRPr="000D150D">
        <w:rPr>
          <w:rFonts w:ascii="Arial" w:hAnsi="Arial" w:cs="Arial"/>
          <w:color w:val="000000" w:themeColor="text1"/>
          <w:shd w:val="clear" w:color="auto" w:fill="FFFFFF"/>
        </w:rPr>
        <w:t xml:space="preserve">the </w:t>
      </w:r>
      <w:r w:rsidR="003E29F2">
        <w:rPr>
          <w:rFonts w:ascii="Arial" w:hAnsi="Arial" w:cs="Arial" w:hint="eastAsia"/>
          <w:color w:val="000000" w:themeColor="text1"/>
          <w:shd w:val="clear" w:color="auto" w:fill="FFFFFF"/>
          <w:lang w:eastAsia="ko-KR"/>
        </w:rPr>
        <w:t>P</w:t>
      </w:r>
      <w:r w:rsidR="003E29F2" w:rsidRPr="003E29F2">
        <w:rPr>
          <w:rFonts w:ascii="Arial" w:hAnsi="Arial" w:cs="Arial"/>
          <w:color w:val="000000" w:themeColor="text1"/>
          <w:shd w:val="clear" w:color="auto" w:fill="FFFFFF"/>
        </w:rPr>
        <w:t xml:space="preserve">ositional Burrows–Wheeler </w:t>
      </w:r>
      <w:r w:rsidR="003E29F2">
        <w:rPr>
          <w:rFonts w:ascii="Arial" w:hAnsi="Arial" w:cs="Arial" w:hint="eastAsia"/>
          <w:color w:val="000000" w:themeColor="text1"/>
          <w:shd w:val="clear" w:color="auto" w:fill="FFFFFF"/>
          <w:lang w:eastAsia="ko-KR"/>
        </w:rPr>
        <w:t>T</w:t>
      </w:r>
      <w:r w:rsidR="003E29F2" w:rsidRPr="003E29F2">
        <w:rPr>
          <w:rFonts w:ascii="Arial" w:hAnsi="Arial" w:cs="Arial"/>
          <w:color w:val="000000" w:themeColor="text1"/>
          <w:shd w:val="clear" w:color="auto" w:fill="FFFFFF"/>
        </w:rPr>
        <w:t xml:space="preserve">ransform </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PBWT</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package</w:t>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&lt;EndNote&gt;&lt;Cite&gt;&lt;Author&gt;Durbin&lt;/Author&gt;&lt;Year&gt;2014&lt;/Year&gt;&lt;RecNum&gt;218&lt;/RecNum&gt;&lt;DisplayText&gt;[26]&lt;/DisplayText&gt;&lt;record&gt;&lt;rec-number&gt;218&lt;/rec-number&gt;&lt;foreign-keys&gt;&lt;key app="EN" db-id="rav092adsd0907ezeaavzp5tassztse2f2ss" timestamp="1544089860"&gt;218&lt;/key&gt;&lt;/foreign-keys&gt;&lt;ref-type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[26]</w:t>
      </w:r>
      <w:r w:rsidR="00104400" w:rsidRPr="000D150D">
        <w:rPr>
          <w:rFonts w:ascii="Arial" w:hAnsi="Arial" w:cs="Arial"/>
          <w:color w:val="000000" w:themeColor="text1"/>
          <w:shd w:val="clear" w:color="auto" w:fill="FFFFFF"/>
        </w:rPr>
        <w:fldChar w:fldCharType="end"/>
      </w:r>
      <w:r w:rsidR="00140BCF">
        <w:rPr>
          <w:rFonts w:ascii="Arial" w:hAnsi="Arial" w:cs="Arial" w:hint="eastAsia"/>
          <w:color w:val="000000" w:themeColor="text1"/>
          <w:shd w:val="clear" w:color="auto" w:fill="FFFFFF"/>
          <w:lang w:eastAsia="ko-KR"/>
        </w:rPr>
        <w:t xml:space="preserve"> was used for the imputation</w:t>
      </w:r>
      <w:r w:rsidR="00836953">
        <w:rPr>
          <w:rFonts w:ascii="Arial" w:hAnsi="Arial" w:cs="Arial" w:hint="eastAsia"/>
          <w:color w:val="000000" w:themeColor="text1"/>
          <w:shd w:val="clear" w:color="auto" w:fill="FFFFFF"/>
          <w:lang w:eastAsia="ko-KR"/>
        </w:rPr>
        <w:t xml:space="preserve"> </w:t>
      </w:r>
      <w:r w:rsidR="00836953">
        <w:rPr>
          <w:rFonts w:ascii="Arial" w:hAnsi="Arial" w:cs="Arial"/>
          <w:color w:val="000000" w:themeColor="text1"/>
          <w:shd w:val="clear" w:color="auto" w:fill="FFFFFF"/>
          <w:lang w:eastAsia="ko-KR"/>
        </w:rPr>
        <w:t>according to the</w:t>
      </w:r>
      <w:r w:rsidR="00836953">
        <w:rPr>
          <w:rFonts w:ascii="Arial" w:hAnsi="Arial" w:cs="Arial" w:hint="eastAsia"/>
          <w:color w:val="000000" w:themeColor="text1"/>
          <w:shd w:val="clear" w:color="auto" w:fill="FFFFFF"/>
          <w:lang w:eastAsia="ko-KR"/>
        </w:rPr>
        <w:t xml:space="preserve"> imputation pipeline recommended by Sanger Imputation Service in terms of speed and accuracy.</w:t>
      </w:r>
      <w:r w:rsidR="0034325B">
        <w:rPr>
          <w:rFonts w:ascii="Arial" w:hAnsi="Arial" w:cs="Arial" w:hint="eastAsia"/>
          <w:color w:val="000000" w:themeColor="text1"/>
          <w:shd w:val="clear" w:color="auto" w:fill="FFFFFF"/>
          <w:lang w:eastAsia="ko-KR"/>
        </w:rPr>
        <w:t xml:space="preserve"> I</w:t>
      </w:r>
      <w:r w:rsidR="00104400" w:rsidRPr="000D150D">
        <w:rPr>
          <w:rFonts w:ascii="Arial" w:hAnsi="Arial" w:cs="Arial"/>
          <w:color w:val="000000" w:themeColor="text1"/>
          <w:shd w:val="clear" w:color="auto" w:fill="FFFFFF"/>
        </w:rPr>
        <w:t xml:space="preserve">mputation accuracy was evaluated with the INFO metric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&lt;EndNote&gt;&lt;Cite&gt;&lt;Author&gt;Marchini&lt;/Author&gt;&lt;Year&gt;2010&lt;/Year&gt;&lt;RecNum&gt;233&lt;/RecNum&gt;&lt;DisplayText&gt;[27]&lt;/DisplayText&gt;&lt;record&gt;&lt;rec-number&gt;233&lt;/rec-number&gt;&lt;foreign-keys&gt;&lt;key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 xml:space="preserve">the </w:t>
      </w:r>
      <w:r w:rsidR="008237C5">
        <w:rPr>
          <w:rFonts w:ascii="Arial" w:hAnsi="Arial" w:cs="Arial" w:hint="eastAsia"/>
          <w:color w:val="000000" w:themeColor="text1"/>
          <w:shd w:val="clear" w:color="auto" w:fill="FFFFFF"/>
          <w:lang w:eastAsia="ko-KR"/>
        </w:rPr>
        <w:t>HWE</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00104400" w:rsidRPr="000D150D">
        <w:rPr>
          <w:rFonts w:ascii="Arial" w:hAnsi="Arial" w:cs="Arial"/>
          <w:color w:val="000000" w:themeColor="text1"/>
          <w:shd w:val="clear" w:color="auto" w:fill="FFFFFF"/>
        </w:rPr>
        <w:t xml:space="preserve"> were &lt; 0.3, 0.05, or 1×10</w:t>
      </w:r>
      <w:r w:rsidR="00104400" w:rsidRPr="000D150D">
        <w:rPr>
          <w:rFonts w:ascii="Arial" w:hAnsi="Arial" w:cs="Arial"/>
          <w:color w:val="000000" w:themeColor="text1"/>
          <w:shd w:val="clear" w:color="auto" w:fill="FFFFFF"/>
          <w:vertAlign w:val="superscript"/>
        </w:rPr>
        <w:t>-5</w:t>
      </w:r>
      <w:r w:rsidR="00104400" w:rsidRPr="000D150D">
        <w:rPr>
          <w:rFonts w:ascii="Arial" w:hAnsi="Arial" w:cs="Arial"/>
          <w:color w:val="000000" w:themeColor="text1"/>
          <w:shd w:val="clear" w:color="auto" w:fill="FFFFFF"/>
        </w:rPr>
        <w:t xml:space="preserve">, respectively. </w:t>
      </w:r>
      <w:r>
        <w:rPr>
          <w:rFonts w:ascii="Arial" w:hAnsi="Arial" w:cs="Arial" w:hint="eastAsia"/>
          <w:color w:val="000000" w:themeColor="text1"/>
          <w:shd w:val="clear" w:color="auto" w:fill="FFFFFF"/>
          <w:lang w:eastAsia="ko-KR"/>
        </w:rPr>
        <w:t xml:space="preserve">We applied CLR to 5,427,337 </w:t>
      </w:r>
      <w:r>
        <w:rPr>
          <w:rFonts w:ascii="Arial" w:hAnsi="Arial" w:cs="Arial" w:hint="eastAsia"/>
          <w:color w:val="000000" w:themeColor="text1"/>
          <w:shd w:val="clear" w:color="auto" w:fill="FFFFFF"/>
          <w:lang w:eastAsia="ko-KR"/>
        </w:rPr>
        <w:lastRenderedPageBreak/>
        <w:t xml:space="preserve">SNPs which satistied standards of </w:t>
      </w:r>
      <w:r w:rsidR="006E711B">
        <w:rPr>
          <w:rFonts w:ascii="Arial" w:hAnsi="Arial" w:cs="Arial" w:hint="eastAsia"/>
          <w:color w:val="000000" w:themeColor="text1"/>
          <w:shd w:val="clear" w:color="auto" w:fill="FFFFFF"/>
          <w:lang w:eastAsia="ko-KR"/>
        </w:rPr>
        <w:t>QC</w:t>
      </w:r>
      <w:r>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Furthermore, we applied PICS software to </w:t>
      </w:r>
      <w:r w:rsidR="00FD31A4">
        <w:rPr>
          <w:rFonts w:ascii="Arial" w:hAnsi="Arial" w:cs="Arial" w:hint="eastAsia"/>
          <w:color w:val="000000" w:themeColor="text1"/>
          <w:shd w:val="clear" w:color="auto" w:fill="FFFFFF"/>
          <w:lang w:eastAsia="ko-KR"/>
        </w:rPr>
        <w:t>significant imputed and genotyped</w:t>
      </w:r>
      <w:r w:rsidR="00104400" w:rsidRPr="000D150D">
        <w:rPr>
          <w:rFonts w:ascii="Arial" w:hAnsi="Arial" w:cs="Arial"/>
          <w:color w:val="000000" w:themeColor="text1"/>
          <w:shd w:val="clear" w:color="auto" w:fill="FFFFFF"/>
        </w:rPr>
        <w:t xml:space="preserve"> SNPs containing the</w:t>
      </w:r>
      <w:r w:rsidR="00104400" w:rsidRPr="000D150D">
        <w:rPr>
          <w:rFonts w:ascii="Arial" w:hAnsi="Arial" w:cs="Arial"/>
          <w:color w:val="FF0000"/>
          <w:shd w:val="clear" w:color="auto" w:fill="FFFFFF"/>
        </w:rPr>
        <w:t xml:space="preserve"> </w:t>
      </w:r>
      <w:r w:rsidR="00104400" w:rsidRPr="000D150D">
        <w:rPr>
          <w:rFonts w:ascii="Arial" w:hAnsi="Arial" w:cs="Arial"/>
          <w:color w:val="000000" w:themeColor="text1"/>
          <w:shd w:val="clear" w:color="auto" w:fill="FFFFFF"/>
        </w:rPr>
        <w:t xml:space="preserve">genome-wide significant SNPs </w:t>
      </w:r>
      <w:r w:rsidR="006B5551">
        <w:rPr>
          <w:rFonts w:ascii="Arial" w:hAnsi="Arial" w:cs="Arial"/>
          <w:color w:val="000000" w:themeColor="text1"/>
          <w:shd w:val="clear" w:color="auto" w:fill="FFFFFF"/>
        </w:rPr>
        <w:t xml:space="preserve">to </w:t>
      </w:r>
      <w:r w:rsidR="00104400" w:rsidRPr="000D150D">
        <w:rPr>
          <w:rFonts w:ascii="Arial" w:hAnsi="Arial" w:cs="Arial"/>
          <w:color w:val="000000" w:themeColor="text1"/>
          <w:shd w:val="clear" w:color="auto" w:fill="FFFFFF"/>
        </w:rPr>
        <w:t xml:space="preserve">calculate the probability of each individual SNP being the causal SNP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&lt;EndNote&gt;&lt;Cite&gt;&lt;Author&gt;Farh&lt;/Author&gt;&lt;Year&gt;2015&lt;/Year&gt;&lt;RecNum&gt;219&lt;/RecNum&gt;&lt;DisplayText&gt;[28]&lt;/DisplayText&gt;&lt;record&gt;&lt;rec-number&gt;219&lt;/rec-number&gt;&lt;foreign-keys&gt;&lt;key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[28]</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723C051E"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6B5551">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3D genome browser (</w:t>
      </w:r>
      <w:hyperlink r:id="rId13" w:history="1">
        <w:r w:rsidRPr="000D150D">
          <w:rPr>
            <w:rStyle w:val="a3"/>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w:t>
      </w:r>
      <w:r w:rsidR="002A413A">
        <w:rPr>
          <w:rFonts w:ascii="Arial" w:hAnsi="Arial" w:cs="Arial"/>
          <w:color w:val="000000" w:themeColor="text1"/>
          <w:shd w:val="clear" w:color="auto" w:fill="FFFFFF"/>
        </w:rPr>
        <w:t xml:space="preserve"> 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&lt;EndNote&gt;&lt;Cite&gt;&lt;Author&gt;Dixon&lt;/Author&gt;&lt;Year&gt;2012&lt;/Year&gt;&lt;RecNum&gt;217&lt;/RecNum&gt;&lt;DisplayText&gt;[29]&lt;/DisplayText&gt;&lt;record&gt;&lt;rec-number&gt;217&lt;/rec-number&gt;&lt;foreign-keys&gt;&lt;key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[29]</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(i)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4C4283EB" w:rsidR="00104400" w:rsidRDefault="00104400" w:rsidP="00454E5C">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Whole transcriptome RNA-Seq analysis was performed on one abdominal LAM tumor and four kidney angiomyoliopomas</w:t>
      </w:r>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 xml:space="preserve">mRNA-Seq was performed using polyA cDNA capture followed by cDNA library synthesis (Illumina Truseq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r w:rsidR="00712657" w:rsidRPr="000D150D">
        <w:rPr>
          <w:rFonts w:ascii="Arial" w:hAnsi="Arial" w:cs="Arial"/>
        </w:rPr>
        <w:t>GTEx</w:t>
      </w:r>
      <w:r w:rsidR="00E31A81">
        <w:rPr>
          <w:rFonts w:ascii="Arial" w:hAnsi="Arial" w:cs="Arial" w:hint="eastAsia"/>
          <w:lang w:eastAsia="ko-KR"/>
        </w:rPr>
        <w:t>)</w:t>
      </w:r>
      <w:r w:rsidR="00712657" w:rsidRPr="000D150D">
        <w:rPr>
          <w:rFonts w:ascii="Arial" w:hAnsi="Arial" w:cs="Arial"/>
        </w:rPr>
        <w:t xml:space="preserve"> RNA-seq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aligned to the genome (hg19, NCBI37) using Tophat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FD1133">
        <w:rPr>
          <w:rFonts w:ascii="Arial" w:hAnsi="Arial" w:cs="Arial"/>
        </w:rPr>
        <w:instrText xml:space="preserve"> ADDIN EN.CITE &lt;EndNote&gt;&lt;Cite&gt;&lt;Author&gt;Kim&lt;/Author&gt;&lt;Year&gt;2013&lt;/Year&gt;&lt;RecNum&gt;22&lt;/RecNum&gt;&lt;DisplayText&gt;[30]&lt;/DisplayText&gt;&lt;record&gt;&lt;rec-number&gt;22&lt;/rec-number&gt;&lt;foreign-keys&gt;&lt;key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FD1133">
        <w:rPr>
          <w:rFonts w:ascii="Arial" w:hAnsi="Arial" w:cs="Arial"/>
          <w:noProof/>
        </w:rPr>
        <w:t>[30]</w:t>
      </w:r>
      <w:r w:rsidR="00227EBB" w:rsidRPr="000D150D">
        <w:rPr>
          <w:rFonts w:ascii="Arial" w:hAnsi="Arial" w:cs="Arial"/>
        </w:rPr>
        <w:fldChar w:fldCharType="end"/>
      </w:r>
      <w:r w:rsidR="00AA0E06" w:rsidRPr="000D150D">
        <w:rPr>
          <w:rFonts w:ascii="Arial" w:hAnsi="Arial" w:cs="Arial"/>
        </w:rPr>
        <w:t xml:space="preserve">. </w:t>
      </w:r>
      <w:r w:rsidR="001C5FF2" w:rsidRPr="000D150D">
        <w:rPr>
          <w:rFonts w:ascii="Arial" w:hAnsi="Arial" w:cs="Arial"/>
        </w:rPr>
        <w:t xml:space="preserve">Fastq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&lt;EndNote&gt;&lt;Cite&gt;&lt;Author&gt;Li&lt;/Author&gt;&lt;Year&gt;2011&lt;/Year&gt;&lt;RecNum&gt;23&lt;/RecNum&gt;&lt;DisplayText&gt;[31]&lt;/DisplayText&gt;&lt;record&gt;&lt;rec-number&gt;23&lt;/rec-number&gt;&lt;foreign-keys&gt;&lt;key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[31]</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RNA-seq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&lt;EndNote&gt;&lt;Cite&gt;&lt;Author&gt;Network&lt;/Author&gt;&lt;Year&gt;2008&lt;/Year&gt;&lt;RecNum&gt;236&lt;/RecNum&gt;&lt;DisplayText&gt;[32]&lt;/DisplayText&gt;&lt;record&gt;&lt;rec-number&gt;236&lt;/rec-number&gt;&lt;foreign-keys&gt;&lt;key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FD1133">
        <w:rPr>
          <w:rFonts w:ascii="Arial" w:hAnsi="Arial" w:cs="Arial"/>
          <w:noProof/>
          <w:color w:val="000000" w:themeColor="text1"/>
        </w:rPr>
        <w:t>[32]</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lastRenderedPageBreak/>
        <w:t xml:space="preserve">were compared to the </w:t>
      </w:r>
      <w:r w:rsidRPr="000D150D">
        <w:rPr>
          <w:rFonts w:ascii="Arial" w:hAnsi="Arial" w:cs="Arial"/>
          <w:color w:val="000000" w:themeColor="text1"/>
          <w:shd w:val="clear" w:color="auto" w:fill="FFFFFF"/>
        </w:rPr>
        <w:t xml:space="preserve">GTEx data set of normal human tissues </w:t>
      </w:r>
      <w:r w:rsidR="00275629">
        <w:rPr>
          <w:rFonts w:ascii="Arial" w:hAnsi="Arial" w:cs="Arial"/>
          <w:color w:val="000000" w:themeColor="text1"/>
          <w:shd w:val="clear" w:color="auto" w:fill="FFFFFF"/>
        </w:rPr>
        <w:t>with Limma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RNA-Seq</w:t>
      </w:r>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[33]</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37D15BB7" w:rsidR="0099579F" w:rsidRPr="0099579F" w:rsidRDefault="00D83866" w:rsidP="00454E5C">
      <w:pPr>
        <w:spacing w:line="480" w:lineRule="auto"/>
        <w:ind w:firstLine="720"/>
        <w:rPr>
          <w:rFonts w:ascii="Arial" w:hAnsi="Arial" w:cs="Arial"/>
          <w:lang w:eastAsia="ko-KR"/>
        </w:rPr>
      </w:pPr>
      <w:r>
        <w:rPr>
          <w:rFonts w:ascii="Arial" w:hAnsi="Arial" w:cs="Arial" w:hint="eastAsia"/>
          <w:lang w:eastAsia="ko-KR"/>
        </w:rPr>
        <w:t xml:space="preserve">We </w:t>
      </w:r>
      <w:r w:rsidR="00C90312">
        <w:rPr>
          <w:rFonts w:ascii="Arial" w:hAnsi="Arial" w:cs="Arial" w:hint="eastAsia"/>
          <w:lang w:eastAsia="ko-KR"/>
        </w:rPr>
        <w:t xml:space="preserve">also </w:t>
      </w:r>
      <w:r>
        <w:rPr>
          <w:rFonts w:ascii="Arial" w:hAnsi="Arial" w:cs="Arial" w:hint="eastAsia"/>
          <w:lang w:eastAsia="ko-KR"/>
        </w:rPr>
        <w:t xml:space="preserve">searched the single-tissue </w:t>
      </w:r>
      <w:r w:rsidRPr="0099579F">
        <w:rPr>
          <w:rFonts w:ascii="Arial" w:hAnsi="Arial" w:cs="Arial" w:hint="eastAsia"/>
          <w:i/>
          <w:lang w:eastAsia="ko-KR"/>
        </w:rPr>
        <w:t>cis</w:t>
      </w:r>
      <w:r>
        <w:rPr>
          <w:rFonts w:ascii="Arial" w:hAnsi="Arial" w:cs="Arial" w:hint="eastAsia"/>
          <w:lang w:eastAsia="ko-KR"/>
        </w:rPr>
        <w:t xml:space="preserve">-eQTL of all SNPs in the LD block from </w:t>
      </w:r>
      <w:r>
        <w:rPr>
          <w:rFonts w:ascii="Arial" w:hAnsi="Arial" w:cs="Arial"/>
          <w:lang w:eastAsia="ko-KR"/>
        </w:rPr>
        <w:t>public</w:t>
      </w:r>
      <w:r>
        <w:rPr>
          <w:rFonts w:ascii="Arial" w:hAnsi="Arial" w:cs="Arial" w:hint="eastAsia"/>
          <w:lang w:eastAsia="ko-KR"/>
        </w:rPr>
        <w:t xml:space="preserve"> database provided by GTEx in release v7.</w:t>
      </w:r>
      <w:r w:rsidR="00B64B25">
        <w:rPr>
          <w:rFonts w:ascii="Arial" w:hAnsi="Arial" w:cs="Arial" w:hint="eastAsia"/>
          <w:lang w:eastAsia="ko-KR"/>
        </w:rPr>
        <w:t xml:space="preserve"> </w:t>
      </w:r>
      <w:r w:rsidR="002B4276">
        <w:rPr>
          <w:rFonts w:ascii="Arial" w:hAnsi="Arial" w:cs="Arial" w:hint="eastAsia"/>
          <w:lang w:eastAsia="ko-KR"/>
        </w:rPr>
        <w:t>They</w:t>
      </w:r>
      <w:r w:rsidR="00B64B25">
        <w:rPr>
          <w:rFonts w:ascii="Arial" w:hAnsi="Arial" w:cs="Arial" w:hint="eastAsia"/>
          <w:lang w:eastAsia="ko-KR"/>
        </w:rPr>
        <w:t xml:space="preserve"> </w:t>
      </w:r>
      <w:r w:rsidR="00916DD2">
        <w:rPr>
          <w:rFonts w:ascii="Arial" w:hAnsi="Arial" w:cs="Arial" w:hint="eastAsia"/>
          <w:lang w:eastAsia="ko-KR"/>
        </w:rPr>
        <w:t>provide results of</w:t>
      </w:r>
      <w:r w:rsidR="00B64B25">
        <w:rPr>
          <w:rFonts w:ascii="Arial" w:hAnsi="Arial" w:cs="Arial" w:hint="eastAsia"/>
          <w:lang w:eastAsia="ko-KR"/>
        </w:rPr>
        <w:t xml:space="preserve"> </w:t>
      </w:r>
      <w:r w:rsidR="004C1E74">
        <w:rPr>
          <w:rFonts w:ascii="Arial" w:hAnsi="Arial" w:cs="Arial" w:hint="eastAsia"/>
          <w:lang w:eastAsia="ko-KR"/>
        </w:rPr>
        <w:t xml:space="preserve">eQTL analysis for each SNP-gene pair </w:t>
      </w:r>
      <w:r w:rsidR="00916DD2">
        <w:rPr>
          <w:rFonts w:ascii="Arial" w:hAnsi="Arial" w:cs="Arial"/>
          <w:lang w:eastAsia="ko-KR"/>
        </w:rPr>
        <w:t xml:space="preserve">consisting of </w:t>
      </w:r>
      <w:r w:rsidR="00916DD2">
        <w:rPr>
          <w:rFonts w:ascii="Arial" w:hAnsi="Arial" w:cs="Arial" w:hint="eastAsia"/>
          <w:lang w:eastAsia="ko-KR"/>
        </w:rPr>
        <w:t xml:space="preserve">all SNPs within 1 Mb upstream and downstream of transcription start site of each gene. </w:t>
      </w:r>
      <w:r w:rsidR="0099579F">
        <w:rPr>
          <w:rFonts w:ascii="Arial" w:hAnsi="Arial" w:cs="Arial" w:hint="eastAsia"/>
          <w:lang w:eastAsia="ko-KR"/>
        </w:rPr>
        <w:t xml:space="preserve">FastQTL was used for </w:t>
      </w:r>
      <w:r w:rsidR="0099579F">
        <w:rPr>
          <w:rFonts w:ascii="Arial" w:hAnsi="Arial" w:cs="Arial" w:hint="eastAsia"/>
          <w:i/>
          <w:lang w:eastAsia="ko-KR"/>
        </w:rPr>
        <w:t>cis-</w:t>
      </w:r>
      <w:r w:rsidR="0099579F">
        <w:rPr>
          <w:rFonts w:ascii="Arial" w:hAnsi="Arial" w:cs="Arial" w:hint="eastAsia"/>
          <w:lang w:eastAsia="ko-KR"/>
        </w:rPr>
        <w:t xml:space="preserve">eQTL mapping </w:t>
      </w:r>
      <w:r w:rsidR="0099579F">
        <w:rPr>
          <w:rFonts w:ascii="Arial" w:hAnsi="Arial" w:cs="Arial"/>
          <w:lang w:eastAsia="ko-KR"/>
        </w:rPr>
        <w:fldChar w:fldCharType="begin"/>
      </w:r>
      <w:r w:rsidR="00FD1133">
        <w:rPr>
          <w:rFonts w:ascii="Arial" w:hAnsi="Arial" w:cs="Arial"/>
          <w:lang w:eastAsia="ko-KR"/>
        </w:rPr>
        <w:instrText xml:space="preserve"> ADDIN EN.CITE &lt;EndNote&gt;&lt;Cite&gt;&lt;Author&gt;Ongen&lt;/Author&gt;&lt;Year&gt;2015&lt;/Year&gt;&lt;RecNum&gt;304&lt;/RecNum&gt;&lt;DisplayText&gt;[34]&lt;/DisplayText&gt;&lt;record&gt;&lt;rec-number&gt;304&lt;/rec-number&gt;&lt;foreign-keys&gt;&lt;key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99579F">
        <w:rPr>
          <w:rFonts w:ascii="Arial" w:hAnsi="Arial" w:cs="Arial"/>
          <w:lang w:eastAsia="ko-KR"/>
        </w:rPr>
        <w:fldChar w:fldCharType="separate"/>
      </w:r>
      <w:r w:rsidR="00FD1133">
        <w:rPr>
          <w:rFonts w:ascii="Arial" w:hAnsi="Arial" w:cs="Arial"/>
          <w:noProof/>
          <w:lang w:eastAsia="ko-KR"/>
        </w:rPr>
        <w:t>[34]</w:t>
      </w:r>
      <w:r w:rsidR="0099579F">
        <w:rPr>
          <w:rFonts w:ascii="Arial" w:hAnsi="Arial" w:cs="Arial"/>
          <w:lang w:eastAsia="ko-KR"/>
        </w:rPr>
        <w:fldChar w:fldCharType="end"/>
      </w:r>
      <w:r w:rsidR="0099579F">
        <w:rPr>
          <w:rFonts w:ascii="Arial" w:hAnsi="Arial" w:cs="Arial" w:hint="eastAsia"/>
          <w:lang w:eastAsia="ko-KR"/>
        </w:rPr>
        <w:t xml:space="preserve"> including top three PC scores, genotyping platform, sex and a set of relavant variables identified using PEER method </w:t>
      </w:r>
      <w:r w:rsidR="0099579F">
        <w:rPr>
          <w:rFonts w:ascii="Arial" w:hAnsi="Arial" w:cs="Arial"/>
          <w:lang w:eastAsia="ko-KR"/>
        </w:rPr>
        <w:fldChar w:fldCharType="begin"/>
      </w:r>
      <w:r w:rsidR="00FD1133">
        <w:rPr>
          <w:rFonts w:ascii="Arial" w:hAnsi="Arial" w:cs="Arial"/>
          <w:lang w:eastAsia="ko-KR"/>
        </w:rPr>
        <w:instrText xml:space="preserve"> ADDIN EN.CITE &lt;EndNote&gt;&lt;Cite&gt;&lt;Author&gt;Stegle&lt;/Author&gt;&lt;Year&gt;2010&lt;/Year&gt;&lt;RecNum&gt;305&lt;/RecNum&gt;&lt;DisplayText&gt;[35]&lt;/DisplayText&gt;&lt;record&gt;&lt;rec-number&gt;305&lt;/rec-number&gt;&lt;foreign-keys&gt;&lt;key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99579F">
        <w:rPr>
          <w:rFonts w:ascii="Arial" w:hAnsi="Arial" w:cs="Arial"/>
          <w:lang w:eastAsia="ko-KR"/>
        </w:rPr>
        <w:fldChar w:fldCharType="separate"/>
      </w:r>
      <w:r w:rsidR="00FD1133">
        <w:rPr>
          <w:rFonts w:ascii="Arial" w:hAnsi="Arial" w:cs="Arial"/>
          <w:noProof/>
          <w:lang w:eastAsia="ko-KR"/>
        </w:rPr>
        <w:t>[35]</w:t>
      </w:r>
      <w:r w:rsidR="0099579F">
        <w:rPr>
          <w:rFonts w:ascii="Arial" w:hAnsi="Arial" w:cs="Arial"/>
          <w:lang w:eastAsia="ko-KR"/>
        </w:rPr>
        <w:fldChar w:fldCharType="end"/>
      </w:r>
      <w:r w:rsidR="0099579F">
        <w:rPr>
          <w:rFonts w:ascii="Arial" w:hAnsi="Arial" w:cs="Arial" w:hint="eastAsia"/>
          <w:lang w:eastAsia="ko-KR"/>
        </w:rPr>
        <w:t xml:space="preserve"> as covariates. </w:t>
      </w:r>
      <w:r w:rsidR="00544A42">
        <w:rPr>
          <w:rFonts w:ascii="Arial" w:hAnsi="Arial" w:cs="Arial" w:hint="eastAsia"/>
          <w:lang w:eastAsia="ko-KR"/>
        </w:rPr>
        <w:t>The detailed workflow can be found on the GTEx website (</w:t>
      </w:r>
      <w:r w:rsidR="00544A42" w:rsidRPr="00544A42">
        <w:rPr>
          <w:rFonts w:ascii="Arial" w:hAnsi="Arial" w:cs="Arial"/>
          <w:lang w:eastAsia="ko-KR"/>
        </w:rPr>
        <w:t>https://www.gtexportal.org/home</w:t>
      </w:r>
      <w:r w:rsidR="00544A42">
        <w:rPr>
          <w:rFonts w:ascii="Arial" w:hAnsi="Arial" w:cs="Arial" w:hint="eastAsia"/>
          <w:lang w:eastAsia="ko-KR"/>
        </w:rPr>
        <w:t>).</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136BC9BC"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t xml:space="preserve">Immunochistochemistry was performed as described elsewhere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&lt;EndNote&gt;&lt;Cite&gt;&lt;Author&gt;Bongaarts&lt;/Author&gt;&lt;Year&gt;2017&lt;/Year&gt;&lt;RecNum&gt;211&lt;/RecNum&gt;&lt;DisplayText&gt;[36]&lt;/DisplayText&gt;&lt;record&gt;&lt;rec-number&gt;211&lt;/rec-number&gt;&lt;foreign-keys&gt;&lt;key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Cat.Num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BioSystems).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 xml:space="preserve">(DakoCytomation).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kidney angiomyolipomas</w:t>
      </w:r>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0402999F"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lastRenderedPageBreak/>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r w:rsidR="00F9466F" w:rsidRPr="000D150D">
        <w:rPr>
          <w:rFonts w:ascii="Arial" w:hAnsi="Arial" w:cs="Arial"/>
          <w:color w:val="000000" w:themeColor="text1"/>
          <w:shd w:val="clear" w:color="auto" w:fill="FFFFFF"/>
        </w:rPr>
        <w:t>COPDGene</w:t>
      </w:r>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for 549,</w:t>
      </w:r>
      <w:r w:rsidR="004D3BEB">
        <w:rPr>
          <w:rFonts w:ascii="Arial" w:hAnsi="Arial" w:cs="Arial" w:hint="eastAsia"/>
          <w:color w:val="000000" w:themeColor="text1"/>
          <w:lang w:eastAsia="ko-KR"/>
        </w:rPr>
        <w:t>591</w:t>
      </w:r>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FD59B9"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FD59B9"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r w:rsidRPr="000D150D">
        <w:rPr>
          <w:rFonts w:ascii="Arial" w:hAnsi="Arial" w:cs="Arial"/>
          <w:color w:val="000000" w:themeColor="text1"/>
          <w:shd w:val="clear" w:color="auto" w:fill="FFFFFF"/>
        </w:rPr>
        <w:t>).</w:t>
      </w:r>
    </w:p>
    <w:p w14:paraId="643CBBAA" w14:textId="062D7581" w:rsidR="00104400" w:rsidRDefault="004C4547" w:rsidP="00A134C5">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886144">
        <w:rPr>
          <w:rFonts w:ascii="Arial" w:hAnsi="Arial" w:cs="Arial"/>
          <w:color w:val="000000" w:themeColor="text1"/>
          <w:shd w:val="clear" w:color="auto" w:fill="FFFFFF"/>
          <w:lang w:eastAsia="ko-KR"/>
        </w:rPr>
        <w:t>a</w:t>
      </w:r>
      <w:r w:rsidR="00613EEB" w:rsidRPr="000D150D">
        <w:rPr>
          <w:rFonts w:ascii="Arial" w:hAnsi="Arial" w:cs="Arial" w:hint="eastAsia"/>
          <w:color w:val="000000" w:themeColor="text1"/>
          <w:shd w:val="clear" w:color="auto" w:fill="FFFFFF"/>
          <w:lang w:eastAsia="ko-KR"/>
        </w:rPr>
        <w:t>b</w:t>
      </w:r>
      <w:r w:rsidR="0023540A" w:rsidRPr="000D150D">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(genomic inflation factor = 1.07)</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netic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F9466F">
        <w:rPr>
          <w:rFonts w:ascii="Arial" w:hAnsi="Arial" w:cs="Arial"/>
          <w:color w:val="000000" w:themeColor="text1"/>
          <w:shd w:val="clear" w:color="auto" w:fill="FFFFFF"/>
        </w:rPr>
        <w:t xml:space="preserve">Since the control </w:t>
      </w:r>
      <w:r w:rsidR="00F9466F" w:rsidRPr="000D150D">
        <w:rPr>
          <w:rFonts w:ascii="Arial" w:hAnsi="Arial" w:cs="Arial"/>
          <w:color w:val="000000" w:themeColor="text1"/>
          <w:shd w:val="clear" w:color="auto" w:fill="FFFFFF"/>
        </w:rPr>
        <w:t xml:space="preserve">COPDGene </w:t>
      </w:r>
      <w:r w:rsidR="00F9466F">
        <w:rPr>
          <w:rFonts w:ascii="Arial" w:hAnsi="Arial" w:cs="Arial"/>
          <w:color w:val="000000" w:themeColor="text1"/>
          <w:shd w:val="clear" w:color="auto" w:fill="FFFFFF"/>
        </w:rPr>
        <w:t>cohort</w:t>
      </w:r>
      <w:r w:rsidR="004178BE" w:rsidRPr="000D150D">
        <w:rPr>
          <w:rFonts w:ascii="Arial" w:hAnsi="Arial" w:cs="Arial"/>
          <w:color w:val="000000" w:themeColor="text1"/>
          <w:shd w:val="clear" w:color="auto" w:fill="FFFFFF"/>
        </w:rPr>
        <w:t xml:space="preserve"> </w:t>
      </w:r>
      <w:r w:rsidR="005F456D">
        <w:rPr>
          <w:rFonts w:ascii="Arial" w:hAnsi="Arial" w:cs="Arial"/>
          <w:color w:val="000000" w:themeColor="text1"/>
          <w:shd w:val="clear" w:color="auto" w:fill="FFFFFF"/>
        </w:rPr>
        <w:t>we</w:t>
      </w:r>
      <w:r w:rsidR="004178BE" w:rsidRPr="000D150D">
        <w:rPr>
          <w:rFonts w:ascii="Arial" w:hAnsi="Arial" w:cs="Arial"/>
          <w:color w:val="000000" w:themeColor="text1"/>
          <w:shd w:val="clear" w:color="auto" w:fill="FFFFFF"/>
        </w:rPr>
        <w:t xml:space="preserve">re smokers, </w:t>
      </w:r>
      <w:r w:rsidR="00F9466F">
        <w:rPr>
          <w:rFonts w:ascii="Arial" w:hAnsi="Arial" w:cs="Arial"/>
          <w:color w:val="000000" w:themeColor="text1"/>
          <w:shd w:val="clear" w:color="auto" w:fill="FFFFFF"/>
        </w:rPr>
        <w:t>this</w:t>
      </w:r>
      <w:r w:rsidR="004178BE" w:rsidRPr="000D150D">
        <w:rPr>
          <w:rFonts w:ascii="Arial" w:hAnsi="Arial" w:cs="Arial"/>
          <w:color w:val="000000" w:themeColor="text1"/>
          <w:shd w:val="clear" w:color="auto" w:fill="FFFFFF"/>
        </w:rPr>
        <w:t xml:space="preserve"> </w:t>
      </w:r>
      <w:r w:rsidR="0061632B" w:rsidRPr="000D150D">
        <w:rPr>
          <w:rFonts w:ascii="Arial" w:hAnsi="Arial" w:cs="Arial"/>
          <w:color w:val="000000" w:themeColor="text1"/>
          <w:shd w:val="clear" w:color="auto" w:fill="FFFFFF"/>
        </w:rPr>
        <w:t>association analys</w:t>
      </w:r>
      <w:r w:rsidR="00F9466F">
        <w:rPr>
          <w:rFonts w:ascii="Arial" w:hAnsi="Arial" w:cs="Arial"/>
          <w:color w:val="000000" w:themeColor="text1"/>
          <w:shd w:val="clear" w:color="auto" w:fill="FFFFFF"/>
        </w:rPr>
        <w:t>i</w:t>
      </w:r>
      <w:r w:rsidR="0061632B" w:rsidRPr="000D150D">
        <w:rPr>
          <w:rFonts w:ascii="Arial" w:hAnsi="Arial" w:cs="Arial"/>
          <w:color w:val="000000" w:themeColor="text1"/>
          <w:shd w:val="clear" w:color="auto" w:fill="FFFFFF"/>
        </w:rPr>
        <w:t xml:space="preserve">s </w:t>
      </w:r>
      <w:r w:rsidR="00F9466F">
        <w:rPr>
          <w:rFonts w:ascii="Arial" w:hAnsi="Arial" w:cs="Arial"/>
          <w:color w:val="000000" w:themeColor="text1"/>
          <w:shd w:val="clear" w:color="auto" w:fill="FFFFFF"/>
        </w:rPr>
        <w:t xml:space="preserve">might have </w:t>
      </w:r>
      <w:r w:rsidR="003A356E">
        <w:rPr>
          <w:rFonts w:ascii="Arial" w:hAnsi="Arial" w:cs="Arial" w:hint="eastAsia"/>
          <w:color w:val="000000" w:themeColor="text1"/>
          <w:shd w:val="clear" w:color="auto" w:fill="FFFFFF"/>
          <w:lang w:eastAsia="ko-KR"/>
        </w:rPr>
        <w:t xml:space="preserve">selection bias </w:t>
      </w:r>
      <w:r w:rsidR="006A4707">
        <w:rPr>
          <w:rFonts w:ascii="Arial" w:hAnsi="Arial" w:cs="Arial" w:hint="eastAsia"/>
          <w:color w:val="000000" w:themeColor="text1"/>
          <w:shd w:val="clear" w:color="auto" w:fill="FFFFFF"/>
          <w:lang w:eastAsia="ko-KR"/>
        </w:rPr>
        <w:t xml:space="preserve">caused by </w:t>
      </w:r>
      <w:r w:rsidR="005F456D">
        <w:rPr>
          <w:rFonts w:ascii="Arial" w:hAnsi="Arial" w:cs="Arial"/>
          <w:color w:val="000000" w:themeColor="text1"/>
          <w:shd w:val="clear" w:color="auto" w:fill="FFFFFF"/>
        </w:rPr>
        <w:t>SNP</w:t>
      </w:r>
      <w:r w:rsidR="00F9466F">
        <w:rPr>
          <w:rFonts w:ascii="Arial" w:hAnsi="Arial" w:cs="Arial"/>
          <w:color w:val="000000" w:themeColor="text1"/>
          <w:shd w:val="clear" w:color="auto" w:fill="FFFFFF"/>
        </w:rPr>
        <w:t xml:space="preserve"> allele</w:t>
      </w:r>
      <w:r w:rsidR="005F456D">
        <w:rPr>
          <w:rFonts w:ascii="Arial" w:hAnsi="Arial" w:cs="Arial"/>
          <w:color w:val="000000" w:themeColor="text1"/>
          <w:shd w:val="clear" w:color="auto" w:fill="FFFFFF"/>
        </w:rPr>
        <w:t xml:space="preserve">s associated </w:t>
      </w:r>
      <w:r w:rsidR="004178BE" w:rsidRPr="000D150D">
        <w:rPr>
          <w:rFonts w:ascii="Arial" w:hAnsi="Arial" w:cs="Arial"/>
          <w:color w:val="000000" w:themeColor="text1"/>
          <w:shd w:val="clear" w:color="auto" w:fill="FFFFFF"/>
        </w:rPr>
        <w:t xml:space="preserve">with </w:t>
      </w:r>
      <w:r w:rsidR="00C7426C" w:rsidRPr="005F456D">
        <w:rPr>
          <w:rFonts w:ascii="Arial" w:hAnsi="Arial" w:cs="Arial"/>
        </w:rPr>
        <w:t>nicotine addiction</w:t>
      </w:r>
      <w:r w:rsidR="004178BE" w:rsidRPr="000D150D">
        <w:rPr>
          <w:rFonts w:ascii="Arial" w:hAnsi="Arial" w:cs="Arial"/>
          <w:color w:val="000000" w:themeColor="text1"/>
          <w:shd w:val="clear" w:color="auto" w:fill="FFFFFF"/>
        </w:rPr>
        <w:t xml:space="preserve">. We </w:t>
      </w:r>
      <w:r w:rsidR="006B5551">
        <w:rPr>
          <w:rFonts w:ascii="Arial" w:hAnsi="Arial" w:cs="Arial"/>
          <w:color w:val="000000" w:themeColor="text1"/>
          <w:shd w:val="clear" w:color="auto" w:fill="FFFFFF"/>
        </w:rPr>
        <w:t>checked p-values for</w:t>
      </w:r>
      <w:r w:rsidR="004178BE" w:rsidRPr="000D150D">
        <w:rPr>
          <w:rFonts w:ascii="Arial" w:hAnsi="Arial" w:cs="Arial"/>
          <w:color w:val="000000" w:themeColor="text1"/>
          <w:shd w:val="clear" w:color="auto" w:fill="FFFFFF"/>
        </w:rPr>
        <w:t xml:space="preserve"> SNPs associated with </w:t>
      </w:r>
      <w:r w:rsidR="00C7426C" w:rsidRPr="000D150D">
        <w:rPr>
          <w:rFonts w:ascii="Arial" w:hAnsi="Arial" w:cs="Arial"/>
        </w:rPr>
        <w:t>nicotine addiction</w:t>
      </w:r>
      <w:r w:rsidR="00CA1F2F" w:rsidRPr="000D150D">
        <w:rPr>
          <w:rFonts w:ascii="Arial" w:hAnsi="Arial" w:cs="Arial"/>
          <w:color w:val="000000" w:themeColor="text1"/>
          <w:shd w:val="clear" w:color="auto" w:fill="FFFFFF"/>
        </w:rPr>
        <w:t xml:space="preserve"> from</w:t>
      </w:r>
      <w:r w:rsidR="00F9466F">
        <w:rPr>
          <w:rFonts w:ascii="Arial" w:hAnsi="Arial" w:cs="Arial"/>
          <w:color w:val="000000" w:themeColor="text1"/>
          <w:shd w:val="clear" w:color="auto" w:fill="FFFFFF"/>
        </w:rPr>
        <w:t xml:space="preserve"> the</w:t>
      </w:r>
      <w:r w:rsidR="00CA1F2F" w:rsidRPr="000D150D">
        <w:rPr>
          <w:rFonts w:ascii="Arial" w:hAnsi="Arial" w:cs="Arial"/>
          <w:color w:val="000000" w:themeColor="text1"/>
          <w:shd w:val="clear" w:color="auto" w:fill="FFFFFF"/>
        </w:rPr>
        <w:t xml:space="preserve"> GWAS catalog</w:t>
      </w:r>
      <w:r w:rsidR="00227EBB" w:rsidRPr="000D150D">
        <w:rPr>
          <w:rFonts w:ascii="Arial" w:hAnsi="Arial" w:cs="Arial" w:hint="eastAsia"/>
          <w:color w:val="000000" w:themeColor="text1"/>
          <w:shd w:val="clear" w:color="auto" w:fill="FFFFFF"/>
          <w:lang w:eastAsia="ko-KR"/>
        </w:rPr>
        <w:t xml:space="preserve"> </w:t>
      </w:r>
      <w:r w:rsidR="00227EBB" w:rsidRPr="000D150D">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&lt;EndNote&gt;&lt;Cite&gt;&lt;Author&gt;MacArthur&lt;/Author&gt;&lt;Year&gt;2016&lt;/Year&gt;&lt;RecNum&gt;4&lt;/RecNum&gt;&lt;DisplayText&gt;[37]&lt;/DisplayText&gt;&lt;record&gt;&lt;rec-number&gt;4&lt;/rec-number&gt;&lt;foreign-keys&gt;&lt;key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[37]</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B0444F" w:rsidRPr="000D150D">
        <w:rPr>
          <w:rFonts w:ascii="Arial" w:hAnsi="Arial" w:cs="Arial"/>
          <w:color w:val="000000" w:themeColor="text1"/>
          <w:shd w:val="clear" w:color="auto" w:fill="FFFFFF"/>
        </w:rPr>
        <w:t>None of th</w:t>
      </w:r>
      <w:r w:rsidR="00F9466F">
        <w:rPr>
          <w:rFonts w:ascii="Arial" w:hAnsi="Arial" w:cs="Arial"/>
          <w:color w:val="000000" w:themeColor="text1"/>
          <w:shd w:val="clear" w:color="auto" w:fill="FFFFFF"/>
        </w:rPr>
        <w:t>ose SNPs</w:t>
      </w:r>
      <w:r w:rsidR="00B0444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showed a</w:t>
      </w:r>
      <w:r w:rsidR="00D56142" w:rsidRPr="000D150D">
        <w:rPr>
          <w:rFonts w:ascii="Arial" w:hAnsi="Arial" w:cs="Arial"/>
          <w:color w:val="000000" w:themeColor="text1"/>
          <w:shd w:val="clear" w:color="auto" w:fill="FFFFFF"/>
        </w:rPr>
        <w:t xml:space="preserve"> significant </w:t>
      </w:r>
      <w:r w:rsidR="009E2057">
        <w:rPr>
          <w:rFonts w:ascii="Arial" w:hAnsi="Arial" w:cs="Arial"/>
          <w:color w:val="000000" w:themeColor="text1"/>
          <w:shd w:val="clear" w:color="auto" w:fill="FFFFFF"/>
        </w:rPr>
        <w:t>difference in allele frequency</w:t>
      </w:r>
      <w:r w:rsidR="00F9466F">
        <w:rPr>
          <w:rFonts w:ascii="Arial" w:hAnsi="Arial" w:cs="Arial"/>
          <w:color w:val="000000" w:themeColor="text1"/>
          <w:shd w:val="clear" w:color="auto" w:fill="FFFFFF"/>
        </w:rPr>
        <w:t xml:space="preserve"> in the LAM and </w:t>
      </w:r>
      <w:r w:rsidR="00F9466F" w:rsidRPr="000D150D">
        <w:rPr>
          <w:rFonts w:ascii="Arial" w:hAnsi="Arial" w:cs="Arial"/>
          <w:color w:val="000000" w:themeColor="text1"/>
          <w:shd w:val="clear" w:color="auto" w:fill="FFFFFF"/>
        </w:rPr>
        <w:t xml:space="preserve">COPDGene </w:t>
      </w:r>
      <w:r w:rsidR="00F9466F">
        <w:rPr>
          <w:rFonts w:ascii="Arial" w:hAnsi="Arial" w:cs="Arial"/>
          <w:color w:val="000000" w:themeColor="text1"/>
          <w:shd w:val="clear" w:color="auto" w:fill="FFFFFF"/>
        </w:rPr>
        <w:t>cohorts</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indicating that</w:t>
      </w:r>
      <w:r w:rsidR="004660C6" w:rsidRPr="000D150D">
        <w:rPr>
          <w:rFonts w:ascii="Arial" w:hAnsi="Arial" w:cs="Arial"/>
          <w:color w:val="000000" w:themeColor="text1"/>
          <w:shd w:val="clear" w:color="auto" w:fill="FFFFFF"/>
        </w:rPr>
        <w:t xml:space="preserve"> our </w:t>
      </w:r>
      <w:r w:rsidR="00F9466F">
        <w:rPr>
          <w:rFonts w:ascii="Arial" w:hAnsi="Arial" w:cs="Arial"/>
          <w:color w:val="000000" w:themeColor="text1"/>
          <w:shd w:val="clear" w:color="auto" w:fill="FFFFFF"/>
        </w:rPr>
        <w:t xml:space="preserve">findings </w:t>
      </w:r>
      <w:r w:rsidR="004C0753">
        <w:rPr>
          <w:rFonts w:ascii="Arial" w:hAnsi="Arial" w:cs="Arial"/>
          <w:color w:val="000000" w:themeColor="text1"/>
          <w:shd w:val="clear" w:color="auto" w:fill="FFFFFF"/>
        </w:rPr>
        <w:t>are</w:t>
      </w:r>
      <w:r w:rsidR="004660C6" w:rsidRPr="000D150D">
        <w:rPr>
          <w:rFonts w:ascii="Arial" w:hAnsi="Arial" w:cs="Arial"/>
          <w:color w:val="000000" w:themeColor="text1"/>
          <w:shd w:val="clear" w:color="auto" w:fill="FFFFFF"/>
        </w:rPr>
        <w:t xml:space="preserve"> not </w:t>
      </w:r>
      <w:r w:rsidR="003F7470">
        <w:rPr>
          <w:rFonts w:ascii="Arial" w:hAnsi="Arial" w:cs="Arial" w:hint="eastAsia"/>
          <w:color w:val="000000" w:themeColor="text1"/>
          <w:shd w:val="clear" w:color="auto" w:fill="FFFFFF"/>
          <w:lang w:eastAsia="ko-KR"/>
        </w:rPr>
        <w:t>affected</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by</w:t>
      </w:r>
      <w:r w:rsidR="004660C6" w:rsidRPr="000D150D">
        <w:rPr>
          <w:rFonts w:ascii="Arial" w:hAnsi="Arial" w:cs="Arial"/>
          <w:color w:val="000000" w:themeColor="text1"/>
          <w:shd w:val="clear" w:color="auto" w:fill="FFFFFF"/>
        </w:rPr>
        <w:t xml:space="preserve"> </w:t>
      </w:r>
      <w:r w:rsidR="004C0753" w:rsidRPr="000D150D">
        <w:rPr>
          <w:rFonts w:ascii="Arial" w:hAnsi="Arial" w:cs="Arial"/>
        </w:rPr>
        <w:t>nicotine addiction</w:t>
      </w:r>
      <w:r w:rsidR="00F9466F">
        <w:rPr>
          <w:rFonts w:ascii="Arial" w:hAnsi="Arial" w:cs="Arial"/>
        </w:rPr>
        <w:t xml:space="preserve"> SNPs</w:t>
      </w:r>
      <w:r w:rsidR="004660C6"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Table 1 provides summaries for the two genome-wide significant SNPs.</w:t>
      </w:r>
    </w:p>
    <w:p w14:paraId="03C3DC62" w14:textId="75344AF2"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chosen by using Haploview with default options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&lt;EndNote&gt;&lt;Cite&gt;&lt;Author&gt;Barrett&lt;/Author&gt;&lt;Year&gt;2004&lt;/Year&gt;&lt;RecNum&gt;210&lt;/RecNum&gt;&lt;DisplayText&gt;[38]&lt;/DisplayText&gt;&lt;record&gt;&lt;rec-number&gt;210&lt;/rec-number&gt;&lt;foreign-keys&gt;&lt;key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[38]</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proofErr w:type="gramStart"/>
      <w:r w:rsidR="00E6178E" w:rsidRPr="000D150D">
        <w:rPr>
          <w:rFonts w:ascii="Arial" w:hAnsi="Arial" w:cs="Arial"/>
          <w:color w:val="000000" w:themeColor="text1"/>
          <w:shd w:val="clear" w:color="auto" w:fill="FFFFFF"/>
        </w:rPr>
        <w:t>rs4544201</w:t>
      </w:r>
      <w:proofErr w:type="gramEnd"/>
      <w:r w:rsidR="00E6178E" w:rsidRPr="000D150D">
        <w:rPr>
          <w:rFonts w:ascii="Arial" w:hAnsi="Arial" w:cs="Arial"/>
          <w:color w:val="000000" w:themeColor="text1"/>
          <w:shd w:val="clear" w:color="auto" w:fill="FFFFFF"/>
        </w:rPr>
        <w:t xml:space="preserve">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location of the two SNPs 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these two associations might be derived from a </w:t>
      </w:r>
      <w:r w:rsidR="00C83E99">
        <w:rPr>
          <w:rFonts w:ascii="Arial" w:hAnsi="Arial" w:cs="Arial" w:hint="eastAsia"/>
          <w:color w:val="000000" w:themeColor="text1"/>
          <w:shd w:val="clear" w:color="auto" w:fill="FFFFFF"/>
          <w:lang w:eastAsia="ko-KR"/>
        </w:rPr>
        <w:lastRenderedPageBreak/>
        <w:t xml:space="preserve">unique signal. </w:t>
      </w:r>
      <w:r w:rsidR="00E6178E">
        <w:rPr>
          <w:rFonts w:ascii="Arial" w:hAnsi="Arial" w:cs="Arial" w:hint="eastAsia"/>
          <w:color w:val="000000" w:themeColor="text1"/>
          <w:shd w:val="clear" w:color="auto" w:fill="FFFFFF"/>
          <w:lang w:eastAsia="ko-KR"/>
        </w:rPr>
        <w:t xml:space="preserve">They are located in </w:t>
      </w:r>
      <w:r w:rsidR="00E6178E" w:rsidRPr="000D150D">
        <w:rPr>
          <w:rFonts w:ascii="Arial" w:hAnsi="Arial" w:cs="Arial"/>
          <w:color w:val="000000" w:themeColor="text1"/>
          <w:shd w:val="clear" w:color="auto" w:fill="FFFFFF"/>
        </w:rPr>
        <w:t xml:space="preserve">in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r w:rsidR="00E6178E" w:rsidRPr="000D150D">
        <w:rPr>
          <w:rFonts w:ascii="Arial" w:hAnsi="Arial" w:cs="Arial"/>
          <w:color w:val="000000" w:themeColor="text1"/>
          <w:shd w:val="clear" w:color="auto" w:fill="FFFFFF"/>
        </w:rPr>
        <w:t>lncRNAs</w:t>
      </w:r>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1).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&lt;EndNote&gt;&lt;Cite&gt;&lt;Author&gt;Poirier&lt;/Author&gt;&lt;Year&gt;2015&lt;/Year&gt;&lt;RecNum&gt;237&lt;/RecNum&gt;&lt;DisplayText&gt;[39]&lt;/DisplayText&gt;&lt;record&gt;&lt;rec-number&gt;237&lt;/rec-number&gt;&lt;foreign-keys&gt;&lt;key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[39]</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66BF7ECD" w14:textId="020CA181" w:rsidR="00135989" w:rsidRPr="000D150D" w:rsidRDefault="00135989" w:rsidP="00A134C5">
      <w:pPr>
        <w:spacing w:line="480" w:lineRule="auto"/>
        <w:ind w:firstLine="720"/>
        <w:rPr>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t>We calculated the proportion of phenotypic variance explained by the genotyped SNPs</w:t>
      </w:r>
      <w:proofErr w:type="gramStart"/>
      <w:r>
        <w:rPr>
          <w:rFonts w:ascii="Arial" w:hAnsi="Arial" w:cs="Arial" w:hint="eastAsia"/>
          <w:color w:val="000000" w:themeColor="text1"/>
          <w:shd w:val="clear" w:color="auto" w:fill="FFFFFF"/>
          <w:lang w:eastAsia="ko-KR"/>
        </w:rPr>
        <w:t xml:space="preserve">, </w:t>
      </w:r>
      <w:proofErr w:type="gramEnd"/>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r w:rsidR="00E6178E">
        <w:rPr>
          <w:rFonts w:ascii="Arial" w:hAnsi="Arial" w:cs="Arial" w:hint="eastAsia"/>
          <w:color w:val="000000" w:themeColor="text1"/>
          <w:shd w:val="clear" w:color="auto" w:fill="FFFFFF"/>
          <w:lang w:eastAsia="ko-KR"/>
        </w:rPr>
        <w:t>evalence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91543">
        <w:rPr>
          <w:rFonts w:ascii="Arial" w:hAnsi="Arial" w:cs="Arial" w:hint="eastAsia"/>
          <w:color w:val="000000" w:themeColor="text1"/>
          <w:shd w:val="clear" w:color="auto" w:fill="FFFFFF"/>
          <w:lang w:eastAsia="ko-KR"/>
        </w:rPr>
        <w:t xml:space="preserve"> is very low at 0.76%, and the proportion of phenotypic variance explained by the LD block</w:t>
      </w:r>
      <w:r w:rsidR="003A0CC8">
        <w:rPr>
          <w:rFonts w:ascii="Arial" w:hAnsi="Arial" w:cs="Arial" w:hint="eastAsia"/>
          <w:color w:val="000000" w:themeColor="text1"/>
          <w:shd w:val="clear" w:color="auto" w:fill="FFFFFF"/>
          <w:lang w:eastAsia="ko-KR"/>
        </w:rPr>
        <w:t xml:space="preserve"> containing genome-wide significant SNPs is 3.04% suggesting that other genetic or environmental components contribute to disease susceptibility.</w:t>
      </w:r>
    </w:p>
    <w:p w14:paraId="45E43DEA" w14:textId="7D19297C" w:rsidR="00DE5F97" w:rsidRPr="00DE5F97" w:rsidRDefault="00DE5F97" w:rsidP="00DE5F97">
      <w:pPr>
        <w:spacing w:line="480" w:lineRule="auto"/>
        <w:ind w:firstLine="720"/>
        <w:rPr>
          <w:rFonts w:ascii="Arial" w:hAnsi="Arial" w:cs="Arial"/>
          <w:color w:val="FF0000"/>
          <w:lang w:eastAsia="ko-KR"/>
        </w:rPr>
      </w:pPr>
      <w:r w:rsidRPr="000D150D">
        <w:rPr>
          <w:rFonts w:ascii="Arial" w:hAnsi="Arial" w:cs="Arial"/>
          <w:color w:val="000000" w:themeColor="text1"/>
          <w:shd w:val="clear" w:color="auto" w:fill="FFFFFF"/>
        </w:rPr>
        <w:t xml:space="preserve">To examine the potential association of other SNPs in this region with S-LAM, we used the genotyped SNP data to impute genotype data.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Pr="000D150D">
        <w:rPr>
          <w:rFonts w:ascii="Arial" w:hAnsi="Arial" w:cs="Arial"/>
          <w:color w:val="000000" w:themeColor="text1"/>
          <w:shd w:val="clear" w:color="auto" w:fill="FFFFFF"/>
        </w:rPr>
        <w:t xml:space="preserve">rs4544201 and rs2006950 </w:t>
      </w:r>
      <w:r>
        <w:rPr>
          <w:rFonts w:ascii="Arial" w:hAnsi="Arial" w:cs="Arial"/>
          <w:color w:val="000000" w:themeColor="text1"/>
        </w:rPr>
        <w:t>(Table 2</w:t>
      </w:r>
      <w:r w:rsidR="009E50E1">
        <w:rPr>
          <w:rFonts w:ascii="Arial" w:hAnsi="Arial" w:cs="Arial" w:hint="eastAsia"/>
          <w:color w:val="000000" w:themeColor="text1"/>
          <w:lang w:eastAsia="ko-KR"/>
        </w:rPr>
        <w:t>, Supplementary Figure 5</w:t>
      </w:r>
      <w:r>
        <w:rPr>
          <w:rFonts w:ascii="Arial" w:hAnsi="Arial" w:cs="Arial"/>
          <w:color w:val="000000" w:themeColor="text1"/>
        </w:rPr>
        <w:t>)</w:t>
      </w:r>
      <w:r>
        <w:rPr>
          <w:rFonts w:ascii="Arial" w:hAnsi="Arial" w:cs="Arial" w:hint="eastAsia"/>
          <w:color w:val="000000" w:themeColor="text1"/>
          <w:lang w:eastAsia="ko-KR"/>
        </w:rPr>
        <w:t>.</w:t>
      </w:r>
    </w:p>
    <w:p w14:paraId="39953CEF" w14:textId="3540877A"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t xml:space="preserve">Replication </w:t>
      </w:r>
      <w:r w:rsidR="00A547D3">
        <w:rPr>
          <w:rFonts w:ascii="Arial" w:hAnsi="Arial" w:cs="Arial"/>
          <w:shd w:val="clear" w:color="auto" w:fill="FFFFFF"/>
        </w:rPr>
        <w:t xml:space="preserve">analysis </w:t>
      </w:r>
      <w:r w:rsidRPr="000D150D">
        <w:rPr>
          <w:rFonts w:ascii="Arial" w:hAnsi="Arial" w:cs="Arial"/>
          <w:shd w:val="clear" w:color="auto" w:fill="FFFFFF"/>
        </w:rPr>
        <w:t xml:space="preserve">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w:t>
      </w:r>
      <w:r w:rsidR="00AC47D1">
        <w:rPr>
          <w:rFonts w:ascii="Arial" w:hAnsi="Arial" w:cs="Arial"/>
          <w:shd w:val="clear" w:color="auto" w:fill="FFFFFF"/>
        </w:rPr>
        <w:t xml:space="preserve">non-Hispanic white (NHW) </w:t>
      </w:r>
      <w:r w:rsidRPr="000D150D">
        <w:rPr>
          <w:rFonts w:ascii="Arial" w:hAnsi="Arial" w:cs="Arial"/>
          <w:shd w:val="clear" w:color="auto" w:fill="FFFFFF"/>
        </w:rPr>
        <w:t xml:space="preserve">S-LAM patients and </w:t>
      </w:r>
      <w:r w:rsidR="00B0444F" w:rsidRPr="000D150D">
        <w:rPr>
          <w:rFonts w:ascii="Arial" w:hAnsi="Arial" w:cs="Arial"/>
          <w:shd w:val="clear" w:color="auto" w:fill="FFFFFF"/>
        </w:rPr>
        <w:t>409</w:t>
      </w:r>
      <w:r w:rsidRPr="000D150D">
        <w:rPr>
          <w:rFonts w:ascii="Arial" w:hAnsi="Arial" w:cs="Arial"/>
          <w:shd w:val="clear" w:color="auto" w:fill="FFFFFF"/>
        </w:rPr>
        <w:t xml:space="preserve"> NHW healthy </w:t>
      </w:r>
      <w:r w:rsidR="00B0444F" w:rsidRPr="000D150D">
        <w:rPr>
          <w:rFonts w:ascii="Arial" w:hAnsi="Arial" w:cs="Arial"/>
          <w:shd w:val="clear" w:color="auto" w:fill="FFFFFF"/>
        </w:rPr>
        <w:t>fe</w:t>
      </w:r>
      <w:r w:rsidRPr="000D150D">
        <w:rPr>
          <w:rFonts w:ascii="Arial" w:hAnsi="Arial" w:cs="Arial"/>
          <w:shd w:val="clear" w:color="auto" w:fill="FFFFFF"/>
        </w:rPr>
        <w:t>males from COPDGene</w:t>
      </w:r>
      <w:r w:rsidR="00153C87" w:rsidRPr="000D150D">
        <w:rPr>
          <w:rFonts w:ascii="Arial" w:hAnsi="Arial" w:cs="Arial"/>
          <w:shd w:val="clear" w:color="auto" w:fill="FFFFFF"/>
        </w:rPr>
        <w:t xml:space="preserve"> participants</w:t>
      </w:r>
      <w:r w:rsidR="00B0444F" w:rsidRPr="000D150D">
        <w:rPr>
          <w:rFonts w:ascii="Arial" w:hAnsi="Arial" w:cs="Arial"/>
          <w:shd w:val="clear" w:color="auto" w:fill="FFFFFF"/>
        </w:rPr>
        <w:t xml:space="preserve"> who were not used for discovery analyses</w:t>
      </w:r>
      <w:r w:rsidRPr="000D150D">
        <w:rPr>
          <w:rFonts w:ascii="Arial" w:hAnsi="Arial" w:cs="Arial"/>
          <w:shd w:val="clear" w:color="auto" w:fill="FFFFFF"/>
        </w:rPr>
        <w:t xml:space="preserve">. </w:t>
      </w:r>
      <w:r w:rsidR="00A547D3">
        <w:rPr>
          <w:rFonts w:ascii="Arial" w:hAnsi="Arial" w:cs="Arial"/>
          <w:shd w:val="clear" w:color="auto" w:fill="FFFFFF"/>
        </w:rPr>
        <w:t>S</w:t>
      </w:r>
      <w:r w:rsidRPr="000D150D">
        <w:rPr>
          <w:rFonts w:ascii="Arial" w:hAnsi="Arial" w:cs="Arial"/>
          <w:shd w:val="clear" w:color="auto" w:fill="FFFFFF"/>
        </w:rPr>
        <w:t xml:space="preserve">imilar </w:t>
      </w:r>
      <w:r w:rsidR="004C4547" w:rsidRPr="000D150D">
        <w:rPr>
          <w:rFonts w:ascii="Arial" w:hAnsi="Arial" w:cs="Arial"/>
          <w:shd w:val="clear" w:color="auto" w:fill="FFFFFF"/>
        </w:rPr>
        <w:t>OR</w:t>
      </w:r>
      <w:r w:rsidR="00A14D25">
        <w:rPr>
          <w:rFonts w:ascii="Arial" w:hAnsi="Arial" w:cs="Arial"/>
          <w:shd w:val="clear" w:color="auto" w:fill="FFFFFF"/>
        </w:rPr>
        <w:t>s</w:t>
      </w:r>
      <w:r w:rsidRPr="000D150D">
        <w:rPr>
          <w:rFonts w:ascii="Arial" w:hAnsi="Arial" w:cs="Arial"/>
          <w:shd w:val="clear" w:color="auto" w:fill="FFFFFF"/>
        </w:rPr>
        <w:t xml:space="preserve"> for association of the minor allele of these SNPs with S-LAM </w:t>
      </w:r>
      <w:r w:rsidR="00A14D25" w:rsidRPr="000D150D">
        <w:rPr>
          <w:rFonts w:ascii="Arial" w:hAnsi="Arial" w:cs="Arial"/>
          <w:shd w:val="clear" w:color="auto" w:fill="FFFFFF"/>
        </w:rPr>
        <w:t>w</w:t>
      </w:r>
      <w:r w:rsidR="00A14D25">
        <w:rPr>
          <w:rFonts w:ascii="Arial" w:hAnsi="Arial" w:cs="Arial"/>
          <w:shd w:val="clear" w:color="auto" w:fill="FFFFFF"/>
        </w:rPr>
        <w:t>ere</w:t>
      </w:r>
      <w:r w:rsidR="00A14D25" w:rsidRPr="000D150D">
        <w:rPr>
          <w:rFonts w:ascii="Arial" w:hAnsi="Arial" w:cs="Arial"/>
          <w:shd w:val="clear" w:color="auto" w:fill="FFFFFF"/>
        </w:rPr>
        <w:t xml:space="preserve"> </w:t>
      </w:r>
      <w:r w:rsidRPr="000D150D">
        <w:rPr>
          <w:rFonts w:ascii="Arial" w:hAnsi="Arial" w:cs="Arial"/>
          <w:shd w:val="clear" w:color="auto" w:fill="FFFFFF"/>
        </w:rPr>
        <w:t>seen in the replication data (Table 1, OR</w:t>
      </w:r>
      <w:r w:rsidRPr="000D150D">
        <w:rPr>
          <w:rFonts w:ascii="Arial" w:hAnsi="Arial" w:cs="Arial"/>
          <w:shd w:val="clear" w:color="auto" w:fill="FFFFFF"/>
          <w:vertAlign w:val="subscript"/>
        </w:rPr>
        <w:t>rs4544201</w:t>
      </w:r>
      <w:r w:rsidR="00565CED" w:rsidRPr="000D150D">
        <w:rPr>
          <w:rFonts w:ascii="Arial" w:hAnsi="Arial" w:cs="Arial"/>
          <w:shd w:val="clear" w:color="auto" w:fill="FFFFFF"/>
        </w:rPr>
        <w:t>=0.</w:t>
      </w:r>
      <w:r w:rsidR="00FD59B9" w:rsidRPr="000D150D">
        <w:rPr>
          <w:rFonts w:ascii="Arial" w:hAnsi="Arial" w:cs="Arial"/>
          <w:shd w:val="clear" w:color="auto" w:fill="FFFFFF"/>
        </w:rPr>
        <w:t>33</w:t>
      </w:r>
      <w:r w:rsidRPr="000D150D">
        <w:rPr>
          <w:rFonts w:ascii="Arial" w:hAnsi="Arial" w:cs="Arial"/>
          <w:shd w:val="clear" w:color="auto" w:fill="FFFFFF"/>
        </w:rPr>
        <w:t>, OR</w:t>
      </w:r>
      <w:r w:rsidRPr="000D150D">
        <w:rPr>
          <w:rFonts w:ascii="Arial" w:hAnsi="Arial" w:cs="Arial"/>
          <w:shd w:val="clear" w:color="auto" w:fill="FFFFFF"/>
          <w:vertAlign w:val="subscript"/>
        </w:rPr>
        <w:t>rs2006950</w:t>
      </w:r>
      <w:r w:rsidR="00565CED" w:rsidRPr="000D150D">
        <w:rPr>
          <w:rFonts w:ascii="Arial" w:hAnsi="Arial" w:cs="Arial"/>
          <w:shd w:val="clear" w:color="auto" w:fill="FFFFFF"/>
        </w:rPr>
        <w:t xml:space="preserve"> = 0.</w:t>
      </w:r>
      <w:r w:rsidR="00FD59B9" w:rsidRPr="000D150D">
        <w:rPr>
          <w:rFonts w:ascii="Arial" w:hAnsi="Arial" w:cs="Arial"/>
          <w:shd w:val="clear" w:color="auto" w:fill="FFFFFF"/>
          <w:lang w:eastAsia="ko-KR"/>
        </w:rPr>
        <w:t>28</w:t>
      </w:r>
      <w:r w:rsidRPr="000D150D">
        <w:rPr>
          <w:rFonts w:ascii="Arial" w:hAnsi="Arial" w:cs="Arial"/>
          <w:shd w:val="clear" w:color="auto" w:fill="FFFFFF"/>
        </w:rPr>
        <w:t>).</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w:t>
      </w:r>
      <w:r w:rsidR="00A547D3">
        <w:rPr>
          <w:rFonts w:ascii="Arial" w:hAnsi="Arial" w:cs="Arial"/>
          <w:shd w:val="clear" w:color="auto" w:fill="FFFFFF"/>
        </w:rPr>
        <w:lastRenderedPageBreak/>
        <w:t>including the UK</w:t>
      </w:r>
      <w:r w:rsidR="00A91A21">
        <w:rPr>
          <w:rFonts w:ascii="Arial" w:hAnsi="Arial" w:cs="Arial"/>
          <w:shd w:val="clear" w:color="auto" w:fill="FFFFFF"/>
        </w:rPr>
        <w:t xml:space="preserve"> </w:t>
      </w:r>
      <w:r w:rsidR="00A547D3">
        <w:rPr>
          <w:rFonts w:ascii="Arial" w:hAnsi="Arial" w:cs="Arial"/>
          <w:shd w:val="clear" w:color="auto" w:fill="FFFFFF"/>
        </w:rPr>
        <w:t xml:space="preserve">Biobank study of </w:t>
      </w:r>
      <w:r w:rsidR="00AC47D1">
        <w:rPr>
          <w:rFonts w:ascii="Arial" w:hAnsi="Arial" w:cs="Arial"/>
          <w:shd w:val="clear" w:color="auto" w:fill="FFFFFF"/>
        </w:rPr>
        <w:t xml:space="preserve">337,199 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5971ACFE" w14:textId="3BB8CE02"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&lt;EndNote&gt;&lt;Cite&gt;&lt;Author&gt;Farh&lt;/Author&gt;&lt;Year&gt;2015&lt;/Year&gt;&lt;RecNum&gt;219&lt;/RecNum&gt;&lt;DisplayText&gt;[28]&lt;/DisplayText&gt;&lt;record&gt;&lt;rec-number&gt;219&lt;/rec-number&gt;&lt;foreign-keys&gt;&lt;key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[28]</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4A0BC25E" w:rsidR="00DE5F97" w:rsidRPr="000D150D" w:rsidRDefault="00122219" w:rsidP="00B332CC">
      <w:pPr>
        <w:spacing w:line="480" w:lineRule="auto"/>
        <w:ind w:firstLine="720"/>
        <w:rPr>
          <w:rFonts w:ascii="Arial" w:hAnsi="Arial" w:cs="Arial"/>
          <w:color w:val="000000" w:themeColor="text1"/>
          <w:lang w:eastAsia="ko-KR"/>
        </w:rPr>
      </w:pPr>
      <w:r>
        <w:rPr>
          <w:rFonts w:ascii="Arial" w:hAnsi="Arial" w:cs="Arial" w:hint="eastAsia"/>
          <w:color w:val="000000" w:themeColor="text1"/>
          <w:lang w:eastAsia="ko-KR"/>
        </w:rPr>
        <w:t>We queried the GTEx database for SNPs in the LD block to find SNP-g</w:t>
      </w:r>
      <w:r w:rsidR="00C05C6D">
        <w:rPr>
          <w:rFonts w:ascii="Arial" w:hAnsi="Arial" w:cs="Arial" w:hint="eastAsia"/>
          <w:color w:val="000000" w:themeColor="text1"/>
          <w:lang w:eastAsia="ko-KR"/>
        </w:rPr>
        <w:t>ene associations in eQTL studies</w:t>
      </w:r>
      <w:r>
        <w:rPr>
          <w:rFonts w:ascii="Arial" w:hAnsi="Arial" w:cs="Arial" w:hint="eastAsia"/>
          <w:color w:val="000000" w:themeColor="text1"/>
          <w:lang w:eastAsia="ko-KR"/>
        </w:rPr>
        <w:t xml:space="preserve">. </w:t>
      </w:r>
      <w:r w:rsidR="00C72D8F">
        <w:rPr>
          <w:rFonts w:ascii="Arial" w:hAnsi="Arial" w:cs="Arial" w:hint="eastAsia"/>
          <w:color w:val="000000" w:themeColor="text1"/>
          <w:lang w:eastAsia="ko-KR"/>
        </w:rPr>
        <w:t xml:space="preserve">Unfortunately, there </w:t>
      </w:r>
      <w:r w:rsidR="00EB4711">
        <w:rPr>
          <w:rFonts w:ascii="Arial" w:hAnsi="Arial" w:cs="Arial" w:hint="eastAsia"/>
          <w:color w:val="000000" w:themeColor="text1"/>
          <w:lang w:eastAsia="ko-KR"/>
        </w:rPr>
        <w:t>was</w:t>
      </w:r>
      <w:r w:rsidR="00C72D8F">
        <w:rPr>
          <w:rFonts w:ascii="Arial" w:hAnsi="Arial" w:cs="Arial" w:hint="eastAsia"/>
          <w:color w:val="000000" w:themeColor="text1"/>
          <w:lang w:eastAsia="ko-KR"/>
        </w:rPr>
        <w:t xml:space="preserve"> no significant association </w:t>
      </w:r>
      <w:r w:rsidR="00B332CC">
        <w:rPr>
          <w:rFonts w:ascii="Arial" w:hAnsi="Arial" w:cs="Arial" w:hint="eastAsia"/>
          <w:color w:val="000000" w:themeColor="text1"/>
          <w:lang w:eastAsia="ko-KR"/>
        </w:rPr>
        <w:t>with an FDR threshold of 0.05.</w:t>
      </w:r>
      <w:r w:rsidR="00C72D8F">
        <w:rPr>
          <w:rFonts w:ascii="Arial" w:hAnsi="Arial" w:cs="Arial" w:hint="eastAsia"/>
          <w:color w:val="000000" w:themeColor="text1"/>
          <w:lang w:eastAsia="ko-KR"/>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6C6A8FD" w14:textId="76EDD34D" w:rsidR="00104400" w:rsidRPr="000D150D" w:rsidRDefault="000D35B3" w:rsidP="00A134C5">
      <w:pPr>
        <w:spacing w:line="480" w:lineRule="auto"/>
        <w:ind w:firstLine="720"/>
        <w:rPr>
          <w:rFonts w:ascii="Arial" w:hAnsi="Arial" w:cs="Arial"/>
          <w:color w:val="000000" w:themeColor="text1"/>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Pr>
          <w:rFonts w:ascii="Arial" w:hAnsi="Arial" w:cs="Arial"/>
          <w:color w:val="000000" w:themeColor="text1"/>
        </w:rPr>
        <w:t xml:space="preserve"> function</w:t>
      </w:r>
      <w:r w:rsidR="00104400" w:rsidRPr="000D150D">
        <w:rPr>
          <w:rFonts w:ascii="Arial" w:hAnsi="Arial" w:cs="Arial"/>
          <w:color w:val="000000" w:themeColor="text1"/>
        </w:rPr>
        <w:t xml:space="preserve"> 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&lt;EndNote&gt;&lt;Cite&gt;&lt;Author&gt;Grubert&lt;/Author&gt;&lt;Year&gt;2015&lt;/Year&gt;&lt;RecNum&gt;222&lt;/RecNum&gt;&lt;DisplayText&gt;[40]&lt;/DisplayText&gt;&lt;record&gt;&lt;rec-number&gt;222&lt;/rec-number&gt;&lt;foreign-keys&gt;&lt;key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FD1133">
        <w:rPr>
          <w:rFonts w:ascii="Arial" w:hAnsi="Arial" w:cs="Arial"/>
          <w:noProof/>
          <w:color w:val="000000" w:themeColor="text1"/>
        </w:rPr>
        <w:t>[40]</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a fetal lung myofibroblast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&lt;EndNote&gt;&lt;Cite&gt;&lt;Author&gt;Rao&lt;/Author&gt;&lt;Year&gt;2014&lt;/Year&gt;&lt;RecNum&gt;314&lt;/RecNum&gt;&lt;DisplayText&gt;[41]&lt;/DisplayText&gt;&lt;record&gt;&lt;rec-number&gt;314&lt;/rec-number&gt;&lt;foreign-keys&gt;&lt;key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&lt;EndNote&gt;&lt;Cite&gt;&lt;Author&gt;Schmitt&lt;/Author&gt;&lt;Year&gt;2016&lt;/Year&gt;&lt;RecNum&gt;315&lt;/RecNum&gt;&lt;DisplayText&gt;[42]&lt;/DisplayText&gt;&lt;record&gt;&lt;rec-number&gt;315&lt;/rec-number&gt;&lt;foreign-keys&gt;&lt;key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&lt;EndNote&gt;&lt;Cite&gt;&lt;Author&gt;Dixon&lt;/Author&gt;&lt;Year&gt;2015&lt;/Year&gt;&lt;RecNum&gt;316&lt;/RecNum&gt;&lt;DisplayText&gt;[43]&lt;/DisplayText&gt;&lt;record&gt;&lt;rec-number&gt;316&lt;/rec-number&gt;&lt;foreign-keys&gt;&lt;key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[43]</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&lt;EndNote&gt;&lt;Cite&gt;&lt;Author&gt;Rao&lt;/Author&gt;&lt;Year&gt;2014&lt;/Year&gt;&lt;RecNum&gt;314&lt;/RecNum&gt;&lt;DisplayText&gt;[41]&lt;/DisplayText&gt;&lt;record&gt;&lt;rec-number&gt;314&lt;/rec-number&gt;&lt;foreign-keys&gt;&lt;key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FD1133">
        <w:rPr>
          <w:rFonts w:ascii="Arial" w:hAnsi="Arial" w:cs="Arial"/>
          <w:noProof/>
          <w:color w:val="000000" w:themeColor="text1"/>
        </w:rPr>
        <w:t>[41]</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E13378">
        <w:rPr>
          <w:rFonts w:ascii="Arial" w:hAnsi="Arial" w:cs="Arial" w:hint="eastAsia"/>
          <w:color w:val="000000" w:themeColor="text1"/>
          <w:lang w:eastAsia="ko-KR"/>
        </w:rPr>
        <w:t>In Supplementary Figures 6-9, Hi-C h</w:t>
      </w:r>
      <w:r w:rsidR="000A7158">
        <w:rPr>
          <w:rFonts w:ascii="Arial" w:hAnsi="Arial" w:cs="Arial" w:hint="eastAsia"/>
          <w:color w:val="000000" w:themeColor="text1"/>
          <w:lang w:eastAsia="ko-KR"/>
        </w:rPr>
        <w:t xml:space="preserve">eatmaps </w:t>
      </w:r>
      <w:r w:rsidR="00E13378">
        <w:rPr>
          <w:rFonts w:ascii="Arial" w:hAnsi="Arial" w:cs="Arial" w:hint="eastAsia"/>
          <w:color w:val="000000" w:themeColor="text1"/>
          <w:lang w:eastAsia="ko-KR"/>
        </w:rPr>
        <w:t>display</w:t>
      </w:r>
      <w:r w:rsidR="001E464B">
        <w:rPr>
          <w:rFonts w:ascii="Arial" w:hAnsi="Arial" w:cs="Arial" w:hint="eastAsia"/>
          <w:color w:val="000000" w:themeColor="text1"/>
          <w:lang w:eastAsia="ko-KR"/>
        </w:rPr>
        <w:t xml:space="preserve"> </w:t>
      </w:r>
      <w:r w:rsidR="00E13378">
        <w:rPr>
          <w:rFonts w:ascii="Arial" w:hAnsi="Arial" w:cs="Arial" w:hint="eastAsia"/>
          <w:color w:val="000000" w:themeColor="text1"/>
          <w:lang w:eastAsia="ko-KR"/>
        </w:rPr>
        <w:t xml:space="preserve">about </w:t>
      </w:r>
      <w:r w:rsidR="001E464B">
        <w:rPr>
          <w:rFonts w:ascii="Arial" w:hAnsi="Arial" w:cs="Arial" w:hint="eastAsia"/>
          <w:color w:val="000000" w:themeColor="text1"/>
          <w:lang w:eastAsia="ko-KR"/>
        </w:rPr>
        <w:t>1 Mb sub-TAD</w:t>
      </w:r>
      <w:r w:rsidR="00E13378">
        <w:rPr>
          <w:rFonts w:ascii="Arial" w:hAnsi="Arial" w:cs="Arial" w:hint="eastAsia"/>
          <w:color w:val="000000" w:themeColor="text1"/>
          <w:lang w:eastAsia="ko-KR"/>
        </w:rPr>
        <w:t>s</w:t>
      </w:r>
      <w:r w:rsidR="001E464B">
        <w:rPr>
          <w:rFonts w:ascii="Arial" w:hAnsi="Arial" w:cs="Arial" w:hint="eastAsia"/>
          <w:color w:val="000000" w:themeColor="text1"/>
          <w:lang w:eastAsia="ko-KR"/>
        </w:rPr>
        <w:t xml:space="preserve"> containing the GWAS SNPs </w:t>
      </w:r>
      <w:r w:rsidR="00E13378">
        <w:rPr>
          <w:rFonts w:ascii="Arial" w:hAnsi="Arial" w:cs="Arial" w:hint="eastAsia"/>
          <w:color w:val="000000" w:themeColor="text1"/>
          <w:lang w:eastAsia="ko-KR"/>
        </w:rPr>
        <w:t xml:space="preserve">and </w:t>
      </w:r>
      <w:r w:rsidR="00E13378">
        <w:rPr>
          <w:rFonts w:ascii="Arial" w:hAnsi="Arial" w:cs="Arial" w:hint="eastAsia"/>
          <w:i/>
          <w:color w:val="000000" w:themeColor="text1"/>
          <w:lang w:eastAsia="ko-KR"/>
        </w:rPr>
        <w:t>NR2F2</w:t>
      </w:r>
      <w:r w:rsidR="00E13378">
        <w:rPr>
          <w:rFonts w:ascii="Arial" w:hAnsi="Arial" w:cs="Arial" w:hint="eastAsia"/>
          <w:color w:val="000000" w:themeColor="text1"/>
          <w:lang w:eastAsia="ko-KR"/>
        </w:rPr>
        <w:t xml:space="preserve"> near the boundary of the sub-TAD within a larger TAD</w:t>
      </w:r>
      <w:r w:rsidR="00E13378" w:rsidRPr="00E13378">
        <w:rPr>
          <w:rFonts w:ascii="Arial" w:hAnsi="Arial" w:cs="Arial" w:hint="eastAsia"/>
          <w:color w:val="000000" w:themeColor="text1"/>
          <w:lang w:eastAsia="ko-KR"/>
        </w:rPr>
        <w:t xml:space="preserve"> </w:t>
      </w:r>
      <w:r w:rsidR="00E13378">
        <w:rPr>
          <w:rFonts w:ascii="Arial" w:hAnsi="Arial" w:cs="Arial" w:hint="eastAsia"/>
          <w:color w:val="000000" w:themeColor="text1"/>
          <w:lang w:eastAsia="ko-KR"/>
        </w:rPr>
        <w:t>i</w:t>
      </w:r>
      <w:r w:rsidR="00E13378" w:rsidRPr="000D150D">
        <w:rPr>
          <w:rFonts w:ascii="Arial" w:hAnsi="Arial" w:cs="Arial"/>
          <w:color w:val="000000" w:themeColor="text1"/>
        </w:rPr>
        <w:t>n all four of these cells/tissues</w:t>
      </w:r>
      <w:r w:rsidR="00E13378">
        <w:rPr>
          <w:rFonts w:ascii="Arial" w:hAnsi="Arial" w:cs="Arial" w:hint="eastAsia"/>
          <w:color w:val="000000" w:themeColor="text1"/>
          <w:lang w:eastAsia="ko-KR"/>
        </w:rPr>
        <w:t xml:space="preserve">, and </w:t>
      </w:r>
      <w:r w:rsidR="00E13378">
        <w:rPr>
          <w:rFonts w:ascii="Arial" w:hAnsi="Arial" w:cs="Arial" w:hint="eastAsia"/>
          <w:i/>
          <w:color w:val="000000" w:themeColor="text1"/>
          <w:lang w:eastAsia="ko-KR"/>
        </w:rPr>
        <w:t xml:space="preserve">NR2F2 </w:t>
      </w:r>
      <w:r w:rsidR="00E13378">
        <w:rPr>
          <w:rFonts w:ascii="Arial" w:hAnsi="Arial" w:cs="Arial" w:hint="eastAsia"/>
          <w:color w:val="000000" w:themeColor="text1"/>
          <w:lang w:eastAsia="ko-KR"/>
        </w:rPr>
        <w:t xml:space="preserve">was the only protein-coding gene.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p>
    <w:p w14:paraId="7E4DBE42" w14:textId="70F0D06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lastRenderedPageBreak/>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492ECDDE"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dW0+MjQxPC9SZWNOdW0+PERpc3BsYXlUZXh0Pls0NF08L0Rpc3BsYXlUZXh0PjxyZWNvcmQ+PHJl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FD1133">
        <w:rPr>
          <w:rFonts w:ascii="Arial" w:eastAsiaTheme="minorHAnsi" w:hAnsi="Arial" w:cs="Arial"/>
          <w:color w:val="000000" w:themeColor="text1"/>
        </w:rPr>
        <w:instrText xml:space="preserve"> ADDIN EN.CITE </w:instrText>
      </w:r>
      <w:r w:rsidR="00FD1133">
        <w:rPr>
          <w:rFonts w:ascii="Arial" w:eastAsiaTheme="minorHAnsi" w:hAnsi="Arial" w:cs="Arial"/>
          <w:color w:val="000000" w:themeColor="text1"/>
        </w:rPr>
        <w:fldChar w:fldCharType="begin">
          <w:fldData xml:space="preserve">PEVuZE5vdGU+PENpdGU+PEF1dGhvcj5RaXU8L0F1dGhvcj48WWVhcj4xOTk1PC9ZZWFyPjxSZWNO
dW0+MjQxPC9SZWNOdW0+PERpc3BsYXlUZXh0Pls0NF08L0Rpc3BsYXlUZXh0PjxyZWNvcmQ+PHJl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FD1133">
        <w:rPr>
          <w:rFonts w:ascii="Arial" w:eastAsiaTheme="minorHAnsi" w:hAnsi="Arial" w:cs="Arial"/>
          <w:color w:val="000000" w:themeColor="text1"/>
        </w:rPr>
        <w:instrText xml:space="preserve"> ADDIN EN.CITE.DATA </w:instrText>
      </w:r>
      <w:r w:rsidR="00FD1133">
        <w:rPr>
          <w:rFonts w:ascii="Arial" w:eastAsiaTheme="minorHAnsi" w:hAnsi="Arial" w:cs="Arial"/>
          <w:color w:val="000000" w:themeColor="text1"/>
        </w:rPr>
      </w:r>
      <w:r w:rsidR="00FD1133">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FD1133">
        <w:rPr>
          <w:rFonts w:ascii="Arial" w:eastAsiaTheme="minorHAnsi" w:hAnsi="Arial" w:cs="Arial"/>
          <w:color w:val="000000" w:themeColor="text1"/>
        </w:rPr>
        <w:instrText xml:space="preserve"> ADDIN EN.CITE &lt;EndNote&gt;&lt;Cite&gt;&lt;Author&gt;Rada-Iglesias&lt;/Author&gt;&lt;Year&gt;2012&lt;/Year&gt;&lt;RecNum&gt;242&lt;/RecNum&gt;&lt;DisplayText&gt;[45]&lt;/DisplayText&gt;&lt;record&gt;&lt;rec-number&gt;242&lt;/rec-number&gt;&lt;foreign-keys&gt;&lt;key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FD1133">
        <w:rPr>
          <w:rFonts w:ascii="Arial" w:eastAsiaTheme="minorHAnsi" w:hAnsi="Arial" w:cs="Arial"/>
          <w:color w:val="000000" w:themeColor="text1"/>
        </w:rPr>
        <w:instrText xml:space="preserve"> ADDIN EN.CITE &lt;EndNote&gt;&lt;Cite&gt;&lt;Author&gt;Julian&lt;/Author&gt;&lt;Year&gt;2017&lt;/Year&gt;&lt;RecNum&gt;223&lt;/RecNum&gt;&lt;DisplayText&gt;[46]&lt;/DisplayText&gt;&lt;record&gt;&lt;rec-number&gt;223&lt;/rec-number&gt;&lt;foreign-keys&gt;&lt;key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lymphangiogenesis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dW0+MjQwPC9SZWNOdW0+PERpc3BsYXlUZXh0Pls0N108L0Rpc3BsYXlUZXh0PjxyZWNvcmQ+PHJl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FD1133">
        <w:rPr>
          <w:rFonts w:ascii="Arial" w:eastAsiaTheme="minorHAnsi" w:hAnsi="Arial" w:cs="Arial"/>
          <w:color w:val="000000" w:themeColor="text1"/>
        </w:rPr>
        <w:instrText xml:space="preserve"> ADDIN EN.CITE </w:instrText>
      </w:r>
      <w:r w:rsidR="00FD1133">
        <w:rPr>
          <w:rFonts w:ascii="Arial" w:eastAsiaTheme="minorHAnsi" w:hAnsi="Arial" w:cs="Arial"/>
          <w:color w:val="000000" w:themeColor="text1"/>
        </w:rPr>
        <w:fldChar w:fldCharType="begin">
          <w:fldData xml:space="preserve">PEVuZE5vdGU+PENpdGU+PEF1dGhvcj5RaW48L0F1dGhvcj48WWVhcj4yMDEwPC9ZZWFyPjxSZWNO
dW0+MjQwPC9SZWNOdW0+PERpc3BsYXlUZXh0Pls0N108L0Rpc3BsYXlUZXh0PjxyZWNvcmQ+PHJl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FD1133">
        <w:rPr>
          <w:rFonts w:ascii="Arial" w:eastAsiaTheme="minorHAnsi" w:hAnsi="Arial" w:cs="Arial"/>
          <w:color w:val="000000" w:themeColor="text1"/>
        </w:rPr>
        <w:instrText xml:space="preserve"> ADDIN EN.CITE.DATA </w:instrText>
      </w:r>
      <w:r w:rsidR="00FD1133">
        <w:rPr>
          <w:rFonts w:ascii="Arial" w:eastAsiaTheme="minorHAnsi" w:hAnsi="Arial" w:cs="Arial"/>
          <w:color w:val="000000" w:themeColor="text1"/>
        </w:rPr>
      </w:r>
      <w:r w:rsidR="00FD1133">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[47]</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00518EB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Using RNA-seq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kidney angiomyolipoma</w:t>
      </w:r>
      <w:r w:rsidR="004C53C0">
        <w:rPr>
          <w:rFonts w:ascii="Arial" w:hAnsi="Arial" w:cs="Arial"/>
          <w:color w:val="000000" w:themeColor="text1"/>
        </w:rPr>
        <w:t>s</w:t>
      </w:r>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&lt;EndNote&gt;&lt;Cite&gt;&lt;Author&gt;Network&lt;/Author&gt;&lt;Year&gt;2008&lt;/Year&gt;&lt;RecNum&gt;236&lt;/RecNum&gt;&lt;DisplayText&gt;[32]&lt;/DisplayText&gt;&lt;record&gt;&lt;rec-number&gt;236&lt;/rec-number&gt;&lt;foreign-keys&gt;&lt;key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[32]</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[33]</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맑은 고딕"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Limma statistic</w:t>
      </w:r>
      <w:proofErr w:type="gramStart"/>
      <w:r w:rsidRPr="009D544B">
        <w:rPr>
          <w:rFonts w:ascii="Arial" w:hAnsi="Arial" w:cs="Arial"/>
          <w:color w:val="000000" w:themeColor="text1"/>
        </w:rPr>
        <w:t>)</w:t>
      </w:r>
      <w:proofErr w:type="gramEnd"/>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UmVjTnVtPjU2NzwvUmVjTnVtPjxEaXNwbGF5VGV4dD5bNDhdPC9EaXNwbGF5VGV4dD48cmVjb3Jk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PEVuZE5vdGU+PENpdGU+PEF1dGhvcj5SaXRjaGllPC9BdXRob3I+PFllYXI+MjAxNTwvWWVhcj48
UmVjTnVtPjU2NzwvUmVjTnVtPjxEaXNwbGF5VGV4dD5bNDhdPC9EaXNwbGF5VGV4dD48cmVjb3Jk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005D72A3" w:rsidRPr="009D544B">
        <w:rPr>
          <w:rFonts w:ascii="Arial" w:hAnsi="Arial" w:cs="Arial"/>
          <w:color w:val="000000" w:themeColor="text1"/>
        </w:rPr>
        <w:fldChar w:fldCharType="separate"/>
      </w:r>
      <w:r w:rsidR="00FD1133">
        <w:rPr>
          <w:rFonts w:ascii="Arial" w:hAnsi="Arial" w:cs="Arial"/>
          <w:noProof/>
          <w:color w:val="000000" w:themeColor="text1"/>
        </w:rPr>
        <w:t>[48]</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lastRenderedPageBreak/>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and kidney a</w:t>
      </w:r>
      <w:r w:rsidR="0023540A" w:rsidRPr="000D150D">
        <w:rPr>
          <w:rFonts w:ascii="Arial" w:hAnsi="Arial" w:cs="Arial"/>
          <w:color w:val="000000" w:themeColor="text1"/>
        </w:rPr>
        <w:t xml:space="preserve">ngiomyolipoma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 xml:space="preserve">rs4544201 and rs2006950, were identified in a 34kb LD block on chromosome </w:t>
      </w:r>
      <w:proofErr w:type="gramStart"/>
      <w:r w:rsidRPr="000D150D">
        <w:rPr>
          <w:rFonts w:ascii="Arial" w:hAnsi="Arial" w:cs="Arial"/>
          <w:color w:val="000000" w:themeColor="text1"/>
          <w:shd w:val="clear" w:color="auto" w:fill="FFFFFF"/>
        </w:rPr>
        <w:t>15, that</w:t>
      </w:r>
      <w:proofErr w:type="gramEnd"/>
      <w:r w:rsidRPr="000D150D">
        <w:rPr>
          <w:rFonts w:ascii="Arial" w:hAnsi="Arial" w:cs="Arial"/>
          <w:color w:val="000000" w:themeColor="text1"/>
          <w:shd w:val="clear" w:color="auto" w:fill="FFFFFF"/>
        </w:rPr>
        <w:t xml:space="preserve">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7B1E95FE"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bT4yNTU8L1JlY051bT48RGlzcGxheVRleHQ+WzQ5XTwvRGlzcGxheVRleHQ+PHJlY29yZD48cmVj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PEVuZE5vdGU+PENpdGU+PEF1dGhvcj5YdTwvQXV0aG9yPjxZZWFyPjIwMTU8L1llYXI+PFJlY051
bT4yNTU8L1JlY051bT48RGlzcGxheVRleHQ+WzQ5XTwvRGlzcGxheVRleHQ+PHJlY29yZD48cmVj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fldChar w:fldCharType="separate"/>
      </w:r>
      <w:r w:rsidR="00FD1133">
        <w:rPr>
          <w:rFonts w:ascii="Arial" w:hAnsi="Arial" w:cs="Arial"/>
          <w:noProof/>
          <w:color w:val="000000" w:themeColor="text1"/>
        </w:rPr>
        <w:t>[49]</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Y051bT4yMjQ8L1JlY051bT48RGlzcGxheVRleHQ+WzUwLCA1MV08L0Rpc3BsYXlUZXh0PjxyZWNv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PEVuZE5vdGU+PENpdGU+PEF1dGhvcj5KdXZldDwvQXV0aG9yPjxZZWFyPjIwMDY8L1llYXI+PFJl
Y051bT4yMjQ8L1JlY051bT48RGlzcGxheVRleHQ+WzUwLCA1MV08L0Rpc3BsYXlUZXh0PjxyZWNv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fldChar w:fldCharType="separate"/>
      </w:r>
      <w:r w:rsidR="00FD1133">
        <w:rPr>
          <w:rFonts w:ascii="Arial" w:hAnsi="Arial" w:cs="Arial"/>
          <w:noProof/>
          <w:color w:val="000000" w:themeColor="text1"/>
        </w:rPr>
        <w:t>[50, 51]</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&lt;EndNote&gt;&lt;Cite&gt;&lt;Author&gt;Riggs&lt;/Author&gt;&lt;Year&gt;2006&lt;/Year&gt;&lt;RecNum&gt;245&lt;/RecNum&gt;&lt;DisplayText&gt;[52]&lt;/DisplayText&gt;&lt;record&gt;&lt;rec-number&gt;245&lt;/rec-number&gt;&lt;foreign-keys&gt;&lt;key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[52]</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5F349092"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lastRenderedPageBreak/>
        <w:t xml:space="preserve">NR2F2 </w:t>
      </w:r>
      <w:r w:rsidRPr="000D150D">
        <w:rPr>
          <w:rFonts w:ascii="Arial" w:hAnsi="Arial" w:cs="Arial"/>
          <w:color w:val="000000" w:themeColor="text1"/>
          <w:shd w:val="clear" w:color="auto" w:fill="FFFFFF"/>
        </w:rPr>
        <w:t xml:space="preserve">is highly expressed in LAM and angiomyolipoma by RNA-Seq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eQTL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[33]</w:t>
      </w:r>
      <w:r w:rsidRPr="000D150D">
        <w:rPr>
          <w:rFonts w:ascii="Arial" w:hAnsi="Arial" w:cs="Arial"/>
          <w:color w:val="000000" w:themeColor="text1"/>
        </w:rPr>
        <w:fldChar w:fldCharType="end"/>
      </w:r>
      <w:r w:rsidRPr="000D150D">
        <w:rPr>
          <w:rFonts w:ascii="Arial" w:hAnsi="Arial" w:cs="Arial"/>
          <w:color w:val="000000" w:themeColor="text1"/>
        </w:rPr>
        <w:t>, it is possible that such an eQTL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0DA97967"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UmVjTnVtPjIyMTwvUmVjTnVtPjxEaXNwbGF5VGV4dD5bNTMsIDU0XTwvRGlzcGxheVRleHQ+PHJl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PEVuZE5vdGU+PENpdGU+PEF1dGhvcj5HbGFzZ293PC9BdXRob3I+PFllYXI+MjAwODwvWWVhcj48
UmVjTnVtPjIyMTwvUmVjTnVtPjxEaXNwbGF5VGV4dD5bNTMsIDU0XTwvRGlzcGxheVRleHQ+PHJl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fldChar w:fldCharType="separate"/>
      </w:r>
      <w:r w:rsidR="00FD1133">
        <w:rPr>
          <w:rFonts w:ascii="Arial" w:hAnsi="Arial" w:cs="Arial"/>
          <w:noProof/>
          <w:color w:val="000000" w:themeColor="text1"/>
        </w:rPr>
        <w:t>[53, 54]</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Y051bT4yNTY8L1JlY051bT48RGlzcGxheVRleHQ+WzU1XTwvRGlzcGxheVRleHQ+PHJlY29yZD48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PEVuZE5vdGU+PENpdGU+PEF1dGhvcj5Zb3VuZzwvQXV0aG9yPjxZZWFyPjIwMTM8L1llYXI+PFJl
Y051bT4yNTY8L1JlY051bT48RGlzcGxheVRleHQ+WzU1XTwvRGlzcGxheVRleHQ+PHJlY29yZD48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fldChar w:fldCharType="separate"/>
      </w:r>
      <w:r w:rsidR="00FD1133">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 ExcludeYear="1"&gt;&lt;Author&gt;Srinivasan&lt;/Author&gt;&lt;Year&gt;2010&lt;/Year&gt;&lt;RecNum&gt;250&lt;/RecNum&gt;&lt;DisplayText&gt;[56]&lt;/DisplayText&gt;&lt;record&gt;&lt;rec-number&gt;250&lt;/rec-number&gt;&lt;foreign-keys&gt;&lt;key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[56]</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78BEFC5B"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overcome this issue, </w:t>
      </w:r>
      <w:r w:rsidR="00ED76E0">
        <w:rPr>
          <w:rFonts w:ascii="Arial" w:hAnsi="Arial" w:cs="Arial" w:hint="eastAsia"/>
          <w:color w:val="000000" w:themeColor="text1"/>
          <w:shd w:val="clear" w:color="auto" w:fill="FFFFFF"/>
          <w:lang w:eastAsia="ko-KR"/>
        </w:rPr>
        <w:t xml:space="preserve">we used CLR rather than </w:t>
      </w:r>
      <w:r w:rsidR="00D10D44">
        <w:rPr>
          <w:rFonts w:ascii="Arial" w:hAnsi="Arial" w:cs="Arial" w:hint="eastAsia"/>
          <w:color w:val="000000" w:themeColor="text1"/>
          <w:shd w:val="clear" w:color="auto" w:fill="FFFFFF"/>
          <w:lang w:eastAsia="ko-KR"/>
        </w:rPr>
        <w:t xml:space="preserve">the </w:t>
      </w:r>
      <w:r w:rsidR="00ED76E0">
        <w:rPr>
          <w:rFonts w:ascii="Arial" w:hAnsi="Arial" w:cs="Arial" w:hint="eastAsia"/>
          <w:color w:val="000000" w:themeColor="text1"/>
          <w:shd w:val="clear" w:color="auto" w:fill="FFFFFF"/>
          <w:lang w:eastAsia="ko-KR"/>
        </w:rPr>
        <w:t>classical logistic regression</w:t>
      </w:r>
      <w:r w:rsidR="006F48CE">
        <w:rPr>
          <w:rFonts w:ascii="Arial" w:hAnsi="Arial" w:cs="Arial" w:hint="eastAsia"/>
          <w:color w:val="000000" w:themeColor="text1"/>
          <w:shd w:val="clear" w:color="auto" w:fill="FFFFFF"/>
          <w:lang w:eastAsia="ko-KR"/>
        </w:rPr>
        <w:t xml:space="preserve"> (LR)</w:t>
      </w:r>
      <w:r w:rsidR="00ED76E0">
        <w:rPr>
          <w:rFonts w:ascii="Arial" w:hAnsi="Arial" w:cs="Arial" w:hint="eastAsia"/>
          <w:color w:val="000000" w:themeColor="text1"/>
          <w:shd w:val="clear" w:color="auto" w:fill="FFFFFF"/>
          <w:lang w:eastAsia="ko-KR"/>
        </w:rPr>
        <w:t>.</w:t>
      </w:r>
      <w:r w:rsidR="006331E9">
        <w:rPr>
          <w:rFonts w:ascii="Arial" w:hAnsi="Arial" w:cs="Arial" w:hint="eastAsia"/>
          <w:color w:val="000000" w:themeColor="text1"/>
          <w:shd w:val="clear" w:color="auto" w:fill="FFFFFF"/>
          <w:lang w:eastAsia="ko-KR"/>
        </w:rPr>
        <w:t xml:space="preserve"> </w:t>
      </w:r>
      <w:r w:rsidR="00D14EBD">
        <w:rPr>
          <w:rFonts w:ascii="Arial" w:hAnsi="Arial" w:cs="Arial" w:hint="eastAsia"/>
          <w:color w:val="000000" w:themeColor="text1"/>
          <w:shd w:val="clear" w:color="auto" w:fill="FFFFFF"/>
          <w:lang w:eastAsia="ko-KR"/>
        </w:rPr>
        <w:t>According to</w:t>
      </w:r>
      <w:r w:rsidR="002E43DF">
        <w:rPr>
          <w:rFonts w:ascii="Arial" w:hAnsi="Arial" w:cs="Arial" w:hint="eastAsia"/>
          <w:color w:val="000000" w:themeColor="text1"/>
          <w:shd w:val="clear" w:color="auto" w:fill="FFFFFF"/>
          <w:lang w:eastAsia="ko-KR"/>
        </w:rPr>
        <w:t xml:space="preserve"> the </w:t>
      </w:r>
      <w:r w:rsidR="00D14EBD">
        <w:rPr>
          <w:rFonts w:ascii="Arial" w:hAnsi="Arial" w:cs="Arial" w:hint="eastAsia"/>
          <w:color w:val="000000" w:themeColor="text1"/>
          <w:shd w:val="clear" w:color="auto" w:fill="FFFFFF"/>
          <w:lang w:eastAsia="ko-KR"/>
        </w:rPr>
        <w:t>some literature</w:t>
      </w:r>
      <w:r w:rsidR="00371B1E">
        <w:rPr>
          <w:rFonts w:ascii="Arial" w:hAnsi="Arial" w:cs="Arial" w:hint="eastAsia"/>
          <w:color w:val="000000" w:themeColor="text1"/>
          <w:shd w:val="clear" w:color="auto" w:fill="FFFFFF"/>
          <w:lang w:eastAsia="ko-KR"/>
        </w:rPr>
        <w:t>s</w:t>
      </w:r>
      <w:r w:rsidR="00D14EBD">
        <w:rPr>
          <w:rFonts w:ascii="Arial" w:hAnsi="Arial" w:cs="Arial" w:hint="eastAsia"/>
          <w:color w:val="000000" w:themeColor="text1"/>
          <w:shd w:val="clear" w:color="auto" w:fill="FFFFFF"/>
          <w:lang w:eastAsia="ko-KR"/>
        </w:rPr>
        <w:t xml:space="preserve">, </w:t>
      </w:r>
      <w:r w:rsidR="00B0097C">
        <w:rPr>
          <w:rFonts w:ascii="Arial" w:hAnsi="Arial" w:cs="Arial" w:hint="eastAsia"/>
          <w:color w:val="000000" w:themeColor="text1"/>
          <w:shd w:val="clear" w:color="auto" w:fill="FFFFFF"/>
          <w:lang w:eastAsia="ko-KR"/>
        </w:rPr>
        <w:t>CLR can improve the efficiency of the study</w:t>
      </w:r>
      <w:r w:rsidR="007A1E7E">
        <w:rPr>
          <w:rFonts w:ascii="Arial" w:hAnsi="Arial" w:cs="Arial" w:hint="eastAsia"/>
          <w:color w:val="000000" w:themeColor="text1"/>
          <w:shd w:val="clear" w:color="auto" w:fill="FFFFFF"/>
          <w:lang w:eastAsia="ko-KR"/>
        </w:rPr>
        <w:t xml:space="preserve"> rather than LR</w:t>
      </w:r>
      <w:r w:rsidR="00B0097C">
        <w:rPr>
          <w:rFonts w:ascii="Arial" w:hAnsi="Arial" w:cs="Arial" w:hint="eastAsia"/>
          <w:color w:val="000000" w:themeColor="text1"/>
          <w:shd w:val="clear" w:color="auto" w:fill="FFFFFF"/>
          <w:lang w:eastAsia="ko-KR"/>
        </w:rPr>
        <w:t xml:space="preserve"> </w:t>
      </w:r>
      <w:r w:rsidR="00C66935">
        <w:rPr>
          <w:rFonts w:ascii="Arial" w:hAnsi="Arial" w:cs="Arial" w:hint="eastAsia"/>
          <w:color w:val="000000" w:themeColor="text1"/>
          <w:shd w:val="clear" w:color="auto" w:fill="FFFFFF"/>
          <w:lang w:eastAsia="ko-KR"/>
        </w:rPr>
        <w:t xml:space="preserve">for the same sample </w:t>
      </w:r>
      <w:r w:rsidR="00AB17C2">
        <w:rPr>
          <w:rFonts w:ascii="Arial" w:hAnsi="Arial" w:cs="Arial" w:hint="eastAsia"/>
          <w:color w:val="000000" w:themeColor="text1"/>
          <w:shd w:val="clear" w:color="auto" w:fill="FFFFFF"/>
          <w:lang w:eastAsia="ko-KR"/>
        </w:rPr>
        <w:t xml:space="preserve">size </w:t>
      </w:r>
      <w:r w:rsidR="006F48CE">
        <w:rPr>
          <w:rFonts w:ascii="Arial" w:hAnsi="Arial" w:cs="Arial" w:hint="eastAsia"/>
          <w:color w:val="000000" w:themeColor="text1"/>
          <w:shd w:val="clear" w:color="auto" w:fill="FFFFFF"/>
          <w:lang w:eastAsia="ko-KR"/>
        </w:rPr>
        <w:t xml:space="preserve">if the variables used for matching are true confounding variables and </w:t>
      </w:r>
      <w:r w:rsidR="001977B3">
        <w:rPr>
          <w:rFonts w:ascii="Arial" w:hAnsi="Arial" w:cs="Arial" w:hint="eastAsia"/>
          <w:color w:val="000000" w:themeColor="text1"/>
          <w:shd w:val="clear" w:color="auto" w:fill="FFFFFF"/>
          <w:lang w:eastAsia="ko-KR"/>
        </w:rPr>
        <w:t xml:space="preserve">moderate number of controls were excluded from </w:t>
      </w:r>
      <w:r w:rsidR="001977B3">
        <w:rPr>
          <w:rFonts w:ascii="Arial" w:hAnsi="Arial" w:cs="Arial" w:hint="eastAsia"/>
          <w:color w:val="000000" w:themeColor="text1"/>
          <w:shd w:val="clear" w:color="auto" w:fill="FFFFFF"/>
          <w:lang w:eastAsia="ko-KR"/>
        </w:rPr>
        <w:lastRenderedPageBreak/>
        <w:t xml:space="preserve">the analysis </w:t>
      </w:r>
      <w:r w:rsidR="00265CA0">
        <w:rPr>
          <w:rFonts w:ascii="Arial" w:hAnsi="Arial" w:cs="Arial" w:hint="eastAsia"/>
          <w:color w:val="000000" w:themeColor="text1"/>
          <w:shd w:val="clear" w:color="auto" w:fill="FFFFFF"/>
          <w:lang w:eastAsia="ko-KR"/>
        </w:rPr>
        <w:t xml:space="preserve">as a result of </w:t>
      </w:r>
      <w:r w:rsidR="0095118A">
        <w:rPr>
          <w:rFonts w:ascii="Arial" w:hAnsi="Arial" w:cs="Arial" w:hint="eastAsia"/>
          <w:color w:val="000000" w:themeColor="text1"/>
          <w:shd w:val="clear" w:color="auto" w:fill="FFFFFF"/>
          <w:lang w:eastAsia="ko-KR"/>
        </w:rPr>
        <w:t>matching</w:t>
      </w:r>
      <w:r w:rsidR="00B730C0">
        <w:rPr>
          <w:rFonts w:ascii="Arial" w:hAnsi="Arial" w:cs="Arial" w:hint="eastAsia"/>
          <w:color w:val="000000" w:themeColor="text1"/>
          <w:shd w:val="clear" w:color="auto" w:fill="FFFFFF"/>
          <w:lang w:eastAsia="ko-KR"/>
        </w:rPr>
        <w:t xml:space="preserve"> </w:t>
      </w:r>
      <w:r w:rsidR="00B730C0">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UmVjTnVtPjMwODwvUmVjTnVtPjxEaXNwbGF5VGV4dD5bNTctNjJdPC9EaXNwbGF5VGV4dD48cmVj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cz48aXNibj4wMDA2LTM0MVg8L2lzYm4+PHVybHM+PC91cmxzPjwvcmVjb3JkPjwvQ2l0ZT48L0Vu
ZE5vdGU+AG==
</w:fldData>
        </w:fldChar>
      </w:r>
      <w:r w:rsidR="00FD1133">
        <w:rPr>
          <w:rFonts w:ascii="Arial" w:hAnsi="Arial" w:cs="Arial"/>
          <w:color w:val="000000" w:themeColor="text1"/>
          <w:shd w:val="clear" w:color="auto" w:fill="FFFFFF"/>
          <w:lang w:eastAsia="ko-KR"/>
        </w:rPr>
        <w:instrText xml:space="preserve"> ADDIN EN.CITE </w:instrText>
      </w:r>
      <w:r w:rsidR="00FD1133">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UmVjTnVtPjMwODwvUmVjTnVtPjxEaXNwbGF5VGV4dD5bNTctNjJdPC9EaXNwbGF5VGV4dD48cmVj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cz48aXNibj4wMDA2LTM0MVg8L2lzYm4+PHVybHM+PC91cmxzPjwvcmVjb3JkPjwvQ2l0ZT48L0Vu
ZE5vdGU+AG==
</w:fldData>
        </w:fldChar>
      </w:r>
      <w:r w:rsidR="00FD1133">
        <w:rPr>
          <w:rFonts w:ascii="Arial" w:hAnsi="Arial" w:cs="Arial"/>
          <w:color w:val="000000" w:themeColor="text1"/>
          <w:shd w:val="clear" w:color="auto" w:fill="FFFFFF"/>
          <w:lang w:eastAsia="ko-KR"/>
        </w:rPr>
        <w:instrText xml:space="preserve"> ADDIN EN.CITE.DATA </w:instrText>
      </w:r>
      <w:r w:rsidR="00FD1133">
        <w:rPr>
          <w:rFonts w:ascii="Arial" w:hAnsi="Arial" w:cs="Arial"/>
          <w:color w:val="000000" w:themeColor="text1"/>
          <w:shd w:val="clear" w:color="auto" w:fill="FFFFFF"/>
          <w:lang w:eastAsia="ko-KR"/>
        </w:rPr>
      </w:r>
      <w:r w:rsidR="00FD1133">
        <w:rPr>
          <w:rFonts w:ascii="Arial" w:hAnsi="Arial" w:cs="Arial"/>
          <w:color w:val="000000" w:themeColor="text1"/>
          <w:shd w:val="clear" w:color="auto" w:fill="FFFFFF"/>
          <w:lang w:eastAsia="ko-KR"/>
        </w:rPr>
        <w:fldChar w:fldCharType="end"/>
      </w:r>
      <w:r w:rsidR="00B730C0">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[57-62]</w:t>
      </w:r>
      <w:r w:rsidR="00B730C0">
        <w:rPr>
          <w:rFonts w:ascii="Arial" w:hAnsi="Arial" w:cs="Arial"/>
          <w:color w:val="000000" w:themeColor="text1"/>
          <w:shd w:val="clear" w:color="auto" w:fill="FFFFFF"/>
          <w:lang w:eastAsia="ko-KR"/>
        </w:rPr>
        <w:fldChar w:fldCharType="end"/>
      </w:r>
      <w:r w:rsidR="0095118A">
        <w:rPr>
          <w:rFonts w:ascii="Arial" w:hAnsi="Arial" w:cs="Arial" w:hint="eastAsia"/>
          <w:color w:val="000000" w:themeColor="text1"/>
          <w:shd w:val="clear" w:color="auto" w:fill="FFFFFF"/>
          <w:lang w:eastAsia="ko-KR"/>
        </w:rPr>
        <w:t>.</w:t>
      </w:r>
      <w:r w:rsidR="00C6113F">
        <w:rPr>
          <w:rFonts w:ascii="Arial" w:hAnsi="Arial" w:cs="Arial" w:hint="eastAsia"/>
          <w:color w:val="000000" w:themeColor="text1"/>
          <w:shd w:val="clear" w:color="auto" w:fill="FFFFFF"/>
          <w:lang w:eastAsia="ko-KR"/>
        </w:rPr>
        <w:t xml:space="preserve"> </w:t>
      </w:r>
      <w:r w:rsidR="004B03E8">
        <w:rPr>
          <w:rFonts w:ascii="Arial" w:hAnsi="Arial" w:cs="Arial" w:hint="eastAsia"/>
          <w:color w:val="000000" w:themeColor="text1"/>
          <w:shd w:val="clear" w:color="auto" w:fill="FFFFFF"/>
          <w:lang w:eastAsia="ko-KR"/>
        </w:rPr>
        <w:t xml:space="preserve">In this study, </w:t>
      </w:r>
      <w:r w:rsidR="004A7DEC">
        <w:rPr>
          <w:rFonts w:ascii="Arial" w:hAnsi="Arial" w:cs="Arial" w:hint="eastAsia"/>
          <w:color w:val="000000" w:themeColor="text1"/>
          <w:shd w:val="clear" w:color="auto" w:fill="FFFFFF"/>
          <w:lang w:eastAsia="ko-KR"/>
        </w:rPr>
        <w:t xml:space="preserve">we considered sex and population substructure </w:t>
      </w:r>
      <w:r w:rsidR="00E202F7">
        <w:rPr>
          <w:rFonts w:ascii="Arial" w:hAnsi="Arial" w:cs="Arial" w:hint="eastAsia"/>
          <w:color w:val="000000" w:themeColor="text1"/>
          <w:shd w:val="clear" w:color="auto" w:fill="FFFFFF"/>
          <w:lang w:eastAsia="ko-KR"/>
        </w:rPr>
        <w:t xml:space="preserve">as the potential confounders because </w:t>
      </w:r>
      <w:r w:rsidR="00F65DB6">
        <w:rPr>
          <w:rFonts w:ascii="Arial" w:hAnsi="Arial" w:cs="Arial" w:hint="eastAsia"/>
          <w:color w:val="000000" w:themeColor="text1"/>
          <w:shd w:val="clear" w:color="auto" w:fill="FFFFFF"/>
          <w:lang w:eastAsia="ko-KR"/>
        </w:rPr>
        <w:t xml:space="preserve">S-LAM occurs </w:t>
      </w:r>
      <w:r w:rsidR="009B25CA">
        <w:rPr>
          <w:rFonts w:ascii="Arial" w:hAnsi="Arial" w:cs="Arial" w:hint="eastAsia"/>
          <w:color w:val="000000" w:themeColor="text1"/>
          <w:shd w:val="clear" w:color="auto" w:fill="FFFFFF"/>
          <w:lang w:eastAsia="ko-KR"/>
        </w:rPr>
        <w:t xml:space="preserve">almost </w:t>
      </w:r>
      <w:r w:rsidR="00F65DB6">
        <w:rPr>
          <w:rFonts w:ascii="Arial" w:hAnsi="Arial" w:cs="Arial" w:hint="eastAsia"/>
          <w:color w:val="000000" w:themeColor="text1"/>
          <w:shd w:val="clear" w:color="auto" w:fill="FFFFFF"/>
          <w:lang w:eastAsia="ko-KR"/>
        </w:rPr>
        <w:t xml:space="preserve">exclusively for women </w:t>
      </w:r>
      <w:r w:rsidR="00125B11">
        <w:rPr>
          <w:rFonts w:ascii="Arial" w:hAnsi="Arial" w:cs="Arial" w:hint="eastAsia"/>
          <w:color w:val="000000" w:themeColor="text1"/>
          <w:shd w:val="clear" w:color="auto" w:fill="FFFFFF"/>
          <w:lang w:eastAsia="ko-KR"/>
        </w:rPr>
        <w:t xml:space="preserve">and S-LAM patients were collected from </w:t>
      </w:r>
      <w:r w:rsidR="00A11126">
        <w:rPr>
          <w:rFonts w:ascii="Arial" w:hAnsi="Arial" w:cs="Arial" w:hint="eastAsia"/>
          <w:color w:val="000000" w:themeColor="text1"/>
          <w:shd w:val="clear" w:color="auto" w:fill="FFFFFF"/>
          <w:lang w:eastAsia="ko-KR"/>
        </w:rPr>
        <w:t xml:space="preserve">several countries. </w:t>
      </w:r>
      <w:r w:rsidR="00AA2406">
        <w:rPr>
          <w:rFonts w:ascii="Arial" w:hAnsi="Arial" w:cs="Arial" w:hint="eastAsia"/>
          <w:color w:val="000000" w:themeColor="text1"/>
          <w:shd w:val="clear" w:color="auto" w:fill="FFFFFF"/>
          <w:lang w:eastAsia="ko-KR"/>
        </w:rPr>
        <w:t xml:space="preserve">To </w:t>
      </w:r>
      <w:r w:rsidR="00264293">
        <w:rPr>
          <w:rFonts w:ascii="Arial" w:hAnsi="Arial" w:cs="Arial" w:hint="eastAsia"/>
          <w:color w:val="000000" w:themeColor="text1"/>
          <w:shd w:val="clear" w:color="auto" w:fill="FFFFFF"/>
          <w:lang w:eastAsia="ko-KR"/>
        </w:rPr>
        <w:t xml:space="preserve">control confounders, we </w:t>
      </w:r>
      <w:r w:rsidR="006A712A">
        <w:rPr>
          <w:rFonts w:ascii="Arial" w:hAnsi="Arial" w:cs="Arial" w:hint="eastAsia"/>
          <w:color w:val="000000" w:themeColor="text1"/>
          <w:shd w:val="clear" w:color="auto" w:fill="FFFFFF"/>
          <w:lang w:eastAsia="ko-KR"/>
        </w:rPr>
        <w:t xml:space="preserve">only included women for both </w:t>
      </w:r>
      <w:r w:rsidR="006A712A">
        <w:rPr>
          <w:rFonts w:ascii="Arial" w:hAnsi="Arial" w:cs="Arial"/>
          <w:color w:val="000000" w:themeColor="text1"/>
          <w:shd w:val="clear" w:color="auto" w:fill="FFFFFF"/>
          <w:lang w:eastAsia="ko-KR"/>
        </w:rPr>
        <w:t>discovery</w:t>
      </w:r>
      <w:r w:rsidR="006A712A">
        <w:rPr>
          <w:rFonts w:ascii="Arial" w:hAnsi="Arial" w:cs="Arial" w:hint="eastAsia"/>
          <w:color w:val="000000" w:themeColor="text1"/>
          <w:shd w:val="clear" w:color="auto" w:fill="FFFFFF"/>
          <w:lang w:eastAsia="ko-KR"/>
        </w:rPr>
        <w:t xml:space="preserve"> and replication studies, and </w:t>
      </w:r>
      <w:r w:rsidR="004E7433">
        <w:rPr>
          <w:rFonts w:ascii="Arial" w:hAnsi="Arial" w:cs="Arial" w:hint="eastAsia"/>
          <w:color w:val="000000" w:themeColor="text1"/>
          <w:shd w:val="clear" w:color="auto" w:fill="FFFFFF"/>
          <w:lang w:eastAsia="ko-KR"/>
        </w:rPr>
        <w:t>included two PC scores as matching variables.</w:t>
      </w:r>
      <w:r w:rsidR="002322E8">
        <w:rPr>
          <w:rFonts w:ascii="Arial" w:hAnsi="Arial" w:cs="Arial" w:hint="eastAsia"/>
          <w:color w:val="000000" w:themeColor="text1"/>
          <w:shd w:val="clear" w:color="auto" w:fill="FFFFFF"/>
          <w:lang w:eastAsia="ko-KR"/>
        </w:rPr>
        <w:t xml:space="preserve"> </w:t>
      </w:r>
      <w:r w:rsidR="004C1FC4">
        <w:rPr>
          <w:rFonts w:ascii="Arial" w:hAnsi="Arial" w:cs="Arial" w:hint="eastAsia"/>
          <w:color w:val="000000" w:themeColor="text1"/>
          <w:shd w:val="clear" w:color="auto" w:fill="FFFFFF"/>
          <w:lang w:eastAsia="ko-KR"/>
        </w:rPr>
        <w:t xml:space="preserve">Even though we </w:t>
      </w:r>
      <w:r w:rsidR="00F47870">
        <w:rPr>
          <w:rFonts w:ascii="Arial" w:hAnsi="Arial" w:cs="Arial" w:hint="eastAsia"/>
          <w:color w:val="000000" w:themeColor="text1"/>
          <w:shd w:val="clear" w:color="auto" w:fill="FFFFFF"/>
          <w:lang w:eastAsia="ko-KR"/>
        </w:rPr>
        <w:t xml:space="preserve">dropped some controls out after matching, </w:t>
      </w:r>
      <w:r w:rsidR="00C0441C">
        <w:rPr>
          <w:rFonts w:ascii="Arial" w:hAnsi="Arial" w:cs="Arial" w:hint="eastAsia"/>
          <w:color w:val="000000" w:themeColor="text1"/>
          <w:shd w:val="clear" w:color="auto" w:fill="FFFFFF"/>
          <w:lang w:eastAsia="ko-KR"/>
        </w:rPr>
        <w:t xml:space="preserve">CLR was more efficient </w:t>
      </w:r>
      <w:r w:rsidR="00221C51">
        <w:rPr>
          <w:rFonts w:ascii="Arial" w:hAnsi="Arial" w:cs="Arial" w:hint="eastAsia"/>
          <w:color w:val="000000" w:themeColor="text1"/>
          <w:shd w:val="clear" w:color="auto" w:fill="FFFFFF"/>
          <w:lang w:eastAsia="ko-KR"/>
        </w:rPr>
        <w:t xml:space="preserve">than LR </w:t>
      </w:r>
      <w:r w:rsidR="00C0441C">
        <w:rPr>
          <w:rFonts w:ascii="Arial" w:hAnsi="Arial" w:cs="Arial" w:hint="eastAsia"/>
          <w:color w:val="000000" w:themeColor="text1"/>
          <w:shd w:val="clear" w:color="auto" w:fill="FFFFFF"/>
          <w:lang w:eastAsia="ko-KR"/>
        </w:rPr>
        <w:t xml:space="preserve">to identify </w:t>
      </w:r>
      <w:r w:rsidR="00743EDC">
        <w:rPr>
          <w:rFonts w:ascii="Arial" w:hAnsi="Arial" w:cs="Arial" w:hint="eastAsia"/>
          <w:color w:val="000000" w:themeColor="text1"/>
          <w:shd w:val="clear" w:color="auto" w:fill="FFFFFF"/>
          <w:lang w:eastAsia="ko-KR"/>
        </w:rPr>
        <w:t>significant SNPs on chromosome 15 (</w:t>
      </w:r>
      <w:r w:rsidR="00743EDC" w:rsidRPr="000D150D">
        <w:rPr>
          <w:rFonts w:ascii="Arial" w:hAnsi="Arial" w:cs="Arial"/>
          <w:color w:val="000000" w:themeColor="text1"/>
          <w:shd w:val="clear" w:color="auto" w:fill="FFFFFF"/>
        </w:rPr>
        <w:t>Supplementary Figure 1</w:t>
      </w:r>
      <w:r w:rsidR="00743EDC">
        <w:rPr>
          <w:rFonts w:ascii="Arial" w:hAnsi="Arial" w:cs="Arial" w:hint="eastAsia"/>
          <w:color w:val="000000" w:themeColor="text1"/>
          <w:shd w:val="clear" w:color="auto" w:fill="FFFFFF"/>
          <w:lang w:eastAsia="ko-KR"/>
        </w:rPr>
        <w:t>0).</w:t>
      </w:r>
      <w:r w:rsidR="00501DE9">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Second, to collect sufficient LAM subjects, 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In addition</w:t>
      </w:r>
      <w:r w:rsidR="00F407CF" w:rsidRPr="000D150D">
        <w:rPr>
          <w:rFonts w:ascii="Arial" w:hAnsi="Arial" w:cs="Arial"/>
          <w:color w:val="000000" w:themeColor="text1"/>
          <w:shd w:val="clear" w:color="auto" w:fill="FFFFFF"/>
        </w:rPr>
        <w:t>, we employed EIGENSTRAT to identify genetic outliers</w:t>
      </w:r>
      <w:r>
        <w:rPr>
          <w:rFonts w:ascii="Arial" w:hAnsi="Arial" w:cs="Arial"/>
          <w:color w:val="000000" w:themeColor="text1"/>
          <w:shd w:val="clear" w:color="auto" w:fill="FFFFFF"/>
        </w:rPr>
        <w:t xml:space="preserve"> from both our S-LAM and control cohorts to further reduce genetic heterogeneity.  F</w:t>
      </w:r>
      <w:r w:rsidR="00A875DA">
        <w:rPr>
          <w:rFonts w:ascii="Arial" w:hAnsi="Arial" w:cs="Arial"/>
          <w:color w:val="000000" w:themeColor="text1"/>
          <w:shd w:val="clear" w:color="auto" w:fill="FFFFFF"/>
        </w:rPr>
        <w:t>urther functional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is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r w:rsidR="00A875DA">
        <w:rPr>
          <w:rFonts w:ascii="Arial" w:eastAsia="Times New Roman" w:hAnsi="Arial" w:cs="Arial"/>
          <w:color w:val="000000"/>
        </w:rPr>
        <w:t>absense</w:t>
      </w:r>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341395ED" w14:textId="4AD2432F"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Universitätsklinikum Leipzig, Germany; Iris Bassi, LAM Italia; </w:t>
      </w:r>
      <w:r w:rsidR="00104400" w:rsidRPr="000D150D">
        <w:rPr>
          <w:rFonts w:ascii="Arial" w:hAnsi="Arial" w:cs="Arial"/>
          <w:color w:val="000000" w:themeColor="text1"/>
        </w:rPr>
        <w:t>Corine Durand, FLAM Association (France Lymphangioléiomyomatose)</w:t>
      </w:r>
      <w:r w:rsidR="00104400" w:rsidRPr="000D150D">
        <w:rPr>
          <w:rFonts w:ascii="Arial" w:hAnsi="Arial" w:cs="Arial"/>
          <w:color w:val="000000" w:themeColor="text1"/>
          <w:shd w:val="clear" w:color="auto" w:fill="FFFFFF"/>
        </w:rPr>
        <w:t>; Lesley Bogoslavski, Israeli LAM Organization; and Dr. Mordechai Kramer, Beilinson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upported by the LAM Foundation, John Adler, and The Engles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The primary GWAS and replication data will be made available on publication of this work through dbGaP.</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00489F32" w14:textId="77777777" w:rsidR="00FD1133" w:rsidRPr="00FD1133" w:rsidRDefault="005A10C5" w:rsidP="00FD1133">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FD1133" w:rsidRPr="00FD1133">
        <w:t>1.</w:t>
      </w:r>
      <w:r w:rsidR="00FD1133" w:rsidRPr="00FD1133">
        <w:tab/>
        <w:t xml:space="preserve">Kitaichi M, Nishimura K, Itoh H, Izumi T. Pulmonary lymphangioleiomyomatosis: a report of 46 patients including a clinicopathologic study of prognostic factors. </w:t>
      </w:r>
      <w:r w:rsidR="00FD1133" w:rsidRPr="00FD1133">
        <w:rPr>
          <w:i/>
        </w:rPr>
        <w:t xml:space="preserve">Am J Resp Crit Care </w:t>
      </w:r>
      <w:r w:rsidR="00FD1133" w:rsidRPr="00FD1133">
        <w:t>1995: 151(2): 527-533.</w:t>
      </w:r>
    </w:p>
    <w:p w14:paraId="56AA774C" w14:textId="77777777" w:rsidR="00FD1133" w:rsidRPr="00FD1133" w:rsidRDefault="00FD1133" w:rsidP="00FD1133">
      <w:pPr>
        <w:pStyle w:val="EndNoteBibliography"/>
        <w:spacing w:after="0"/>
      </w:pPr>
      <w:r w:rsidRPr="00FD1133">
        <w:t>2.</w:t>
      </w:r>
      <w:r w:rsidRPr="00FD1133">
        <w:tab/>
        <w:t xml:space="preserve">Chu SC, Horiba K, Usuki J, Avila NA, Chen CC, Travis WD, Ferrans VJ, Moss J. Comprehensive evaluation of 35 patients with lymphangioleiomyomatosis. </w:t>
      </w:r>
      <w:r w:rsidRPr="00FD1133">
        <w:rPr>
          <w:i/>
        </w:rPr>
        <w:t xml:space="preserve">CHEST Journal </w:t>
      </w:r>
      <w:r w:rsidRPr="00FD1133">
        <w:t>1999: 115(4): 1041-1052.</w:t>
      </w:r>
    </w:p>
    <w:p w14:paraId="5F3F4885" w14:textId="77777777" w:rsidR="00FD1133" w:rsidRPr="00FD1133" w:rsidRDefault="00FD1133" w:rsidP="00FD1133">
      <w:pPr>
        <w:pStyle w:val="EndNoteBibliography"/>
        <w:spacing w:after="0"/>
      </w:pPr>
      <w:r w:rsidRPr="00FD1133">
        <w:t>3.</w:t>
      </w:r>
      <w:r w:rsidRPr="00FD1133">
        <w:tab/>
        <w:t xml:space="preserve">Urban T, Lazor R, Lacronique J, Murris M, Labrune S, Valeyre D, Cordier J-F. Pulmonary lymphangioleiomyomatosis: a study of 69 patients. </w:t>
      </w:r>
      <w:r w:rsidRPr="00FD1133">
        <w:rPr>
          <w:i/>
        </w:rPr>
        <w:t xml:space="preserve">MEDICINE-BALTIMORE- </w:t>
      </w:r>
      <w:r w:rsidRPr="00FD1133">
        <w:t>1999: 78: 321-337.</w:t>
      </w:r>
    </w:p>
    <w:p w14:paraId="0C49630C" w14:textId="77777777" w:rsidR="00FD1133" w:rsidRPr="00FD1133" w:rsidRDefault="00FD1133" w:rsidP="00FD1133">
      <w:pPr>
        <w:pStyle w:val="EndNoteBibliography"/>
        <w:spacing w:after="0"/>
      </w:pPr>
      <w:r w:rsidRPr="00FD1133">
        <w:t>4.</w:t>
      </w:r>
      <w:r w:rsidRPr="00FD1133">
        <w:tab/>
        <w:t xml:space="preserve">Cunha B, Conceição DM, Cabo C, Jesus N, Santos L, de Carvalho A. Pulmonary Lymphangioleiomyomatosis on a Post-Menopausal Woman with Chronic Lymphocytic Leukaemia. </w:t>
      </w:r>
      <w:r w:rsidRPr="00FD1133">
        <w:rPr>
          <w:i/>
        </w:rPr>
        <w:t xml:space="preserve">Case Reports in Clinical Medicine </w:t>
      </w:r>
      <w:r w:rsidRPr="00FD1133">
        <w:t>2016: 5(03): 101.</w:t>
      </w:r>
    </w:p>
    <w:p w14:paraId="5A001DAB" w14:textId="77777777" w:rsidR="00FD1133" w:rsidRPr="00FD1133" w:rsidRDefault="00FD1133" w:rsidP="00FD1133">
      <w:pPr>
        <w:pStyle w:val="EndNoteBibliography"/>
        <w:spacing w:after="0"/>
      </w:pPr>
      <w:r w:rsidRPr="00FD1133">
        <w:t>5.</w:t>
      </w:r>
      <w:r w:rsidRPr="00FD1133">
        <w:tab/>
        <w:t xml:space="preserve">Youssef AL, Alami B, Sahnoun F, Boubbou M, Kamaoui I, Maâroufi M, Houssaini NS, Amara B, Tizniti S. Lymphangioleiomyomatosis: An unusual age of diagnosis with literature review. </w:t>
      </w:r>
      <w:r w:rsidRPr="00FD1133">
        <w:rPr>
          <w:i/>
        </w:rPr>
        <w:t xml:space="preserve">International Journal of Diagnostic Imaging </w:t>
      </w:r>
      <w:r w:rsidRPr="00FD1133">
        <w:t>2014: 1(1): 17.</w:t>
      </w:r>
    </w:p>
    <w:p w14:paraId="11D4FB34" w14:textId="77777777" w:rsidR="00FD1133" w:rsidRPr="00FD1133" w:rsidRDefault="00FD1133" w:rsidP="00FD1133">
      <w:pPr>
        <w:pStyle w:val="EndNoteBibliography"/>
        <w:spacing w:after="0"/>
      </w:pPr>
      <w:r w:rsidRPr="00FD1133">
        <w:t>6.</w:t>
      </w:r>
      <w:r w:rsidRPr="00FD1133">
        <w:tab/>
        <w:t xml:space="preserve">Soler-Ferrer C, Gómez-Lozano A, Clemente-Andrés C, De Cendra-Morera E, Custal-Teixidor M, Colomer-Pairés J. Lymphangioleiomyomatosis in a post-menopausal women. </w:t>
      </w:r>
      <w:r w:rsidRPr="00FD1133">
        <w:rPr>
          <w:i/>
        </w:rPr>
        <w:t xml:space="preserve">Archivos de Bronconeumología ((English Edition)) </w:t>
      </w:r>
      <w:r w:rsidRPr="00FD1133">
        <w:t>2010: 46(3): 148-150.</w:t>
      </w:r>
    </w:p>
    <w:p w14:paraId="7230B803" w14:textId="77777777" w:rsidR="00FD1133" w:rsidRPr="00FD1133" w:rsidRDefault="00FD1133" w:rsidP="00FD1133">
      <w:pPr>
        <w:pStyle w:val="EndNoteBibliography"/>
        <w:spacing w:after="0"/>
      </w:pPr>
      <w:r w:rsidRPr="00FD1133">
        <w:t>7.</w:t>
      </w:r>
      <w:r w:rsidRPr="00FD1133">
        <w:tab/>
        <w:t xml:space="preserve">Taylor JR, Ryu J, Colby TV, Raffin TA. Lymphangioleiomyomatosis. </w:t>
      </w:r>
      <w:r w:rsidRPr="00FD1133">
        <w:rPr>
          <w:i/>
        </w:rPr>
        <w:t xml:space="preserve">New England Journal of Medicine </w:t>
      </w:r>
      <w:r w:rsidRPr="00FD1133">
        <w:t>1990: 323(18): 1254-1260.</w:t>
      </w:r>
    </w:p>
    <w:p w14:paraId="7D8A6891" w14:textId="77777777" w:rsidR="00FD1133" w:rsidRPr="00FD1133" w:rsidRDefault="00FD1133" w:rsidP="00FD1133">
      <w:pPr>
        <w:pStyle w:val="EndNoteBibliography"/>
        <w:spacing w:after="0"/>
      </w:pPr>
      <w:r w:rsidRPr="00FD1133">
        <w:t>8.</w:t>
      </w:r>
      <w:r w:rsidRPr="00FD1133">
        <w:tab/>
        <w:t xml:space="preserve">Kalassian KG, Doyle R, Kao P, Ruoss S, Raffin TA. Lymphangioleiomyomatosis: new insights. </w:t>
      </w:r>
      <w:r w:rsidRPr="00FD1133">
        <w:rPr>
          <w:i/>
        </w:rPr>
        <w:t xml:space="preserve">Am J Resp Crit Care </w:t>
      </w:r>
      <w:r w:rsidRPr="00FD1133">
        <w:t>1997: 155(4): 1183-1186.</w:t>
      </w:r>
    </w:p>
    <w:p w14:paraId="4E34CEB8" w14:textId="77777777" w:rsidR="00FD1133" w:rsidRPr="00FD1133" w:rsidRDefault="00FD1133" w:rsidP="00FD1133">
      <w:pPr>
        <w:pStyle w:val="EndNoteBibliography"/>
        <w:spacing w:after="0"/>
      </w:pPr>
      <w:r w:rsidRPr="00FD1133">
        <w:t>9.</w:t>
      </w:r>
      <w:r w:rsidRPr="00FD1133">
        <w:tab/>
        <w:t xml:space="preserve">Giannikou K, Malinowska IA, Pugh TJ, Yan R, Tseng Y-Y, Oh C, Kim J, Tyburczy ME, Chekaluk Y, Liu Y. Whole exome sequencing identifies TSC1/TSC2 biallelic loss as the primary and sufficient driver event for renal angiomyolipoma development. </w:t>
      </w:r>
      <w:r w:rsidRPr="00FD1133">
        <w:rPr>
          <w:i/>
        </w:rPr>
        <w:t xml:space="preserve">PLoS genetics </w:t>
      </w:r>
      <w:r w:rsidRPr="00FD1133">
        <w:t>2016: 12(8): e1006242.</w:t>
      </w:r>
    </w:p>
    <w:p w14:paraId="1E18C9D0" w14:textId="77777777" w:rsidR="00FD1133" w:rsidRPr="00FD1133" w:rsidRDefault="00FD1133" w:rsidP="00FD1133">
      <w:pPr>
        <w:pStyle w:val="EndNoteBibliography"/>
        <w:spacing w:after="0"/>
      </w:pPr>
      <w:r w:rsidRPr="00FD1133">
        <w:lastRenderedPageBreak/>
        <w:t>10.</w:t>
      </w:r>
      <w:r w:rsidRPr="00FD1133">
        <w:tab/>
        <w:t xml:space="preserve">Carsillo T, Astrinidis A, Henske EP. Mutations in the tuberous sclerosis complex gene TSC2 are a cause of sporadic pulmonary lymphangioleiomyomatosis. </w:t>
      </w:r>
      <w:r w:rsidRPr="00FD1133">
        <w:rPr>
          <w:i/>
        </w:rPr>
        <w:t xml:space="preserve">Proceedings of the National Academy of Sciences </w:t>
      </w:r>
      <w:r w:rsidRPr="00FD1133">
        <w:t>2000: 97(11): 6085-6090.</w:t>
      </w:r>
    </w:p>
    <w:p w14:paraId="340C4657" w14:textId="77777777" w:rsidR="00FD1133" w:rsidRPr="00FD1133" w:rsidRDefault="00FD1133" w:rsidP="00FD1133">
      <w:pPr>
        <w:pStyle w:val="EndNoteBibliography"/>
        <w:spacing w:after="0"/>
      </w:pPr>
      <w:r w:rsidRPr="00FD1133">
        <w:t>11.</w:t>
      </w:r>
      <w:r w:rsidRPr="00FD1133">
        <w:tab/>
        <w:t xml:space="preserve">Moss J, Avila NA, Barnes PM, Litzenberger RA, Bechtle J, Brooks PG, Hedin CJ, Hunsberger S, Kristof AS. Prevalence and clinical characteristics of lymphangioleiomyomatosis (LAM) in patients with tuberous sclerosis complex. </w:t>
      </w:r>
      <w:r w:rsidRPr="00FD1133">
        <w:rPr>
          <w:i/>
        </w:rPr>
        <w:t xml:space="preserve">Am J Resp Crit Care </w:t>
      </w:r>
      <w:r w:rsidRPr="00FD1133">
        <w:t>2001: 164(4): 669-671.</w:t>
      </w:r>
    </w:p>
    <w:p w14:paraId="70606CEA" w14:textId="77777777" w:rsidR="00FD1133" w:rsidRPr="00FD1133" w:rsidRDefault="00FD1133" w:rsidP="00FD1133">
      <w:pPr>
        <w:pStyle w:val="EndNoteBibliography"/>
        <w:spacing w:after="0"/>
      </w:pPr>
      <w:r w:rsidRPr="00FD1133">
        <w:t>12.</w:t>
      </w:r>
      <w:r w:rsidRPr="00FD1133">
        <w:tab/>
        <w:t xml:space="preserve">Regan EA, Hokanson JE, Murphy JR, Make B, Lynch DA, Beaty TH, Curran-Everett D, Silverman EK, Crapo JD. Genetic epidemiology of COPD (COPDGene) study design. </w:t>
      </w:r>
      <w:r w:rsidRPr="00FD1133">
        <w:rPr>
          <w:i/>
        </w:rPr>
        <w:t xml:space="preserve">COPD: Journal of Chronic Obstructive Pulmonary Disease </w:t>
      </w:r>
      <w:r w:rsidRPr="00FD1133">
        <w:t>2011: 7(1): 32-43.</w:t>
      </w:r>
    </w:p>
    <w:p w14:paraId="0E7E4F67" w14:textId="77777777" w:rsidR="00FD1133" w:rsidRPr="00FD1133" w:rsidRDefault="00FD1133" w:rsidP="00FD1133">
      <w:pPr>
        <w:pStyle w:val="EndNoteBibliography"/>
        <w:spacing w:after="0"/>
      </w:pPr>
      <w:r w:rsidRPr="00FD1133">
        <w:t>13.</w:t>
      </w:r>
      <w:r w:rsidRPr="00FD1133">
        <w:tab/>
        <w:t xml:space="preserve">Purcell S, Neale B, Todd-Brown K, Thomas L, Ferreira MA, Bender D, Maller J, Sklar P, De Bakker PI, Daly MJ. PLINK: a tool set for whole-genome association and population-based linkage analyses. </w:t>
      </w:r>
      <w:r w:rsidRPr="00FD1133">
        <w:rPr>
          <w:i/>
        </w:rPr>
        <w:t xml:space="preserve">The American Journal of Human Genetics </w:t>
      </w:r>
      <w:r w:rsidRPr="00FD1133">
        <w:t>2007: 81(3): 559-575.</w:t>
      </w:r>
    </w:p>
    <w:p w14:paraId="32E72FE4" w14:textId="77777777" w:rsidR="00FD1133" w:rsidRPr="00FD1133" w:rsidRDefault="00FD1133" w:rsidP="00FD1133">
      <w:pPr>
        <w:pStyle w:val="EndNoteBibliography"/>
        <w:spacing w:after="0"/>
      </w:pPr>
      <w:r w:rsidRPr="00FD1133">
        <w:t>14.</w:t>
      </w:r>
      <w:r w:rsidRPr="00FD1133">
        <w:tab/>
        <w:t xml:space="preserve">Song YE, Lee S, Park K, Elston RC, Yang H-J, Won S. ONETOOL for the analysis of family-based big data. </w:t>
      </w:r>
      <w:r w:rsidRPr="00FD1133">
        <w:rPr>
          <w:i/>
        </w:rPr>
        <w:t xml:space="preserve">Bioinformatics </w:t>
      </w:r>
      <w:r w:rsidRPr="00FD1133">
        <w:t>2018: 1: 3.</w:t>
      </w:r>
    </w:p>
    <w:p w14:paraId="51FBD456" w14:textId="77777777" w:rsidR="00FD1133" w:rsidRPr="00FD1133" w:rsidRDefault="00FD1133" w:rsidP="00FD1133">
      <w:pPr>
        <w:pStyle w:val="EndNoteBibliography"/>
        <w:spacing w:after="0"/>
      </w:pPr>
      <w:r w:rsidRPr="00FD1133">
        <w:t>15.</w:t>
      </w:r>
      <w:r w:rsidRPr="00FD1133">
        <w:tab/>
        <w:t xml:space="preserve">Wigginton JE, Cutler DJ, Abecasis GR. A note on exact tests of Hardy-Weinberg equilibrium. </w:t>
      </w:r>
      <w:r w:rsidRPr="00FD1133">
        <w:rPr>
          <w:i/>
        </w:rPr>
        <w:t xml:space="preserve">The American Journal of Human Genetics </w:t>
      </w:r>
      <w:r w:rsidRPr="00FD1133">
        <w:t>2005: 76(5): 887-893.</w:t>
      </w:r>
    </w:p>
    <w:p w14:paraId="3F192D3F" w14:textId="77777777" w:rsidR="00FD1133" w:rsidRPr="00FD1133" w:rsidRDefault="00FD1133" w:rsidP="00FD1133">
      <w:pPr>
        <w:pStyle w:val="EndNoteBibliography"/>
        <w:spacing w:after="0"/>
      </w:pPr>
      <w:r w:rsidRPr="00FD1133">
        <w:t>16.</w:t>
      </w:r>
      <w:r w:rsidRPr="00FD1133">
        <w:tab/>
        <w:t xml:space="preserve">Raymond M, Rousset F. An exact test for population differentiation. </w:t>
      </w:r>
      <w:r w:rsidRPr="00FD1133">
        <w:rPr>
          <w:i/>
        </w:rPr>
        <w:t xml:space="preserve">Evolution </w:t>
      </w:r>
      <w:r w:rsidRPr="00FD1133">
        <w:t>1995: 49(6): 1280-1283.</w:t>
      </w:r>
    </w:p>
    <w:p w14:paraId="001C7549" w14:textId="77777777" w:rsidR="00FD1133" w:rsidRPr="00FD1133" w:rsidRDefault="00FD1133" w:rsidP="00FD1133">
      <w:pPr>
        <w:pStyle w:val="EndNoteBibliography"/>
        <w:spacing w:after="0"/>
      </w:pPr>
      <w:r w:rsidRPr="00FD1133">
        <w:t>17.</w:t>
      </w:r>
      <w:r w:rsidRPr="00FD1133">
        <w:tab/>
        <w:t xml:space="preserve">Price AL, Patterson NJ, Plenge RM, Weinblatt ME, Shadick NA, Reich D. Principal components analysis corrects for stratification in genome-wide association studies. </w:t>
      </w:r>
      <w:r w:rsidRPr="00FD1133">
        <w:rPr>
          <w:i/>
        </w:rPr>
        <w:t xml:space="preserve">Nature genetics </w:t>
      </w:r>
      <w:r w:rsidRPr="00FD1133">
        <w:t>2006: 38(8): 904.</w:t>
      </w:r>
    </w:p>
    <w:p w14:paraId="24EAF62F" w14:textId="77777777" w:rsidR="00FD1133" w:rsidRPr="00FD1133" w:rsidRDefault="00FD1133" w:rsidP="00FD1133">
      <w:pPr>
        <w:pStyle w:val="EndNoteBibliography"/>
        <w:spacing w:after="0"/>
      </w:pPr>
      <w:r w:rsidRPr="00FD1133">
        <w:t>18.</w:t>
      </w:r>
      <w:r w:rsidRPr="00FD1133">
        <w:tab/>
        <w:t xml:space="preserve">Bild DE, Bluemke DA, Burke GL, Detrano R, Diez Roux AV, Folsom AR, Greenland P, JacobsJr DR, Kronmal R, Liu K. Multi-ethnic study of atherosclerosis: objectives and design. </w:t>
      </w:r>
      <w:r w:rsidRPr="00FD1133">
        <w:rPr>
          <w:i/>
        </w:rPr>
        <w:t xml:space="preserve">American journal of epidemiology </w:t>
      </w:r>
      <w:r w:rsidRPr="00FD1133">
        <w:t>2002: 156(9): 871-881.</w:t>
      </w:r>
    </w:p>
    <w:p w14:paraId="653BD524" w14:textId="77777777" w:rsidR="00FD1133" w:rsidRPr="00FD1133" w:rsidRDefault="00FD1133" w:rsidP="00FD1133">
      <w:pPr>
        <w:pStyle w:val="EndNoteBibliography"/>
        <w:spacing w:after="0"/>
      </w:pPr>
      <w:r w:rsidRPr="00FD1133">
        <w:t>19.</w:t>
      </w:r>
      <w:r w:rsidRPr="00FD1133">
        <w:tab/>
        <w:t xml:space="preserve">Sudlow C, Gallacher J, Allen N, Beral V, Burton P, Danesh J, Downey P, Elliott P, Green J, Landray M. UK biobank: an open access resource for identifying the causes of a wide range of complex diseases of middle and old age. </w:t>
      </w:r>
      <w:r w:rsidRPr="00FD1133">
        <w:rPr>
          <w:i/>
        </w:rPr>
        <w:t xml:space="preserve">PLoS medicine </w:t>
      </w:r>
      <w:r w:rsidRPr="00FD1133">
        <w:t>2015: 12(3): e1001779.</w:t>
      </w:r>
    </w:p>
    <w:p w14:paraId="3B8A31A9" w14:textId="77777777" w:rsidR="00FD1133" w:rsidRPr="00FD1133" w:rsidRDefault="00FD1133" w:rsidP="00FD1133">
      <w:pPr>
        <w:pStyle w:val="EndNoteBibliography"/>
        <w:spacing w:after="0"/>
      </w:pPr>
      <w:r w:rsidRPr="00FD1133">
        <w:t>20.</w:t>
      </w:r>
      <w:r w:rsidRPr="00FD1133">
        <w:tab/>
        <w:t xml:space="preserve">Consortium GP. An integrated map of genetic variation from 1,092 human genomes. </w:t>
      </w:r>
      <w:r w:rsidRPr="00FD1133">
        <w:rPr>
          <w:i/>
        </w:rPr>
        <w:t xml:space="preserve">Nature </w:t>
      </w:r>
      <w:r w:rsidRPr="00FD1133">
        <w:t>2012: 491(7422): 56.</w:t>
      </w:r>
    </w:p>
    <w:p w14:paraId="236609D5" w14:textId="77777777" w:rsidR="00FD1133" w:rsidRPr="00FD1133" w:rsidRDefault="00FD1133" w:rsidP="00FD1133">
      <w:pPr>
        <w:pStyle w:val="EndNoteBibliography"/>
        <w:spacing w:after="0"/>
      </w:pPr>
      <w:r w:rsidRPr="00FD1133">
        <w:t>21.</w:t>
      </w:r>
      <w:r w:rsidRPr="00FD1133">
        <w:tab/>
        <w:t>Sekhon JS. Multivariate and propensity score matching software with automated balance optimization: the matching package for R. 2011.</w:t>
      </w:r>
    </w:p>
    <w:p w14:paraId="71009592" w14:textId="77777777" w:rsidR="00FD1133" w:rsidRPr="00FD1133" w:rsidRDefault="00FD1133" w:rsidP="00FD1133">
      <w:pPr>
        <w:pStyle w:val="EndNoteBibliography"/>
        <w:spacing w:after="0"/>
      </w:pPr>
      <w:r w:rsidRPr="00FD1133">
        <w:t>22.</w:t>
      </w:r>
      <w:r w:rsidRPr="00FD1133">
        <w:tab/>
        <w:t xml:space="preserve">Therneau TM, Lumley T. Package ‘survival’. </w:t>
      </w:r>
      <w:r w:rsidRPr="00FD1133">
        <w:rPr>
          <w:i/>
        </w:rPr>
        <w:t xml:space="preserve">R package version </w:t>
      </w:r>
      <w:r w:rsidRPr="00FD1133">
        <w:t>2017: 2.41-43.</w:t>
      </w:r>
    </w:p>
    <w:p w14:paraId="553F9AA5" w14:textId="77777777" w:rsidR="00FD1133" w:rsidRPr="00FD1133" w:rsidRDefault="00FD1133" w:rsidP="00FD1133">
      <w:pPr>
        <w:pStyle w:val="EndNoteBibliography"/>
        <w:spacing w:after="0"/>
      </w:pPr>
      <w:r w:rsidRPr="00FD1133">
        <w:t>23.</w:t>
      </w:r>
      <w:r w:rsidRPr="00FD1133">
        <w:tab/>
        <w:t xml:space="preserve">Lee S, Emond MJ, Bamshad MJ, Barnes KC, Rieder MJ, Nickerson DA, Team ELP, Christiani DC, Wurfel MM, Lin X. Optimal unified approach for rare-variant association testing with application to small-sample case-control whole-exome sequencing studies. </w:t>
      </w:r>
      <w:r w:rsidRPr="00FD1133">
        <w:rPr>
          <w:i/>
        </w:rPr>
        <w:t xml:space="preserve">The American Journal of Human Genetics </w:t>
      </w:r>
      <w:r w:rsidRPr="00FD1133">
        <w:t>2012: 91(2): 22</w:t>
      </w:r>
      <w:r w:rsidRPr="00FD1133">
        <w:lastRenderedPageBreak/>
        <w:t>4-237.</w:t>
      </w:r>
    </w:p>
    <w:p w14:paraId="6AB79BF8" w14:textId="77777777" w:rsidR="00FD1133" w:rsidRPr="00FD1133" w:rsidRDefault="00FD1133" w:rsidP="00FD1133">
      <w:pPr>
        <w:pStyle w:val="EndNoteBibliography"/>
        <w:spacing w:after="0"/>
      </w:pPr>
      <w:r w:rsidRPr="00FD1133">
        <w:t>24.</w:t>
      </w:r>
      <w:r w:rsidRPr="00FD1133">
        <w:tab/>
        <w:t xml:space="preserve">Consortium HR. A reference panel of 64,976 haplotypes for genotype imputation. </w:t>
      </w:r>
      <w:r w:rsidRPr="00FD1133">
        <w:rPr>
          <w:i/>
        </w:rPr>
        <w:t xml:space="preserve">Nature genetics </w:t>
      </w:r>
      <w:r w:rsidRPr="00FD1133">
        <w:t>2016: 48(10): 1279-1283.</w:t>
      </w:r>
    </w:p>
    <w:p w14:paraId="1BE4D1CF" w14:textId="77777777" w:rsidR="00FD1133" w:rsidRPr="00FD1133" w:rsidRDefault="00FD1133" w:rsidP="00FD1133">
      <w:pPr>
        <w:pStyle w:val="EndNoteBibliography"/>
        <w:spacing w:after="0"/>
      </w:pPr>
      <w:r w:rsidRPr="00FD1133">
        <w:t>25.</w:t>
      </w:r>
      <w:r w:rsidRPr="00FD1133">
        <w:tab/>
        <w:t xml:space="preserve">Loh P-R, Danecek P, Palamara PF, Fuchsberger C, Reshef YA, Finucane HK, Schoenherr S, Forer L, McCarthy S, Abecasis GR. Reference-based phasing using the Haplotype Reference Consortium panel. </w:t>
      </w:r>
      <w:r w:rsidRPr="00FD1133">
        <w:rPr>
          <w:i/>
        </w:rPr>
        <w:t xml:space="preserve">Nature genetics </w:t>
      </w:r>
      <w:r w:rsidRPr="00FD1133">
        <w:t>2016: 48(11): 1443.</w:t>
      </w:r>
    </w:p>
    <w:p w14:paraId="3BAF6B1F" w14:textId="77777777" w:rsidR="00FD1133" w:rsidRPr="00FD1133" w:rsidRDefault="00FD1133" w:rsidP="00FD1133">
      <w:pPr>
        <w:pStyle w:val="EndNoteBibliography"/>
        <w:spacing w:after="0"/>
      </w:pPr>
      <w:r w:rsidRPr="00FD1133">
        <w:t>26.</w:t>
      </w:r>
      <w:r w:rsidRPr="00FD1133">
        <w:tab/>
        <w:t xml:space="preserve">Durbin R. Efficient haplotype matching and storage using the positional Burrows–Wheeler transform (PBWT). </w:t>
      </w:r>
      <w:r w:rsidRPr="00FD1133">
        <w:rPr>
          <w:i/>
        </w:rPr>
        <w:t xml:space="preserve">Bioinformatics </w:t>
      </w:r>
      <w:r w:rsidRPr="00FD1133">
        <w:t>2014: 30(9): 1266-1272.</w:t>
      </w:r>
    </w:p>
    <w:p w14:paraId="5621C67B" w14:textId="77777777" w:rsidR="00FD1133" w:rsidRPr="00FD1133" w:rsidRDefault="00FD1133" w:rsidP="00FD1133">
      <w:pPr>
        <w:pStyle w:val="EndNoteBibliography"/>
        <w:spacing w:after="0"/>
      </w:pPr>
      <w:r w:rsidRPr="00FD1133">
        <w:t>27.</w:t>
      </w:r>
      <w:r w:rsidRPr="00FD1133">
        <w:tab/>
        <w:t xml:space="preserve">Marchini J, Howie B. Genotype imputation for genome-wide association studies. </w:t>
      </w:r>
      <w:r w:rsidRPr="00FD1133">
        <w:rPr>
          <w:i/>
        </w:rPr>
        <w:t xml:space="preserve">Nature reviews Genetics </w:t>
      </w:r>
      <w:r w:rsidRPr="00FD1133">
        <w:t>2010: 11(7): 499.</w:t>
      </w:r>
    </w:p>
    <w:p w14:paraId="5A581EFB" w14:textId="77777777" w:rsidR="00FD1133" w:rsidRPr="00FD1133" w:rsidRDefault="00FD1133" w:rsidP="00FD1133">
      <w:pPr>
        <w:pStyle w:val="EndNoteBibliography"/>
        <w:spacing w:after="0"/>
      </w:pPr>
      <w:r w:rsidRPr="00FD1133">
        <w:t>28.</w:t>
      </w:r>
      <w:r w:rsidRPr="00FD1133">
        <w:tab/>
        <w:t xml:space="preserve">Farh KK-H, Marson A, Zhu J, Kleinewietfeld M, Housley WJ, Beik S, Shoresh N, Whitton H, Ryan RJ, Shishkin AA. Genetic and epigenetic fine mapping of causal autoimmune disease variants. </w:t>
      </w:r>
      <w:r w:rsidRPr="00FD1133">
        <w:rPr>
          <w:i/>
        </w:rPr>
        <w:t xml:space="preserve">Nature </w:t>
      </w:r>
      <w:r w:rsidRPr="00FD1133">
        <w:t>2015: 518(7539): 337-343.</w:t>
      </w:r>
    </w:p>
    <w:p w14:paraId="5CBB1A50" w14:textId="77777777" w:rsidR="00FD1133" w:rsidRPr="00FD1133" w:rsidRDefault="00FD1133" w:rsidP="00FD1133">
      <w:pPr>
        <w:pStyle w:val="EndNoteBibliography"/>
        <w:spacing w:after="0"/>
      </w:pPr>
      <w:r w:rsidRPr="00FD1133">
        <w:t>29.</w:t>
      </w:r>
      <w:r w:rsidRPr="00FD1133">
        <w:tab/>
        <w:t xml:space="preserve">Dixon JR, Selvaraj S, Yue F, Kim A, Li Y, Shen Y, Hu M, Liu JS, Ren B. Topological domains in mammalian genomes identified by analysis of chromatin interactions. </w:t>
      </w:r>
      <w:r w:rsidRPr="00FD1133">
        <w:rPr>
          <w:i/>
        </w:rPr>
        <w:t xml:space="preserve">Nature </w:t>
      </w:r>
      <w:r w:rsidRPr="00FD1133">
        <w:t>2012: 485(7398): 376-380.</w:t>
      </w:r>
    </w:p>
    <w:p w14:paraId="0CB92AC6" w14:textId="77777777" w:rsidR="00FD1133" w:rsidRPr="00FD1133" w:rsidRDefault="00FD1133" w:rsidP="00FD1133">
      <w:pPr>
        <w:pStyle w:val="EndNoteBibliography"/>
        <w:spacing w:after="0"/>
      </w:pPr>
      <w:r w:rsidRPr="00FD1133">
        <w:t>30.</w:t>
      </w:r>
      <w:r w:rsidRPr="00FD1133">
        <w:tab/>
        <w:t xml:space="preserve">Kim D, Pertea G, Trapnell C, Pimentel H, Kelley R, Salzberg SL. TopHat2: accurate alignment of transcriptomes in the presence of insertions, deletions and gene fusions. </w:t>
      </w:r>
      <w:r w:rsidRPr="00FD1133">
        <w:rPr>
          <w:i/>
        </w:rPr>
        <w:t xml:space="preserve">Genome biology </w:t>
      </w:r>
      <w:r w:rsidRPr="00FD1133">
        <w:t>2013: 14(4): R36.</w:t>
      </w:r>
    </w:p>
    <w:p w14:paraId="0FE9AB71" w14:textId="77777777" w:rsidR="00FD1133" w:rsidRPr="00FD1133" w:rsidRDefault="00FD1133" w:rsidP="00FD1133">
      <w:pPr>
        <w:pStyle w:val="EndNoteBibliography"/>
        <w:spacing w:after="0"/>
      </w:pPr>
      <w:r w:rsidRPr="00FD1133">
        <w:t>31.</w:t>
      </w:r>
      <w:r w:rsidRPr="00FD1133">
        <w:tab/>
        <w:t xml:space="preserve">Li B, Dewey CN. RSEM: accurate transcript quantification from RNA-Seq data with or without a reference genome. </w:t>
      </w:r>
      <w:r w:rsidRPr="00FD1133">
        <w:rPr>
          <w:i/>
        </w:rPr>
        <w:t xml:space="preserve">BMC bioinformatics </w:t>
      </w:r>
      <w:r w:rsidRPr="00FD1133">
        <w:t>2011: 12(1): 323.</w:t>
      </w:r>
    </w:p>
    <w:p w14:paraId="74112DE8" w14:textId="77777777" w:rsidR="00FD1133" w:rsidRPr="00FD1133" w:rsidRDefault="00FD1133" w:rsidP="00FD1133">
      <w:pPr>
        <w:pStyle w:val="EndNoteBibliography"/>
        <w:spacing w:after="0"/>
      </w:pPr>
      <w:r w:rsidRPr="00FD1133">
        <w:t>32.</w:t>
      </w:r>
      <w:r w:rsidRPr="00FD1133">
        <w:tab/>
        <w:t xml:space="preserve">Network CGAR. Comprehensive genomic characterization defines human glioblastoma genes and core pathways. </w:t>
      </w:r>
      <w:r w:rsidRPr="00FD1133">
        <w:rPr>
          <w:i/>
        </w:rPr>
        <w:t xml:space="preserve">Nature </w:t>
      </w:r>
      <w:r w:rsidRPr="00FD1133">
        <w:t>2008: 455(7216): 1061.</w:t>
      </w:r>
    </w:p>
    <w:p w14:paraId="0C467F40" w14:textId="77777777" w:rsidR="00FD1133" w:rsidRPr="00FD1133" w:rsidRDefault="00FD1133" w:rsidP="00FD1133">
      <w:pPr>
        <w:pStyle w:val="EndNoteBibliography"/>
        <w:spacing w:after="0"/>
      </w:pPr>
      <w:r w:rsidRPr="00FD1133">
        <w:t>33.</w:t>
      </w:r>
      <w:r w:rsidRPr="00FD1133">
        <w:tab/>
        <w:t xml:space="preserve">Lonsdale J, Thomas J, Salvatore M, Phillips R, Lo E, Shad S, Hasz R, Walters G, Garcia F, Young N. The genotype-tissue expression (GTEx) project. </w:t>
      </w:r>
      <w:r w:rsidRPr="00FD1133">
        <w:rPr>
          <w:i/>
        </w:rPr>
        <w:t xml:space="preserve">Nature genetics </w:t>
      </w:r>
      <w:r w:rsidRPr="00FD1133">
        <w:t>2013: 45(6): 580-585.</w:t>
      </w:r>
    </w:p>
    <w:p w14:paraId="426CF0F3" w14:textId="77777777" w:rsidR="00FD1133" w:rsidRPr="00FD1133" w:rsidRDefault="00FD1133" w:rsidP="00FD1133">
      <w:pPr>
        <w:pStyle w:val="EndNoteBibliography"/>
        <w:spacing w:after="0"/>
      </w:pPr>
      <w:r w:rsidRPr="00FD1133">
        <w:t>34.</w:t>
      </w:r>
      <w:r w:rsidRPr="00FD1133">
        <w:tab/>
        <w:t xml:space="preserve">Ongen H, Buil A, Brown AA, Dermitzakis ET, Delaneau O. Fast and efficient QTL mapper for thousands of molecular phenotypes. </w:t>
      </w:r>
      <w:r w:rsidRPr="00FD1133">
        <w:rPr>
          <w:i/>
        </w:rPr>
        <w:t xml:space="preserve">Bioinformatics </w:t>
      </w:r>
      <w:r w:rsidRPr="00FD1133">
        <w:t>2015: 32(10): 1479-1485.</w:t>
      </w:r>
    </w:p>
    <w:p w14:paraId="7A1F9086" w14:textId="77777777" w:rsidR="00FD1133" w:rsidRPr="00FD1133" w:rsidRDefault="00FD1133" w:rsidP="00FD1133">
      <w:pPr>
        <w:pStyle w:val="EndNoteBibliography"/>
        <w:spacing w:after="0"/>
      </w:pPr>
      <w:r w:rsidRPr="00FD1133">
        <w:t>35.</w:t>
      </w:r>
      <w:r w:rsidRPr="00FD1133">
        <w:tab/>
        <w:t xml:space="preserve">Stegle O, Parts L, Durbin R, Winn J. A Bayesian framework to account for complex non-genetic factors in gene expression levels greatly increases power in eQTL studies. </w:t>
      </w:r>
      <w:r w:rsidRPr="00FD1133">
        <w:rPr>
          <w:i/>
        </w:rPr>
        <w:t xml:space="preserve">PLoS computational biology </w:t>
      </w:r>
      <w:r w:rsidRPr="00FD1133">
        <w:t>2010: 6(5): e1000770.</w:t>
      </w:r>
    </w:p>
    <w:p w14:paraId="235F31B2" w14:textId="77777777" w:rsidR="00FD1133" w:rsidRPr="00FD1133" w:rsidRDefault="00FD1133" w:rsidP="00FD1133">
      <w:pPr>
        <w:pStyle w:val="EndNoteBibliography"/>
        <w:spacing w:after="0"/>
      </w:pPr>
      <w:r w:rsidRPr="00FD1133">
        <w:t>36.</w:t>
      </w:r>
      <w:r w:rsidRPr="00FD1133">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FD1133">
        <w:rPr>
          <w:i/>
        </w:rPr>
        <w:t xml:space="preserve">Oncotarget </w:t>
      </w:r>
      <w:r w:rsidRPr="00FD1133">
        <w:t>2017: 8(56): 95516.</w:t>
      </w:r>
    </w:p>
    <w:p w14:paraId="6B2527C9" w14:textId="77777777" w:rsidR="00FD1133" w:rsidRPr="00FD1133" w:rsidRDefault="00FD1133" w:rsidP="00FD1133">
      <w:pPr>
        <w:pStyle w:val="EndNoteBibliography"/>
        <w:spacing w:after="0"/>
      </w:pPr>
      <w:r w:rsidRPr="00FD1133">
        <w:t>37.</w:t>
      </w:r>
      <w:r w:rsidRPr="00FD1133">
        <w:tab/>
        <w:t xml:space="preserve">MacArthur J, Bowler E, Cerezo M, Gil L, Hall P, Hastings E, Junkins H, McMahon A, Milano A, Morales J. The new NHGRI-EBI Catalog of published genome-wide association studies (GWAS Catalog). </w:t>
      </w:r>
      <w:r w:rsidRPr="00FD1133">
        <w:rPr>
          <w:i/>
        </w:rPr>
        <w:t xml:space="preserve">Nucleic acids research </w:t>
      </w:r>
      <w:r w:rsidRPr="00FD1133">
        <w:t>2016: 45(D1): D896-D901.</w:t>
      </w:r>
    </w:p>
    <w:p w14:paraId="05A6D199" w14:textId="77777777" w:rsidR="00FD1133" w:rsidRPr="00FD1133" w:rsidRDefault="00FD1133" w:rsidP="00FD1133">
      <w:pPr>
        <w:pStyle w:val="EndNoteBibliography"/>
        <w:spacing w:after="0"/>
      </w:pPr>
      <w:r w:rsidRPr="00FD1133">
        <w:t>38.</w:t>
      </w:r>
      <w:r w:rsidRPr="00FD1133">
        <w:tab/>
        <w:t xml:space="preserve">Barrett JC, Fry B, Maller J, Daly MJ. Haploview: analysis and visualization of LD and haplotype maps. </w:t>
      </w:r>
      <w:r w:rsidRPr="00FD1133">
        <w:rPr>
          <w:i/>
        </w:rPr>
        <w:t xml:space="preserve">Bioinformatics </w:t>
      </w:r>
      <w:r w:rsidRPr="00FD1133">
        <w:t>2004: 21(2): 263-265.</w:t>
      </w:r>
    </w:p>
    <w:p w14:paraId="2E11A3E7" w14:textId="77777777" w:rsidR="00FD1133" w:rsidRPr="00FD1133" w:rsidRDefault="00FD1133" w:rsidP="00FD1133">
      <w:pPr>
        <w:pStyle w:val="EndNoteBibliography"/>
        <w:spacing w:after="0"/>
      </w:pPr>
      <w:r w:rsidRPr="00FD1133">
        <w:t>39.</w:t>
      </w:r>
      <w:r w:rsidRPr="00FD1133">
        <w:tab/>
        <w:t xml:space="preserve">Poirier JG, Faye LL, Dimitromanolakis A, Paterson AD, Sun L, Bull SB. Resampling to Address the Winner's Curse in Genetic Association Analysis of Time to Event. </w:t>
      </w:r>
      <w:r w:rsidRPr="00FD1133">
        <w:rPr>
          <w:i/>
        </w:rPr>
        <w:t xml:space="preserve">Genetic epidemiology </w:t>
      </w:r>
      <w:r w:rsidRPr="00FD1133">
        <w:t>2015: 39(7): 518-528.</w:t>
      </w:r>
    </w:p>
    <w:p w14:paraId="0432F2E6" w14:textId="77777777" w:rsidR="00FD1133" w:rsidRPr="00FD1133" w:rsidRDefault="00FD1133" w:rsidP="00FD1133">
      <w:pPr>
        <w:pStyle w:val="EndNoteBibliography"/>
        <w:spacing w:after="0"/>
      </w:pPr>
      <w:r w:rsidRPr="00FD1133">
        <w:lastRenderedPageBreak/>
        <w:t>40.</w:t>
      </w:r>
      <w:r w:rsidRPr="00FD1133">
        <w:tab/>
        <w:t xml:space="preserve">Grubert F, Zaugg JB, Kasowski M, Ursu O, Spacek DV, Martin AR, Greenside P, Srivas R, Phanstiel DH, Pekowska A. Genetic control of chromatin states in humans involves local and distal chromosomal interactions. </w:t>
      </w:r>
      <w:r w:rsidRPr="00FD1133">
        <w:rPr>
          <w:i/>
        </w:rPr>
        <w:t xml:space="preserve">Cell </w:t>
      </w:r>
      <w:r w:rsidRPr="00FD1133">
        <w:t>2015: 162(5): 1051-1065.</w:t>
      </w:r>
    </w:p>
    <w:p w14:paraId="3B2F3F24" w14:textId="77777777" w:rsidR="00FD1133" w:rsidRPr="00FD1133" w:rsidRDefault="00FD1133" w:rsidP="00FD1133">
      <w:pPr>
        <w:pStyle w:val="EndNoteBibliography"/>
        <w:spacing w:after="0"/>
      </w:pPr>
      <w:r w:rsidRPr="00FD1133">
        <w:t>41.</w:t>
      </w:r>
      <w:r w:rsidRPr="00FD1133">
        <w:tab/>
        <w:t xml:space="preserve">Rao SS, Huntley MH, Durand NC, Stamenova EK, Bochkov ID, Robinson JT, Sanborn AL, Machol I, Omer AD, Lander ES. A 3D map of the human genome at kilobase resolution reveals principles of chromatin looping. </w:t>
      </w:r>
      <w:r w:rsidRPr="00FD1133">
        <w:rPr>
          <w:i/>
        </w:rPr>
        <w:t xml:space="preserve">Cell </w:t>
      </w:r>
      <w:r w:rsidRPr="00FD1133">
        <w:t>2014: 159(7): 1665-1680.</w:t>
      </w:r>
    </w:p>
    <w:p w14:paraId="6F11F340" w14:textId="77777777" w:rsidR="00FD1133" w:rsidRPr="00FD1133" w:rsidRDefault="00FD1133" w:rsidP="00FD1133">
      <w:pPr>
        <w:pStyle w:val="EndNoteBibliography"/>
        <w:spacing w:after="0"/>
      </w:pPr>
      <w:r w:rsidRPr="00FD1133">
        <w:t>42.</w:t>
      </w:r>
      <w:r w:rsidRPr="00FD1133">
        <w:tab/>
        <w:t xml:space="preserve">Schmitt AD, Hu M, Jung I, Xu Z, Qiu Y, Tan CL, Li Y, Lin S, Lin Y, Barr CL. A compendium of chromatin contact maps reveals spatially active regions in the human genome. </w:t>
      </w:r>
      <w:r w:rsidRPr="00FD1133">
        <w:rPr>
          <w:i/>
        </w:rPr>
        <w:t xml:space="preserve">Cell reports </w:t>
      </w:r>
      <w:r w:rsidRPr="00FD1133">
        <w:t>2016: 17(8): 2042-2059.</w:t>
      </w:r>
    </w:p>
    <w:p w14:paraId="0660F40A" w14:textId="77777777" w:rsidR="00FD1133" w:rsidRPr="00FD1133" w:rsidRDefault="00FD1133" w:rsidP="00FD1133">
      <w:pPr>
        <w:pStyle w:val="EndNoteBibliography"/>
        <w:spacing w:after="0"/>
      </w:pPr>
      <w:r w:rsidRPr="00FD1133">
        <w:t>43.</w:t>
      </w:r>
      <w:r w:rsidRPr="00FD1133">
        <w:tab/>
        <w:t xml:space="preserve">Dixon JR, Jung I, Selvaraj S, Shen Y, Antosiewicz-Bourget JE, Lee AY, Ye Z, Kim A, Rajagopal N, Xie W. Chromatin architecture reorganization during stem cell differentiation. </w:t>
      </w:r>
      <w:r w:rsidRPr="00FD1133">
        <w:rPr>
          <w:i/>
        </w:rPr>
        <w:t xml:space="preserve">Nature </w:t>
      </w:r>
      <w:r w:rsidRPr="00FD1133">
        <w:t>2015: 518(7539): 331.</w:t>
      </w:r>
    </w:p>
    <w:p w14:paraId="5D3AF3ED" w14:textId="77777777" w:rsidR="00FD1133" w:rsidRPr="00FD1133" w:rsidRDefault="00FD1133" w:rsidP="00FD1133">
      <w:pPr>
        <w:pStyle w:val="EndNoteBibliography"/>
        <w:spacing w:after="0"/>
      </w:pPr>
      <w:r w:rsidRPr="00FD1133">
        <w:t>44.</w:t>
      </w:r>
      <w:r w:rsidRPr="00FD1133">
        <w:tab/>
        <w:t xml:space="preserve">Qiu Y, Krishnan V, Zeng Z, Gilbert DJ, Copeland NG, Gibson L, Yang-Feng T, Jenkins NA, Tsai MJ, Tsai SY. Isolation, characterization, and chromosomal localization of mouse and human COUP-TF I and II genes. </w:t>
      </w:r>
      <w:r w:rsidRPr="00FD1133">
        <w:rPr>
          <w:i/>
        </w:rPr>
        <w:t xml:space="preserve">Genomics </w:t>
      </w:r>
      <w:r w:rsidRPr="00FD1133">
        <w:t>1995: 29(1): 240-246.</w:t>
      </w:r>
    </w:p>
    <w:p w14:paraId="30F82913" w14:textId="77777777" w:rsidR="00FD1133" w:rsidRPr="00FD1133" w:rsidRDefault="00FD1133" w:rsidP="00FD1133">
      <w:pPr>
        <w:pStyle w:val="EndNoteBibliography"/>
        <w:spacing w:after="0"/>
      </w:pPr>
      <w:r w:rsidRPr="00FD1133">
        <w:t>45.</w:t>
      </w:r>
      <w:r w:rsidRPr="00FD1133">
        <w:tab/>
        <w:t xml:space="preserve">Rada-Iglesias A, Bajpai R, Prescott S, Brugmann SA, Swigut T, Wysocka J. Epigenomic annotation of enhancers predicts transcriptional regulators of human neural crest. </w:t>
      </w:r>
      <w:r w:rsidRPr="00FD1133">
        <w:rPr>
          <w:i/>
        </w:rPr>
        <w:t xml:space="preserve">Cell stem cell </w:t>
      </w:r>
      <w:r w:rsidRPr="00FD1133">
        <w:t>2012: 11(5): 633-648.</w:t>
      </w:r>
    </w:p>
    <w:p w14:paraId="5B8EE3E1" w14:textId="77777777" w:rsidR="00FD1133" w:rsidRPr="00FD1133" w:rsidRDefault="00FD1133" w:rsidP="00FD1133">
      <w:pPr>
        <w:pStyle w:val="EndNoteBibliography"/>
        <w:spacing w:after="0"/>
      </w:pPr>
      <w:r w:rsidRPr="00FD1133">
        <w:t>46.</w:t>
      </w:r>
      <w:r w:rsidRPr="00FD1133">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FD1133">
        <w:rPr>
          <w:i/>
        </w:rPr>
        <w:t xml:space="preserve">Cancer Res </w:t>
      </w:r>
      <w:r w:rsidRPr="00FD1133">
        <w:t>2017: 77(20): 5491-5502.</w:t>
      </w:r>
    </w:p>
    <w:p w14:paraId="23D096A1" w14:textId="77777777" w:rsidR="00FD1133" w:rsidRPr="00FD1133" w:rsidRDefault="00FD1133" w:rsidP="00FD1133">
      <w:pPr>
        <w:pStyle w:val="EndNoteBibliography"/>
        <w:spacing w:after="0"/>
      </w:pPr>
      <w:r w:rsidRPr="00FD1133">
        <w:t>47.</w:t>
      </w:r>
      <w:r w:rsidRPr="00FD1133">
        <w:tab/>
        <w:t xml:space="preserve">Qin J, Chen XP, Xie X, Tsai MJ, Tsai SY. COUP-TFII regulates tumor growth and metastasis by modulating tumor angiogenesis. </w:t>
      </w:r>
      <w:r w:rsidRPr="00FD1133">
        <w:rPr>
          <w:i/>
        </w:rPr>
        <w:t xml:space="preserve">P Natl Acad Sci USA </w:t>
      </w:r>
      <w:r w:rsidRPr="00FD1133">
        <w:t>2010: 107(8): 3687-3692.</w:t>
      </w:r>
    </w:p>
    <w:p w14:paraId="4415397F" w14:textId="77777777" w:rsidR="00FD1133" w:rsidRPr="00FD1133" w:rsidRDefault="00FD1133" w:rsidP="00FD1133">
      <w:pPr>
        <w:pStyle w:val="EndNoteBibliography"/>
        <w:spacing w:after="0"/>
      </w:pPr>
      <w:r w:rsidRPr="00FD1133">
        <w:t>48.</w:t>
      </w:r>
      <w:r w:rsidRPr="00FD1133">
        <w:tab/>
        <w:t xml:space="preserve">Ritchie ME, Phipson B, Wu D, Hu Y, Law CW, Shi W, Smyth GK. limma powers differential expression analyses for RNA-sequencing and microarray studies. </w:t>
      </w:r>
      <w:r w:rsidRPr="00FD1133">
        <w:rPr>
          <w:i/>
        </w:rPr>
        <w:t xml:space="preserve">Nucleic Acids Res </w:t>
      </w:r>
      <w:r w:rsidRPr="00FD1133">
        <w:t>2015: 43(7): e47.</w:t>
      </w:r>
    </w:p>
    <w:p w14:paraId="0D4FC772" w14:textId="77777777" w:rsidR="00FD1133" w:rsidRPr="00FD1133" w:rsidRDefault="00FD1133" w:rsidP="00FD1133">
      <w:pPr>
        <w:pStyle w:val="EndNoteBibliography"/>
        <w:spacing w:after="0"/>
      </w:pPr>
      <w:r w:rsidRPr="00FD1133">
        <w:t>49.</w:t>
      </w:r>
      <w:r w:rsidRPr="00FD1133">
        <w:tab/>
        <w:t xml:space="preserve">Xu MF, Qin J, Tsai SY, Tsai MJ. The role of the orphan nuclear receptor COUP-TFII in tumorigenesis. </w:t>
      </w:r>
      <w:r w:rsidRPr="00FD1133">
        <w:rPr>
          <w:i/>
        </w:rPr>
        <w:t xml:space="preserve">Acta Pharmacol Sin </w:t>
      </w:r>
      <w:r w:rsidRPr="00FD1133">
        <w:t>2015: 36(1): 32-36.</w:t>
      </w:r>
    </w:p>
    <w:p w14:paraId="31FA121D" w14:textId="77777777" w:rsidR="00FD1133" w:rsidRPr="00FD1133" w:rsidRDefault="00FD1133" w:rsidP="00FD1133">
      <w:pPr>
        <w:pStyle w:val="EndNoteBibliography"/>
        <w:spacing w:after="0"/>
      </w:pPr>
      <w:r w:rsidRPr="00FD1133">
        <w:t>50.</w:t>
      </w:r>
      <w:r w:rsidRPr="00FD1133">
        <w:tab/>
        <w:t xml:space="preserve">Juvet SC, Hwang D, Downey GP. Rare lung diseases I--Lymphangioleiomyomatosis. </w:t>
      </w:r>
      <w:r w:rsidRPr="00FD1133">
        <w:rPr>
          <w:i/>
        </w:rPr>
        <w:t xml:space="preserve">Canadian respiratory journal </w:t>
      </w:r>
      <w:r w:rsidRPr="00FD1133">
        <w:t>2006: 13(7): 375-380.</w:t>
      </w:r>
    </w:p>
    <w:p w14:paraId="52C546A7" w14:textId="77777777" w:rsidR="00FD1133" w:rsidRPr="00FD1133" w:rsidRDefault="00FD1133" w:rsidP="00FD1133">
      <w:pPr>
        <w:pStyle w:val="EndNoteBibliography"/>
        <w:spacing w:after="0"/>
      </w:pPr>
      <w:r w:rsidRPr="00FD1133">
        <w:t>51.</w:t>
      </w:r>
      <w:r w:rsidRPr="00FD1133">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FD1133">
        <w:rPr>
          <w:i/>
        </w:rPr>
        <w:t xml:space="preserve">Am J Resp Crit Care </w:t>
      </w:r>
      <w:r w:rsidRPr="00FD1133">
        <w:t>2016: 194(6): 748-761.</w:t>
      </w:r>
    </w:p>
    <w:p w14:paraId="68EBA18C" w14:textId="77777777" w:rsidR="00FD1133" w:rsidRPr="00FD1133" w:rsidRDefault="00FD1133" w:rsidP="00FD1133">
      <w:pPr>
        <w:pStyle w:val="EndNoteBibliography"/>
        <w:spacing w:after="0"/>
      </w:pPr>
      <w:r w:rsidRPr="00FD1133">
        <w:t>52.</w:t>
      </w:r>
      <w:r w:rsidRPr="00FD1133">
        <w:tab/>
        <w:t>Riggs KA, Wickramasinghe NS, Cochrum RK, Watts MB, Klinge CM. Decreased chicken ovalbumin upstream promoter transcription factor II expression in tamoxifen-resistant breast cancer cel</w:t>
      </w:r>
      <w:r w:rsidRPr="00FD1133">
        <w:lastRenderedPageBreak/>
        <w:t xml:space="preserve">ls. </w:t>
      </w:r>
      <w:r w:rsidRPr="00FD1133">
        <w:rPr>
          <w:i/>
        </w:rPr>
        <w:t xml:space="preserve">Cancer Res </w:t>
      </w:r>
      <w:r w:rsidRPr="00FD1133">
        <w:t>2006: 66(20): 10188-10198.</w:t>
      </w:r>
    </w:p>
    <w:p w14:paraId="4DAFE740" w14:textId="77777777" w:rsidR="00FD1133" w:rsidRPr="00FD1133" w:rsidRDefault="00FD1133" w:rsidP="00FD1133">
      <w:pPr>
        <w:pStyle w:val="EndNoteBibliography"/>
        <w:spacing w:after="0"/>
      </w:pPr>
      <w:r w:rsidRPr="00FD1133">
        <w:t>53.</w:t>
      </w:r>
      <w:r w:rsidRPr="00FD1133">
        <w:tab/>
        <w:t xml:space="preserve">Glasgow CG, Taveira-DaSilva AM, Darling TN, Moss J. Lymphatic involvement in lymphangioleiomyomatosis. </w:t>
      </w:r>
      <w:r w:rsidRPr="00FD1133">
        <w:rPr>
          <w:i/>
        </w:rPr>
        <w:t xml:space="preserve">Ann Ny Acad Sci </w:t>
      </w:r>
      <w:r w:rsidRPr="00FD1133">
        <w:t>2008: 1131: 206-214.</w:t>
      </w:r>
    </w:p>
    <w:p w14:paraId="12277FD7" w14:textId="77777777" w:rsidR="00FD1133" w:rsidRPr="00FD1133" w:rsidRDefault="00FD1133" w:rsidP="00FD1133">
      <w:pPr>
        <w:pStyle w:val="EndNoteBibliography"/>
        <w:spacing w:after="0"/>
      </w:pPr>
      <w:r w:rsidRPr="00FD1133">
        <w:t>54.</w:t>
      </w:r>
      <w:r w:rsidRPr="00FD1133">
        <w:tab/>
        <w:t xml:space="preserve">Seyama K, Mitani K, Kumasaka T. Lymphangioleiomyoma Cells and Lymphatic Endothelial Cells Expression of VEGFR-3 in Lymphangioleiomyoma Cell Clusters. </w:t>
      </w:r>
      <w:r w:rsidRPr="00FD1133">
        <w:rPr>
          <w:i/>
        </w:rPr>
        <w:t xml:space="preserve">Am J Pathol </w:t>
      </w:r>
      <w:r w:rsidRPr="00FD1133">
        <w:t>2010: 176(4): 2051-2052.</w:t>
      </w:r>
    </w:p>
    <w:p w14:paraId="567C7E5A" w14:textId="77777777" w:rsidR="00FD1133" w:rsidRPr="00FD1133" w:rsidRDefault="00FD1133" w:rsidP="00FD1133">
      <w:pPr>
        <w:pStyle w:val="EndNoteBibliography"/>
        <w:spacing w:after="0"/>
      </w:pPr>
      <w:r w:rsidRPr="00FD1133">
        <w:t>55.</w:t>
      </w:r>
      <w:r w:rsidRPr="00FD1133">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FD1133">
        <w:rPr>
          <w:i/>
        </w:rPr>
        <w:t xml:space="preserve">Lancet Resp Med </w:t>
      </w:r>
      <w:r w:rsidRPr="00FD1133">
        <w:t>2013: 1(6): 445-452.</w:t>
      </w:r>
    </w:p>
    <w:p w14:paraId="6F989263" w14:textId="77777777" w:rsidR="00FD1133" w:rsidRPr="00FD1133" w:rsidRDefault="00FD1133" w:rsidP="00FD1133">
      <w:pPr>
        <w:pStyle w:val="EndNoteBibliography"/>
        <w:spacing w:after="0"/>
      </w:pPr>
      <w:r w:rsidRPr="00FD1133">
        <w:t>56.</w:t>
      </w:r>
      <w:r w:rsidRPr="00FD1133">
        <w:tab/>
        <w:t xml:space="preserve">Srinivasan RS, Geng X, Yang Y, Wang Y, Mukatira S, Studer M, Porto MP, Lagutin O, Oliver G. The nuclear hormone receptor Coup-TFII is required for the initiation and early maintenance of Prox1 expression in lymphatic endothelial cells. </w:t>
      </w:r>
      <w:r w:rsidRPr="00FD1133">
        <w:rPr>
          <w:i/>
        </w:rPr>
        <w:t xml:space="preserve">Genes &amp; development </w:t>
      </w:r>
      <w:r w:rsidRPr="00FD1133">
        <w:t>2010: 24(7): 696-707.</w:t>
      </w:r>
    </w:p>
    <w:p w14:paraId="4536E287" w14:textId="77777777" w:rsidR="00FD1133" w:rsidRPr="00FD1133" w:rsidRDefault="00FD1133" w:rsidP="00FD1133">
      <w:pPr>
        <w:pStyle w:val="EndNoteBibliography"/>
        <w:spacing w:after="0"/>
      </w:pPr>
      <w:r w:rsidRPr="00FD1133">
        <w:t>57.</w:t>
      </w:r>
      <w:r w:rsidRPr="00FD1133">
        <w:tab/>
        <w:t xml:space="preserve">Breslow N, Day N, Halvorsen K, Prentice R, Sabai C. Estimation of multiple relative risk functions in matched case-control studies. </w:t>
      </w:r>
      <w:r w:rsidRPr="00FD1133">
        <w:rPr>
          <w:i/>
        </w:rPr>
        <w:t xml:space="preserve">American Journal of Epidemiology </w:t>
      </w:r>
      <w:r w:rsidRPr="00FD1133">
        <w:t>1978: 108(4): 299-307.</w:t>
      </w:r>
    </w:p>
    <w:p w14:paraId="2663ED0D" w14:textId="77777777" w:rsidR="00FD1133" w:rsidRPr="00FD1133" w:rsidRDefault="00FD1133" w:rsidP="00FD1133">
      <w:pPr>
        <w:pStyle w:val="EndNoteBibliography"/>
        <w:spacing w:after="0"/>
      </w:pPr>
      <w:r w:rsidRPr="00FD1133">
        <w:t>58.</w:t>
      </w:r>
      <w:r w:rsidRPr="00FD1133">
        <w:tab/>
        <w:t xml:space="preserve">Kupper LL, Karon JM, Kleinbaum DG, Morgenstern H, Lewis DK. Matching in epidemiologic studies: validity and efficiency considerations. </w:t>
      </w:r>
      <w:r w:rsidRPr="00FD1133">
        <w:rPr>
          <w:i/>
        </w:rPr>
        <w:t xml:space="preserve">Biometrics </w:t>
      </w:r>
      <w:r w:rsidRPr="00FD1133">
        <w:t>1981: 271-291.</w:t>
      </w:r>
    </w:p>
    <w:p w14:paraId="5AA3CBBF" w14:textId="77777777" w:rsidR="00FD1133" w:rsidRPr="00FD1133" w:rsidRDefault="00FD1133" w:rsidP="00FD1133">
      <w:pPr>
        <w:pStyle w:val="EndNoteBibliography"/>
        <w:spacing w:after="0"/>
      </w:pPr>
      <w:r w:rsidRPr="00FD1133">
        <w:t>59.</w:t>
      </w:r>
      <w:r w:rsidRPr="00FD1133">
        <w:tab/>
        <w:t xml:space="preserve">McKinlay SM. Pair-matching--A reappraisal of a popular technique. </w:t>
      </w:r>
      <w:r w:rsidRPr="00FD1133">
        <w:rPr>
          <w:i/>
        </w:rPr>
        <w:t xml:space="preserve">Biometrics </w:t>
      </w:r>
      <w:r w:rsidRPr="00FD1133">
        <w:t>1977: 725-735.</w:t>
      </w:r>
    </w:p>
    <w:p w14:paraId="77EE6AB5" w14:textId="77777777" w:rsidR="00FD1133" w:rsidRPr="00FD1133" w:rsidRDefault="00FD1133" w:rsidP="00FD1133">
      <w:pPr>
        <w:pStyle w:val="EndNoteBibliography"/>
        <w:spacing w:after="0"/>
      </w:pPr>
      <w:r w:rsidRPr="00FD1133">
        <w:t>60.</w:t>
      </w:r>
      <w:r w:rsidRPr="00FD1133">
        <w:tab/>
        <w:t xml:space="preserve">THOMPSON WD, KELSEY JL, WALTER SD. Cost and efficiency in the choice of matched and unmatched case-control study designs. </w:t>
      </w:r>
      <w:r w:rsidRPr="00FD1133">
        <w:rPr>
          <w:i/>
        </w:rPr>
        <w:t xml:space="preserve">American journal of epidemiology </w:t>
      </w:r>
      <w:r w:rsidRPr="00FD1133">
        <w:t>1982: 116(5): 840-851.</w:t>
      </w:r>
    </w:p>
    <w:p w14:paraId="341BD998" w14:textId="77777777" w:rsidR="00FD1133" w:rsidRPr="00FD1133" w:rsidRDefault="00FD1133" w:rsidP="00FD1133">
      <w:pPr>
        <w:pStyle w:val="EndNoteBibliography"/>
        <w:spacing w:after="0"/>
      </w:pPr>
      <w:r w:rsidRPr="00FD1133">
        <w:t>61.</w:t>
      </w:r>
      <w:r w:rsidRPr="00FD1133">
        <w:tab/>
        <w:t xml:space="preserve">Thomas DC, Greenland S. The relative efficiencies of matched and independent sample designs for case-control studies. </w:t>
      </w:r>
      <w:r w:rsidRPr="00FD1133">
        <w:rPr>
          <w:i/>
        </w:rPr>
        <w:t xml:space="preserve">Journal of chronic diseases </w:t>
      </w:r>
      <w:r w:rsidRPr="00FD1133">
        <w:t>1983: 36(10): 685-697.</w:t>
      </w:r>
    </w:p>
    <w:p w14:paraId="1EA30A06" w14:textId="77777777" w:rsidR="00FD1133" w:rsidRPr="00FD1133" w:rsidRDefault="00FD1133" w:rsidP="00FD1133">
      <w:pPr>
        <w:pStyle w:val="EndNoteBibliography"/>
      </w:pPr>
      <w:r w:rsidRPr="00FD1133">
        <w:t>62.</w:t>
      </w:r>
      <w:r w:rsidRPr="00FD1133">
        <w:tab/>
        <w:t xml:space="preserve">Miettinen OS. Estimation of relative risk from individually matched series. </w:t>
      </w:r>
      <w:r w:rsidRPr="00FD1133">
        <w:rPr>
          <w:i/>
        </w:rPr>
        <w:t xml:space="preserve">Biometrics </w:t>
      </w:r>
      <w:r w:rsidRPr="00FD1133">
        <w:t>1970: 75-86.</w:t>
      </w:r>
    </w:p>
    <w:p w14:paraId="7C3E3894" w14:textId="2B776679"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proofErr w:type="gramStart"/>
      <w:r w:rsidRPr="000D150D">
        <w:rPr>
          <w:rFonts w:ascii="Arial" w:hAnsi="Arial" w:cs="Arial"/>
          <w:b/>
        </w:rPr>
        <w:lastRenderedPageBreak/>
        <w:t>Table 1.</w:t>
      </w:r>
      <w:proofErr w:type="gramEnd"/>
      <w:r w:rsidRPr="000D150D">
        <w:rPr>
          <w:rFonts w:ascii="Arial" w:hAnsi="Arial" w:cs="Arial"/>
          <w:b/>
        </w:rPr>
        <w:t xml:space="preserve"> </w:t>
      </w:r>
      <w:proofErr w:type="gramStart"/>
      <w:r w:rsidRPr="00F9466F">
        <w:rPr>
          <w:rFonts w:ascii="Arial" w:hAnsi="Arial" w:cs="Arial"/>
          <w:b/>
        </w:rPr>
        <w:t>Genome-wide significant SNPs.</w:t>
      </w:r>
      <w:proofErr w:type="gramEnd"/>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굴림" w:eastAsia="굴림" w:hAnsi="굴림" w:cs="굴림"/>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w:t>
            </w:r>
            <w:r w:rsidR="00C923E9" w:rsidRPr="000D150D">
              <w:rPr>
                <w:rFonts w:ascii="Arial" w:eastAsia="굴림"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SNP</w:t>
            </w:r>
            <w:r w:rsidR="009C60EE" w:rsidRPr="000D150D">
              <w:rPr>
                <w:rFonts w:ascii="Arial" w:eastAsia="굴림"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1215A8"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CF16EA"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w:t>
            </w:r>
            <w:r w:rsidRPr="000D150D">
              <w:rPr>
                <w:rFonts w:ascii="Arial" w:eastAsia="굴림"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 xml:space="preserve">Genotype counts </w:t>
            </w:r>
            <w:r w:rsidRPr="000D150D">
              <w:rPr>
                <w:rFonts w:ascii="Arial" w:eastAsia="굴림"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12872166"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55E3078D"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kern w:val="24"/>
                <w:lang w:eastAsia="ko-KR"/>
              </w:rPr>
              <w:t>58</w:t>
            </w:r>
            <w:r w:rsidRPr="000D150D">
              <w:rPr>
                <w:rFonts w:ascii="Arial" w:eastAsia="굴림" w:hAnsi="Arial" w:cs="Arial"/>
                <w:color w:val="000000" w:themeColor="text1"/>
                <w:kern w:val="24"/>
                <w:lang w:eastAsia="ko-KR"/>
              </w:rPr>
              <w:t xml:space="preserve"> / </w:t>
            </w:r>
            <w:r w:rsidRPr="000D150D">
              <w:rPr>
                <w:rFonts w:ascii="Arial" w:eastAsia="굴림" w:hAnsi="Arial" w:cs="Arial" w:hint="eastAsia"/>
                <w:color w:val="000000" w:themeColor="text1"/>
                <w:kern w:val="24"/>
                <w:lang w:eastAsia="ko-KR"/>
              </w:rPr>
              <w:t>31</w:t>
            </w:r>
            <w:r w:rsidRPr="000D150D">
              <w:rPr>
                <w:rFonts w:ascii="Arial" w:eastAsia="굴림" w:hAnsi="Arial" w:cs="Arial"/>
                <w:color w:val="000000" w:themeColor="text1"/>
                <w:kern w:val="24"/>
                <w:lang w:eastAsia="ko-KR"/>
              </w:rPr>
              <w:t xml:space="preserve">5 / </w:t>
            </w:r>
            <w:r w:rsidRPr="000D150D">
              <w:rPr>
                <w:rFonts w:ascii="Arial" w:eastAsia="굴림" w:hAnsi="Arial" w:cs="Arial" w:hint="eastAsia"/>
                <w:color w:val="000000" w:themeColor="text1"/>
                <w:kern w:val="24"/>
                <w:lang w:eastAsia="ko-KR"/>
              </w:rPr>
              <w:t>4</w:t>
            </w:r>
            <w:r w:rsidRPr="000D150D">
              <w:rPr>
                <w:rFonts w:ascii="Arial" w:eastAsia="굴림"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rsidP="00F9466F">
            <w:pPr>
              <w:adjustRightInd w:val="0"/>
              <w:snapToGrid w:val="0"/>
              <w:rPr>
                <w:rFonts w:eastAsia="Times New Roman"/>
                <w:lang w:eastAsia="ko-KR"/>
              </w:rPr>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2A6DE20E" w:rsidR="001215A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1215A8"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071C59C0"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04B21DA"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0.4916</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2D228B48"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0.4732</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6889B106"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66F53B7"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5677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28307520"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5315</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50F805D0"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0C554A2B"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3F0AFC02" w:rsidR="009B6C38" w:rsidRPr="000D150D" w:rsidRDefault="009B6C38" w:rsidP="00F9466F">
            <w:pPr>
              <w:adjustRightInd w:val="0"/>
              <w:snapToGrid w:val="0"/>
              <w:jc w:val="center"/>
              <w:rPr>
                <w:rFonts w:eastAsia="Times New Roman"/>
                <w:lang w:eastAsia="ko-KR"/>
              </w:rPr>
            </w:pPr>
            <w:r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Replication data</w:t>
            </w:r>
          </w:p>
        </w:tc>
      </w:tr>
      <w:tr w:rsidR="009B6C38"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3AFF55D5" w:rsidR="009B6C38" w:rsidRPr="000D150D" w:rsidRDefault="00863BFC" w:rsidP="00F9466F">
            <w:pPr>
              <w:adjustRightInd w:val="0"/>
              <w:snapToGrid w:val="0"/>
              <w:rPr>
                <w:rFonts w:ascii="Arial" w:eastAsia="굴림" w:hAnsi="Arial" w:cs="Arial"/>
                <w:lang w:eastAsia="ko-KR"/>
              </w:rPr>
            </w:pPr>
            <w:r>
              <w:rPr>
                <w:rFonts w:ascii="Arial" w:eastAsia="굴림" w:hAnsi="Arial" w:cs="Arial"/>
                <w:lang w:eastAsia="ko-KR"/>
              </w:rPr>
              <w:t xml:space="preserve">  COPDGene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9B6C38" w:rsidRPr="000D150D" w:rsidRDefault="009B6C38" w:rsidP="00F9466F">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9B6C38" w:rsidRPr="000D150D" w:rsidRDefault="009B6C38" w:rsidP="00F9466F">
            <w:pPr>
              <w:adjustRightInd w:val="0"/>
              <w:snapToGrid w:val="0"/>
              <w:jc w:val="center"/>
              <w:rPr>
                <w:rFonts w:ascii="Arial" w:eastAsia="굴림" w:hAnsi="Arial" w:cs="Arial"/>
                <w:lang w:eastAsia="ko-KR"/>
              </w:rPr>
            </w:pPr>
          </w:p>
        </w:tc>
      </w:tr>
      <w:tr w:rsidR="00863BFC"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0.2731</w:t>
            </w:r>
          </w:p>
        </w:tc>
      </w:tr>
      <w:tr w:rsidR="00863BFC" w:rsidRPr="000D150D" w14:paraId="2F269CA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4.32×10</w:t>
            </w:r>
            <w:r w:rsidRPr="000D150D">
              <w:rPr>
                <w:rFonts w:ascii="Arial" w:eastAsia="굴림"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1.56</w:t>
            </w:r>
            <m:oMath>
              <m:r>
                <m:rPr>
                  <m:sty m:val="p"/>
                </m:rPr>
                <w:rPr>
                  <w:rFonts w:ascii="Cambria Math" w:eastAsia="굴림" w:hAnsi="Arial" w:cs="Arial"/>
                  <w:color w:val="000000" w:themeColor="text1"/>
                  <w:kern w:val="2"/>
                  <w:lang w:eastAsia="ko-KR"/>
                </w:rPr>
                <m:t>×</m:t>
              </m:r>
            </m:oMath>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sidRPr="000D150D">
              <w:rPr>
                <w:rFonts w:ascii="Arial" w:eastAsia="굴림" w:hAnsi="Arial" w:cs="Arial" w:hint="eastAsia"/>
                <w:color w:val="000000" w:themeColor="text1"/>
                <w:kern w:val="2"/>
                <w:position w:val="7"/>
                <w:vertAlign w:val="superscript"/>
                <w:lang w:eastAsia="ko-KR"/>
              </w:rPr>
              <w:t>5</w:t>
            </w:r>
          </w:p>
        </w:tc>
      </w:tr>
      <w:tr w:rsidR="00863BFC"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55A85033"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863BFC" w:rsidRPr="000D150D" w:rsidRDefault="00863BFC" w:rsidP="00863BFC">
            <w:pPr>
              <w:adjustRightInd w:val="0"/>
              <w:snapToGrid w:val="0"/>
              <w:jc w:val="center"/>
              <w:rPr>
                <w:rFonts w:ascii="Arial" w:eastAsia="굴림"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863BFC" w:rsidRPr="000D150D" w:rsidRDefault="00863BFC" w:rsidP="00863BFC">
            <w:pPr>
              <w:adjustRightInd w:val="0"/>
              <w:snapToGrid w:val="0"/>
              <w:jc w:val="center"/>
              <w:rPr>
                <w:rFonts w:ascii="Arial" w:eastAsia="굴림" w:hAnsi="Arial" w:cs="Arial"/>
                <w:color w:val="000000" w:themeColor="text1"/>
                <w:kern w:val="2"/>
                <w:lang w:eastAsia="ko-KR"/>
              </w:rPr>
            </w:pPr>
          </w:p>
        </w:tc>
      </w:tr>
      <w:tr w:rsidR="00863BFC"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863BFC" w:rsidRPr="000D150D" w:rsidRDefault="00780DAB"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863BFC" w:rsidRPr="000D150D" w:rsidRDefault="00780DAB"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0.4448</w:t>
            </w:r>
          </w:p>
        </w:tc>
      </w:tr>
      <w:tr w:rsidR="00863BFC"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863BFC" w:rsidRPr="000D150D" w:rsidRDefault="00780DAB" w:rsidP="00780DAB">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9.28</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863BFC" w:rsidRPr="000D150D" w:rsidRDefault="00780DAB"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1.04</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6</w:t>
            </w:r>
          </w:p>
        </w:tc>
      </w:tr>
      <w:tr w:rsidR="00863BFC"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28CACB51" w:rsidR="00863BFC" w:rsidRPr="000D150D" w:rsidRDefault="00863BFC" w:rsidP="00863BFC">
            <w:pPr>
              <w:adjustRightInd w:val="0"/>
              <w:snapToGrid w:val="0"/>
              <w:rPr>
                <w:rFonts w:ascii="Arial" w:eastAsia="굴림" w:hAnsi="Arial" w:cs="Arial"/>
                <w:lang w:eastAsia="ko-KR"/>
              </w:rPr>
            </w:pPr>
            <w:r>
              <w:rPr>
                <w:rFonts w:ascii="Arial" w:eastAsia="굴림" w:hAnsi="Arial" w:cs="Arial"/>
                <w:lang w:eastAsia="ko-KR"/>
              </w:rPr>
              <w:t xml:space="preserve">  UK</w:t>
            </w:r>
            <w:r w:rsidR="00A91A21">
              <w:rPr>
                <w:rFonts w:ascii="Arial" w:eastAsia="굴림" w:hAnsi="Arial" w:cs="Arial"/>
                <w:lang w:eastAsia="ko-KR"/>
              </w:rPr>
              <w:t xml:space="preserve"> </w:t>
            </w:r>
            <w:r>
              <w:rPr>
                <w:rFonts w:ascii="Arial" w:eastAsia="굴림" w:hAnsi="Arial" w:cs="Arial"/>
                <w:lang w:eastAsia="ko-KR"/>
              </w:rPr>
              <w:t>BioBank</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863BFC" w:rsidRPr="000D150D" w:rsidRDefault="00863BFC" w:rsidP="00863BFC">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863BFC" w:rsidRPr="000D150D" w:rsidRDefault="00863BFC" w:rsidP="00863BFC">
            <w:pPr>
              <w:adjustRightInd w:val="0"/>
              <w:snapToGrid w:val="0"/>
              <w:jc w:val="center"/>
              <w:rPr>
                <w:rFonts w:ascii="Arial" w:eastAsia="굴림" w:hAnsi="Arial" w:cs="Arial"/>
                <w:lang w:eastAsia="ko-KR"/>
              </w:rPr>
            </w:pPr>
          </w:p>
        </w:tc>
      </w:tr>
      <w:tr w:rsidR="00863BFC"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863BFC" w:rsidRPr="000D150D" w:rsidRDefault="00863BFC" w:rsidP="00863BFC">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1F7D05F0" w:rsidR="00863BFC" w:rsidRPr="000D150D" w:rsidRDefault="00385BBD" w:rsidP="00863BFC">
            <w:pPr>
              <w:adjustRightInd w:val="0"/>
              <w:snapToGrid w:val="0"/>
              <w:jc w:val="center"/>
              <w:rPr>
                <w:rFonts w:ascii="Arial" w:eastAsia="굴림" w:hAnsi="Arial" w:cs="Arial"/>
                <w:lang w:eastAsia="ko-KR"/>
              </w:rPr>
            </w:pPr>
            <w:r>
              <w:rPr>
                <w:rFonts w:ascii="Arial" w:eastAsia="굴림" w:hAnsi="Arial" w:cs="Arial"/>
                <w:lang w:eastAsia="ko-KR"/>
              </w:rPr>
              <w:t>0.4900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6ED73301" w:rsidR="00863BFC" w:rsidRPr="000D150D" w:rsidRDefault="00385BBD" w:rsidP="00863BFC">
            <w:pPr>
              <w:adjustRightInd w:val="0"/>
              <w:snapToGrid w:val="0"/>
              <w:jc w:val="center"/>
              <w:rPr>
                <w:rFonts w:ascii="Arial" w:eastAsia="굴림" w:hAnsi="Arial" w:cs="Arial"/>
                <w:lang w:eastAsia="ko-KR"/>
              </w:rPr>
            </w:pPr>
            <w:r>
              <w:rPr>
                <w:rFonts w:ascii="Arial" w:eastAsia="굴림" w:hAnsi="Arial" w:cs="Arial"/>
                <w:lang w:eastAsia="ko-KR"/>
              </w:rPr>
              <w:t>0.4229</w:t>
            </w:r>
          </w:p>
        </w:tc>
      </w:tr>
      <w:tr w:rsidR="00863BFC"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863BFC" w:rsidRPr="000D150D" w:rsidRDefault="00863BFC" w:rsidP="00863BFC">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66F9A400" w:rsidR="00863BFC" w:rsidRPr="000D150D" w:rsidRDefault="00385BBD" w:rsidP="00385BBD">
            <w:pPr>
              <w:adjustRightInd w:val="0"/>
              <w:snapToGrid w:val="0"/>
              <w:jc w:val="center"/>
              <w:rPr>
                <w:rFonts w:ascii="Arial" w:eastAsia="굴림" w:hAnsi="Arial" w:cs="Arial"/>
                <w:lang w:eastAsia="ko-KR"/>
              </w:rPr>
            </w:pPr>
            <w:r>
              <w:rPr>
                <w:rFonts w:ascii="Arial" w:eastAsia="굴림" w:hAnsi="Arial" w:cs="Arial"/>
                <w:color w:val="000000" w:themeColor="text1"/>
                <w:kern w:val="2"/>
                <w:lang w:eastAsia="ko-KR"/>
              </w:rPr>
              <w:t>7.77</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2E951598" w:rsidR="00863BFC" w:rsidRPr="000D150D" w:rsidRDefault="00385BBD" w:rsidP="00385BBD">
            <w:pPr>
              <w:adjustRightInd w:val="0"/>
              <w:snapToGrid w:val="0"/>
              <w:jc w:val="center"/>
              <w:rPr>
                <w:rFonts w:ascii="Arial" w:eastAsia="굴림" w:hAnsi="Arial" w:cs="Arial"/>
                <w:lang w:eastAsia="ko-KR"/>
              </w:rPr>
            </w:pPr>
            <w:r>
              <w:rPr>
                <w:rFonts w:ascii="Arial" w:eastAsia="굴림" w:hAnsi="Arial" w:cs="Arial"/>
                <w:color w:val="000000" w:themeColor="text1"/>
                <w:kern w:val="2"/>
                <w:lang w:eastAsia="ko-KR"/>
              </w:rPr>
              <w:t>5.46</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8</w:t>
            </w:r>
          </w:p>
        </w:tc>
      </w:tr>
    </w:tbl>
    <w:p w14:paraId="53953ABA" w14:textId="77777777" w:rsidR="00812DB8" w:rsidRPr="000D150D" w:rsidRDefault="00812DB8" w:rsidP="00A134C5">
      <w:pPr>
        <w:spacing w:line="480" w:lineRule="auto"/>
        <w:rPr>
          <w:rFonts w:ascii="Arial" w:hAnsi="Arial" w:cs="Arial"/>
          <w:lang w:eastAsia="ko-KR"/>
        </w:rPr>
      </w:pPr>
    </w:p>
    <w:p w14:paraId="44AE0ECC" w14:textId="626A229B" w:rsidR="00956095"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r w:rsidR="0032607A" w:rsidRPr="000D150D">
        <w:rPr>
          <w:rFonts w:ascii="Arial" w:hAnsi="Arial" w:cs="Arial"/>
          <w:lang w:eastAsia="ko-KR"/>
        </w:rPr>
        <w:t>Lymphangioleiomyomatosis</w:t>
      </w:r>
      <w:r w:rsidR="00DD438E">
        <w:rPr>
          <w:rFonts w:ascii="Arial" w:hAnsi="Arial" w:cs="Arial"/>
          <w:lang w:eastAsia="ko-KR"/>
        </w:rPr>
        <w:t>.</w:t>
      </w:r>
    </w:p>
    <w:p w14:paraId="17C85F04" w14:textId="77777777" w:rsidR="00812DB8" w:rsidRPr="000D150D" w:rsidRDefault="00812DB8" w:rsidP="00A134C5">
      <w:pPr>
        <w:spacing w:line="480" w:lineRule="auto"/>
        <w:rPr>
          <w:rFonts w:ascii="Arial" w:hAnsi="Arial" w:cs="Arial"/>
          <w:b/>
        </w:rPr>
      </w:pP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14"/>
          <w:footerReference w:type="first" r:id="rId15"/>
          <w:pgSz w:w="11906" w:h="16838"/>
          <w:pgMar w:top="1418" w:right="1418" w:bottom="1418" w:left="1418" w:header="851" w:footer="992" w:gutter="0"/>
          <w:lnNumType w:countBy="1"/>
          <w:cols w:space="425"/>
          <w:docGrid w:linePitch="360"/>
        </w:sectPr>
      </w:pPr>
    </w:p>
    <w:p w14:paraId="647A89AA" w14:textId="4B31FF8A" w:rsidR="00956095" w:rsidRPr="00682E17" w:rsidRDefault="00956095" w:rsidP="00A134C5">
      <w:pPr>
        <w:spacing w:line="480" w:lineRule="auto"/>
        <w:rPr>
          <w:rFonts w:ascii="Arial" w:hAnsi="Arial" w:cs="Arial"/>
          <w:lang w:eastAsia="ko-KR"/>
        </w:rPr>
      </w:pPr>
      <w:proofErr w:type="gramStart"/>
      <w:r w:rsidRPr="000D150D">
        <w:rPr>
          <w:rFonts w:ascii="Arial" w:hAnsi="Arial" w:cs="Arial"/>
          <w:b/>
        </w:rPr>
        <w:lastRenderedPageBreak/>
        <w:t>Table 2.</w:t>
      </w:r>
      <w:proofErr w:type="gramEnd"/>
      <w:r w:rsidRPr="000D150D">
        <w:rPr>
          <w:rFonts w:ascii="Arial" w:hAnsi="Arial" w:cs="Arial"/>
          <w:b/>
        </w:rPr>
        <w:t xml:space="preserve"> </w:t>
      </w:r>
      <w:r w:rsidRPr="00D47520">
        <w:rPr>
          <w:rFonts w:ascii="Arial" w:hAnsi="Arial" w:cs="Arial"/>
          <w:b/>
        </w:rPr>
        <w:t xml:space="preserve">Statistical analyses of imputed SNPs with CLR. </w:t>
      </w:r>
      <w:r w:rsidR="00682E17">
        <w:rPr>
          <w:rFonts w:ascii="Arial" w:hAnsi="Arial" w:cs="Arial" w:hint="eastAsia"/>
          <w:lang w:eastAsia="ko-KR"/>
        </w:rPr>
        <w:t xml:space="preserve">Imputation was conducted </w:t>
      </w:r>
      <w:r w:rsidR="00565DCA">
        <w:rPr>
          <w:rFonts w:ascii="Arial" w:hAnsi="Arial" w:cs="Arial" w:hint="eastAsia"/>
          <w:lang w:eastAsia="ko-KR"/>
        </w:rPr>
        <w:t xml:space="preserve">using </w:t>
      </w:r>
      <w:r w:rsidR="00682E17">
        <w:rPr>
          <w:rFonts w:ascii="Arial" w:hAnsi="Arial" w:cs="Arial" w:hint="eastAsia"/>
          <w:lang w:eastAsia="ko-KR"/>
        </w:rPr>
        <w:t>EAGEL2 (pre</w:t>
      </w:r>
      <w:r w:rsidR="00023A54">
        <w:rPr>
          <w:rFonts w:ascii="Arial" w:hAnsi="Arial" w:cs="Arial" w:hint="eastAsia"/>
          <w:lang w:eastAsia="ko-KR"/>
        </w:rPr>
        <w:t xml:space="preserve">-phasing) and PBWT (Imputation) </w:t>
      </w:r>
      <w:r w:rsidR="00565DCA">
        <w:rPr>
          <w:rFonts w:ascii="Arial" w:hAnsi="Arial" w:cs="Arial" w:hint="eastAsia"/>
          <w:lang w:eastAsia="ko-KR"/>
        </w:rPr>
        <w:t>with 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0.9097</w:t>
            </w:r>
          </w:p>
        </w:tc>
        <w:tc>
          <w:tcPr>
            <w:tcW w:w="1921" w:type="dxa"/>
            <w:tcBorders>
              <w:top w:val="single" w:sz="8" w:space="0" w:color="000000"/>
              <w:left w:val="nil"/>
              <w:bottom w:val="nil"/>
              <w:right w:val="nil"/>
            </w:tcBorders>
            <w:vAlign w:val="center"/>
          </w:tcPr>
          <w:p w14:paraId="5756BEB3" w14:textId="56893927" w:rsidR="00956095" w:rsidRPr="000D150D" w:rsidRDefault="00F02BED" w:rsidP="00D47520">
            <w:pPr>
              <w:adjustRightInd w:val="0"/>
              <w:snapToGrid w:val="0"/>
              <w:jc w:val="center"/>
              <w:rPr>
                <w:rFonts w:ascii="Arial" w:hAnsi="Arial" w:cs="Arial"/>
              </w:rPr>
            </w:pPr>
            <w:r w:rsidRPr="000D150D">
              <w:rPr>
                <w:rFonts w:ascii="Arial" w:eastAsia="맑은 고딕" w:hAnsi="Arial" w:cs="Arial" w:hint="eastAsia"/>
              </w:rPr>
              <w:t>3.</w:t>
            </w:r>
            <w:r w:rsidRPr="000D150D">
              <w:rPr>
                <w:rFonts w:ascii="Arial" w:eastAsia="맑은 고딕" w:hAnsi="Arial" w:cs="Arial" w:hint="eastAsia"/>
                <w:lang w:eastAsia="ko-KR"/>
              </w:rPr>
              <w:t>432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-9</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0.9771</w:t>
            </w:r>
          </w:p>
        </w:tc>
        <w:tc>
          <w:tcPr>
            <w:tcW w:w="1921" w:type="dxa"/>
            <w:tcBorders>
              <w:top w:val="nil"/>
              <w:left w:val="nil"/>
              <w:bottom w:val="nil"/>
              <w:right w:val="nil"/>
            </w:tcBorders>
            <w:vAlign w:val="center"/>
          </w:tcPr>
          <w:p w14:paraId="39094E14" w14:textId="67DC44C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3.</w:t>
            </w:r>
            <w:r w:rsidR="00F02BED" w:rsidRPr="000D150D">
              <w:rPr>
                <w:rFonts w:ascii="Arial" w:eastAsia="맑은 고딕" w:hAnsi="Arial" w:cs="Arial" w:hint="eastAsia"/>
                <w:color w:val="000000"/>
                <w:lang w:eastAsia="ko-KR"/>
              </w:rPr>
              <w:t>229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sidRPr="000D150D">
              <w:rPr>
                <w:rFonts w:ascii="Arial" w:hAnsi="Arial" w:cs="Arial"/>
                <w:vertAlign w:val="superscript"/>
              </w:rPr>
              <w:t>10</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0.9893</w:t>
            </w:r>
          </w:p>
        </w:tc>
        <w:tc>
          <w:tcPr>
            <w:tcW w:w="1921" w:type="dxa"/>
            <w:tcBorders>
              <w:top w:val="nil"/>
              <w:left w:val="nil"/>
              <w:bottom w:val="nil"/>
              <w:right w:val="nil"/>
            </w:tcBorders>
            <w:vAlign w:val="center"/>
          </w:tcPr>
          <w:p w14:paraId="4385B978" w14:textId="0A35F950"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F02BED" w:rsidRPr="000D150D">
              <w:rPr>
                <w:rFonts w:ascii="Arial" w:eastAsia="맑은 고딕" w:hAnsi="Arial" w:cs="Arial" w:hint="eastAsia"/>
                <w:color w:val="000000"/>
                <w:lang w:eastAsia="ko-KR"/>
              </w:rPr>
              <w:t>384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733ED0C0" w14:textId="3F1208F4"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A94026" w:rsidRPr="000D150D">
              <w:rPr>
                <w:rFonts w:ascii="Arial" w:eastAsia="맑은 고딕" w:hAnsi="Arial" w:cs="Arial" w:hint="eastAsia"/>
                <w:color w:val="000000"/>
                <w:lang w:eastAsia="ko-KR"/>
              </w:rPr>
              <w:t>814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1F5F2558" w14:textId="443C466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1.</w:t>
            </w:r>
            <w:r w:rsidRPr="000D150D">
              <w:rPr>
                <w:rFonts w:ascii="Arial" w:eastAsia="맑은 고딕" w:hAnsi="Arial" w:cs="Arial" w:hint="eastAsia"/>
                <w:color w:val="000000"/>
                <w:lang w:eastAsia="ko-KR"/>
              </w:rPr>
              <w:t>814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0.9958</w:t>
            </w:r>
          </w:p>
        </w:tc>
        <w:tc>
          <w:tcPr>
            <w:tcW w:w="1921" w:type="dxa"/>
            <w:tcBorders>
              <w:top w:val="nil"/>
              <w:left w:val="nil"/>
              <w:bottom w:val="nil"/>
              <w:right w:val="nil"/>
            </w:tcBorders>
            <w:vAlign w:val="center"/>
          </w:tcPr>
          <w:p w14:paraId="2B247E64" w14:textId="7D57646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3.</w:t>
            </w:r>
            <w:r w:rsidRPr="000D150D">
              <w:rPr>
                <w:rFonts w:ascii="Arial" w:eastAsia="맑은 고딕" w:hAnsi="Arial" w:cs="Arial" w:hint="eastAsia"/>
                <w:color w:val="000000"/>
                <w:lang w:eastAsia="ko-KR"/>
              </w:rPr>
              <w:t>571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0.9952</w:t>
            </w:r>
          </w:p>
        </w:tc>
        <w:tc>
          <w:tcPr>
            <w:tcW w:w="1921" w:type="dxa"/>
            <w:tcBorders>
              <w:top w:val="nil"/>
              <w:left w:val="nil"/>
              <w:bottom w:val="nil"/>
              <w:right w:val="nil"/>
            </w:tcBorders>
            <w:vAlign w:val="center"/>
          </w:tcPr>
          <w:p w14:paraId="64F500BA" w14:textId="0444387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4.</w:t>
            </w:r>
            <w:r w:rsidRPr="000D150D">
              <w:rPr>
                <w:rFonts w:ascii="Arial" w:eastAsia="맑은 고딕" w:hAnsi="Arial" w:cs="Arial" w:hint="eastAsia"/>
                <w:color w:val="000000"/>
                <w:lang w:eastAsia="ko-KR"/>
              </w:rPr>
              <w:t>178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0.9967</w:t>
            </w:r>
          </w:p>
        </w:tc>
        <w:tc>
          <w:tcPr>
            <w:tcW w:w="1921" w:type="dxa"/>
            <w:tcBorders>
              <w:top w:val="nil"/>
              <w:left w:val="nil"/>
              <w:bottom w:val="nil"/>
              <w:right w:val="nil"/>
            </w:tcBorders>
            <w:vAlign w:val="center"/>
          </w:tcPr>
          <w:p w14:paraId="2504C4D7" w14:textId="756414F8"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5.801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0.9983</w:t>
            </w:r>
          </w:p>
        </w:tc>
        <w:tc>
          <w:tcPr>
            <w:tcW w:w="1921" w:type="dxa"/>
            <w:tcBorders>
              <w:top w:val="nil"/>
              <w:left w:val="nil"/>
              <w:bottom w:val="nil"/>
              <w:right w:val="nil"/>
            </w:tcBorders>
            <w:vAlign w:val="center"/>
          </w:tcPr>
          <w:p w14:paraId="47ED8978" w14:textId="54865935" w:rsidR="00956095" w:rsidRPr="000D150D" w:rsidRDefault="00A94026" w:rsidP="00D47520">
            <w:pPr>
              <w:adjustRightInd w:val="0"/>
              <w:snapToGrid w:val="0"/>
              <w:jc w:val="center"/>
              <w:rPr>
                <w:rFonts w:ascii="Arial" w:hAnsi="Arial" w:cs="Arial"/>
                <w:lang w:eastAsia="ko-KR"/>
              </w:rPr>
            </w:pPr>
            <w:r w:rsidRPr="000D150D">
              <w:rPr>
                <w:rFonts w:ascii="Arial" w:eastAsia="맑은 고딕" w:hAnsi="Arial" w:cs="Arial" w:hint="eastAsia"/>
                <w:color w:val="000000"/>
                <w:lang w:eastAsia="ko-KR"/>
              </w:rPr>
              <w:t>9.592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Pr="000D150D">
              <w:rPr>
                <w:rFonts w:ascii="Arial" w:hAnsi="Arial" w:cs="Arial" w:hint="eastAsia"/>
                <w:vertAlign w:val="superscript"/>
                <w:lang w:eastAsia="ko-KR"/>
              </w:rPr>
              <w:t>10</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14F7F46D" w14:textId="56FCE2DE"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447EDF1E" w14:textId="308E810A"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04A90A9B" w14:textId="114326A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66A1F4CF" w14:textId="45D624F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0.9979</w:t>
            </w:r>
          </w:p>
        </w:tc>
        <w:tc>
          <w:tcPr>
            <w:tcW w:w="1921" w:type="dxa"/>
            <w:tcBorders>
              <w:top w:val="nil"/>
              <w:left w:val="nil"/>
              <w:bottom w:val="nil"/>
              <w:right w:val="nil"/>
            </w:tcBorders>
            <w:vAlign w:val="center"/>
          </w:tcPr>
          <w:p w14:paraId="07D08DFA" w14:textId="4685B39F"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6.</w:t>
            </w:r>
            <w:r w:rsidRPr="000D150D">
              <w:rPr>
                <w:rFonts w:ascii="Arial" w:eastAsia="맑은 고딕" w:hAnsi="Arial" w:cs="Arial" w:hint="eastAsia"/>
                <w:color w:val="000000"/>
                <w:lang w:eastAsia="ko-KR"/>
              </w:rPr>
              <w:t>361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0.9976</w:t>
            </w:r>
          </w:p>
        </w:tc>
        <w:tc>
          <w:tcPr>
            <w:tcW w:w="1921" w:type="dxa"/>
            <w:tcBorders>
              <w:top w:val="nil"/>
              <w:left w:val="nil"/>
              <w:bottom w:val="nil"/>
              <w:right w:val="nil"/>
            </w:tcBorders>
            <w:vAlign w:val="center"/>
          </w:tcPr>
          <w:p w14:paraId="2F23FE45" w14:textId="0C1D3C5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7.</w:t>
            </w:r>
            <w:r w:rsidRPr="000D150D">
              <w:rPr>
                <w:rFonts w:ascii="Arial" w:eastAsia="맑은 고딕" w:hAnsi="Arial" w:cs="Arial" w:hint="eastAsia"/>
                <w:color w:val="000000"/>
                <w:lang w:eastAsia="ko-KR"/>
              </w:rPr>
              <w:t>356</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0.9975</w:t>
            </w:r>
          </w:p>
        </w:tc>
        <w:tc>
          <w:tcPr>
            <w:tcW w:w="1921" w:type="dxa"/>
            <w:tcBorders>
              <w:top w:val="nil"/>
              <w:left w:val="nil"/>
              <w:right w:val="nil"/>
            </w:tcBorders>
            <w:vAlign w:val="center"/>
          </w:tcPr>
          <w:p w14:paraId="76CE7B8B" w14:textId="0AA6C2DB"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0.9981</w:t>
            </w:r>
          </w:p>
        </w:tc>
        <w:tc>
          <w:tcPr>
            <w:tcW w:w="1921" w:type="dxa"/>
            <w:tcBorders>
              <w:top w:val="nil"/>
              <w:left w:val="nil"/>
              <w:bottom w:val="nil"/>
              <w:right w:val="nil"/>
            </w:tcBorders>
            <w:vAlign w:val="center"/>
          </w:tcPr>
          <w:p w14:paraId="01C1E0C5" w14:textId="07A4EEC0"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0.9876</w:t>
            </w:r>
          </w:p>
        </w:tc>
        <w:tc>
          <w:tcPr>
            <w:tcW w:w="1921" w:type="dxa"/>
            <w:tcBorders>
              <w:top w:val="nil"/>
              <w:left w:val="nil"/>
              <w:bottom w:val="single" w:sz="18" w:space="0" w:color="auto"/>
              <w:right w:val="nil"/>
            </w:tcBorders>
            <w:vAlign w:val="center"/>
          </w:tcPr>
          <w:p w14:paraId="5D927374" w14:textId="6078BFD3" w:rsidR="00956095" w:rsidRPr="000D150D" w:rsidRDefault="00A94026" w:rsidP="00D47520">
            <w:pPr>
              <w:adjustRightInd w:val="0"/>
              <w:snapToGrid w:val="0"/>
              <w:jc w:val="center"/>
              <w:rPr>
                <w:rFonts w:ascii="Arial" w:eastAsia="맑은 고딕" w:hAnsi="Arial" w:cs="Arial"/>
                <w:color w:val="000000"/>
              </w:rPr>
            </w:pPr>
            <w:r w:rsidRPr="000D150D">
              <w:rPr>
                <w:rFonts w:ascii="Arial" w:eastAsia="맑은 고딕" w:hAnsi="Arial" w:cs="Arial" w:hint="eastAsia"/>
                <w:color w:val="000000"/>
                <w:lang w:eastAsia="ko-KR"/>
              </w:rPr>
              <w:t>1.900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53148515"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provided 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맑은 고딕"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lang w:eastAsia="ko-KR"/>
        </w:rPr>
      </w:pPr>
      <w:proofErr w:type="gramStart"/>
      <w:r w:rsidRPr="000D150D">
        <w:rPr>
          <w:rFonts w:ascii="Arial" w:hAnsi="Arial" w:cs="Arial"/>
          <w:b/>
        </w:rPr>
        <w:lastRenderedPageBreak/>
        <w:t>Table 3.</w:t>
      </w:r>
      <w:proofErr w:type="gramEnd"/>
      <w:r w:rsidRPr="000D150D">
        <w:rPr>
          <w:rFonts w:ascii="Arial" w:hAnsi="Arial" w:cs="Arial"/>
          <w:b/>
        </w:rPr>
        <w:t xml:space="preserve"> </w:t>
      </w:r>
      <w:proofErr w:type="gramStart"/>
      <w:r w:rsidRPr="00D47520">
        <w:rPr>
          <w:rFonts w:ascii="Arial" w:hAnsi="Arial" w:cs="Arial"/>
          <w:b/>
        </w:rPr>
        <w:t>Gene-based analyses of SNP association with LAM.</w:t>
      </w:r>
      <w:proofErr w:type="gramEnd"/>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2 Mb </w:t>
      </w:r>
      <w:proofErr w:type="gramStart"/>
      <w:r w:rsidR="002929AA" w:rsidRPr="000D150D">
        <w:rPr>
          <w:rFonts w:ascii="Arial" w:hAnsi="Arial" w:cs="Arial"/>
        </w:rPr>
        <w:t>region</w:t>
      </w:r>
      <w:proofErr w:type="gramEnd"/>
      <w:r w:rsidR="002929AA" w:rsidRPr="000D150D">
        <w:rPr>
          <w:rFonts w:ascii="Arial" w:hAnsi="Arial" w:cs="Arial"/>
        </w:rPr>
        <w:t xml:space="preserve">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r w:rsidR="00D235A6" w:rsidRPr="000D150D">
        <w:rPr>
          <w:rFonts w:ascii="Arial" w:hAnsi="Arial" w:cs="Arial"/>
          <w:lang w:eastAsia="ko-KR"/>
        </w:rPr>
        <w:t>Lymphangioleiomyomatosis</w:t>
      </w:r>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proofErr w:type="gramStart"/>
      <w:r w:rsidRPr="00B53A0D">
        <w:rPr>
          <w:rFonts w:ascii="Arial" w:hAnsi="Arial" w:cs="Arial"/>
          <w:b/>
        </w:rPr>
        <w:t>Figure 1.</w:t>
      </w:r>
      <w:proofErr w:type="gramEnd"/>
      <w:r w:rsidRPr="00B53A0D">
        <w:rPr>
          <w:rFonts w:ascii="Arial" w:hAnsi="Arial" w:cs="Arial"/>
          <w:b/>
        </w:rPr>
        <w:t xml:space="preserve">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without COPD from COPD</w:t>
      </w:r>
      <w:r>
        <w:rPr>
          <w:rFonts w:ascii="Arial" w:hAnsi="Arial" w:cs="Arial"/>
        </w:rPr>
        <w:t>Gene</w:t>
      </w:r>
      <w:r w:rsidRPr="00B53A0D">
        <w:rPr>
          <w:rFonts w:ascii="Arial" w:hAnsi="Arial" w:cs="Arial"/>
        </w:rPr>
        <w:t xml:space="preserve"> consortium) to exclude outlier SNPs and subjects.</w:t>
      </w:r>
      <w:r>
        <w:rPr>
          <w:rFonts w:ascii="Arial" w:hAnsi="Arial" w:cs="Arial"/>
          <w:color w:val="FF0000"/>
        </w:rPr>
        <w:t xml:space="preserve"> </w:t>
      </w:r>
      <w:proofErr w:type="gramStart"/>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roofErr w:type="gramEnd"/>
    </w:p>
    <w:p w14:paraId="765D115A" w14:textId="77777777" w:rsidR="00A46E45" w:rsidRDefault="00A46E45" w:rsidP="00A46E45">
      <w:pPr>
        <w:spacing w:line="480" w:lineRule="auto"/>
        <w:rPr>
          <w:rFonts w:ascii="Arial" w:hAnsi="Arial" w:cs="Arial"/>
          <w:b/>
        </w:rPr>
      </w:pPr>
      <w:proofErr w:type="gramStart"/>
      <w:r w:rsidRPr="00B53A0D">
        <w:rPr>
          <w:rFonts w:ascii="Arial" w:hAnsi="Arial" w:cs="Arial"/>
          <w:b/>
        </w:rPr>
        <w:t>Figure 2.</w:t>
      </w:r>
      <w:proofErr w:type="gramEnd"/>
      <w:r w:rsidRPr="00B53A0D">
        <w:rPr>
          <w:rFonts w:ascii="Arial" w:hAnsi="Arial" w:cs="Arial"/>
          <w:b/>
        </w:rPr>
        <w:t xml:space="preserve"> </w:t>
      </w:r>
      <w:proofErr w:type="gramStart"/>
      <w:r w:rsidRPr="00B53A0D">
        <w:rPr>
          <w:rFonts w:ascii="Arial" w:hAnsi="Arial" w:cs="Arial"/>
          <w:b/>
        </w:rPr>
        <w:t xml:space="preserve">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discovery LAM GWAS.</w:t>
      </w:r>
      <w:proofErr w:type="gramEnd"/>
      <w:r w:rsidRPr="00B53A0D">
        <w:rPr>
          <w:rFonts w:ascii="Arial" w:hAnsi="Arial" w:cs="Arial"/>
          <w:b/>
        </w:rPr>
        <w:t xml:space="preserve"> </w:t>
      </w:r>
    </w:p>
    <w:p w14:paraId="35B60FA6" w14:textId="6A98931A" w:rsidR="00A46E45" w:rsidRPr="00B53A0D" w:rsidRDefault="00D1711D" w:rsidP="00A46E45">
      <w:pPr>
        <w:spacing w:line="480" w:lineRule="auto"/>
        <w:rPr>
          <w:rFonts w:ascii="Arial" w:hAnsi="Arial" w:cs="Arial"/>
        </w:rPr>
      </w:pPr>
      <w:r w:rsidRPr="00D1711D">
        <w:rPr>
          <w:rFonts w:ascii="Arial" w:hAnsi="Arial" w:cs="Arial"/>
        </w:rPr>
        <w:t>a)</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b)</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proofErr w:type="gramStart"/>
      <w:r w:rsidRPr="00B53A0D">
        <w:rPr>
          <w:rFonts w:ascii="Arial" w:hAnsi="Arial" w:cs="Arial"/>
          <w:b/>
        </w:rPr>
        <w:t xml:space="preserve">Figure </w:t>
      </w:r>
      <w:r>
        <w:rPr>
          <w:rFonts w:ascii="Arial" w:hAnsi="Arial" w:cs="Arial"/>
          <w:b/>
        </w:rPr>
        <w:t>3</w:t>
      </w:r>
      <w:r w:rsidRPr="00B53A0D">
        <w:rPr>
          <w:rFonts w:ascii="Arial" w:hAnsi="Arial" w:cs="Arial"/>
          <w:b/>
        </w:rPr>
        <w:t>.</w:t>
      </w:r>
      <w:proofErr w:type="gramEnd"/>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proofErr w:type="gramStart"/>
      <w:r>
        <w:rPr>
          <w:rFonts w:ascii="Arial" w:hAnsi="Arial" w:cs="Arial"/>
          <w:color w:val="333333"/>
          <w:shd w:val="clear" w:color="auto" w:fill="FFFFFF"/>
        </w:rPr>
        <w:t>b</w:t>
      </w:r>
      <w:proofErr w:type="gramEnd"/>
      <w:r>
        <w:rPr>
          <w:rFonts w:ascii="Arial" w:hAnsi="Arial" w:cs="Arial"/>
          <w:color w:val="333333"/>
          <w:shd w:val="clear" w:color="auto" w:fill="FFFFFF"/>
        </w:rPr>
        <w:t xml:space="preserve">.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r>
        <w:rPr>
          <w:rFonts w:ascii="Arial" w:hAnsi="Arial" w:cs="Arial"/>
          <w:shd w:val="clear" w:color="auto" w:fill="FFFFFF"/>
        </w:rPr>
        <w:t>backbround</w:t>
      </w:r>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lncRNAs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proofErr w:type="gramStart"/>
      <w:r w:rsidRPr="00B53A0D">
        <w:rPr>
          <w:rFonts w:ascii="Arial" w:hAnsi="Arial" w:cs="Arial"/>
          <w:b/>
        </w:rPr>
        <w:lastRenderedPageBreak/>
        <w:t xml:space="preserve">Figure </w:t>
      </w:r>
      <w:r>
        <w:rPr>
          <w:rFonts w:ascii="Arial" w:hAnsi="Arial" w:cs="Arial"/>
          <w:b/>
        </w:rPr>
        <w:t>4</w:t>
      </w:r>
      <w:r w:rsidRPr="00B53A0D">
        <w:rPr>
          <w:rFonts w:ascii="Arial" w:hAnsi="Arial" w:cs="Arial"/>
          <w:b/>
        </w:rPr>
        <w:t>.</w:t>
      </w:r>
      <w:proofErr w:type="gramEnd"/>
      <w:r w:rsidRPr="00B53A0D">
        <w:rPr>
          <w:rFonts w:ascii="Arial" w:hAnsi="Arial" w:cs="Arial"/>
          <w:b/>
        </w:rPr>
        <w:t xml:space="preserve"> </w:t>
      </w:r>
      <w:proofErr w:type="gramStart"/>
      <w:r w:rsidRPr="00B53A0D">
        <w:rPr>
          <w:rFonts w:ascii="Arial" w:hAnsi="Arial" w:cs="Arial"/>
          <w:b/>
        </w:rPr>
        <w:t xml:space="preserve">Comparison of </w:t>
      </w:r>
      <w:r w:rsidRPr="00B53A0D">
        <w:rPr>
          <w:rFonts w:ascii="Arial" w:hAnsi="Arial" w:cs="Arial"/>
          <w:b/>
          <w:i/>
        </w:rPr>
        <w:t>NR2F2</w:t>
      </w:r>
      <w:r w:rsidRPr="00B53A0D">
        <w:rPr>
          <w:rFonts w:ascii="Arial" w:hAnsi="Arial" w:cs="Arial"/>
          <w:b/>
        </w:rPr>
        <w:t xml:space="preserve"> expression in kidney angiomyolipoma/LAM with cancer (TCGA) and normal (GTEx)</w:t>
      </w:r>
      <w:r>
        <w:rPr>
          <w:rFonts w:ascii="Arial" w:hAnsi="Arial" w:cs="Arial"/>
          <w:b/>
        </w:rPr>
        <w:t xml:space="preserve"> </w:t>
      </w:r>
      <w:r w:rsidRPr="00B53A0D">
        <w:rPr>
          <w:rFonts w:ascii="Arial" w:hAnsi="Arial" w:cs="Arial"/>
          <w:b/>
        </w:rPr>
        <w:t>tissues.</w:t>
      </w:r>
      <w:proofErr w:type="gramEnd"/>
    </w:p>
    <w:p w14:paraId="7740EC06" w14:textId="330F6ADE"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and with ~7,000 samples of 47 normal tissues (from GTEx)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0456719D" w:rsidR="00A46E45" w:rsidRPr="00B53A0D" w:rsidRDefault="00A46E45" w:rsidP="00A46E45">
      <w:pPr>
        <w:spacing w:line="480" w:lineRule="auto"/>
      </w:pPr>
      <w:proofErr w:type="gramStart"/>
      <w:r w:rsidRPr="00B53A0D">
        <w:rPr>
          <w:rFonts w:ascii="Arial" w:eastAsia="맑은 고딕" w:hAnsi="Arial" w:cs="Arial"/>
          <w:b/>
        </w:rPr>
        <w:t xml:space="preserve">Figure </w:t>
      </w:r>
      <w:r>
        <w:rPr>
          <w:rFonts w:ascii="Arial" w:eastAsia="맑은 고딕" w:hAnsi="Arial" w:cs="Arial"/>
          <w:b/>
        </w:rPr>
        <w:t>5</w:t>
      </w:r>
      <w:r w:rsidRPr="00B53A0D">
        <w:rPr>
          <w:rFonts w:ascii="Arial" w:eastAsia="맑은 고딕" w:hAnsi="Arial" w:cs="Arial"/>
          <w:b/>
        </w:rPr>
        <w:t>.</w:t>
      </w:r>
      <w:proofErr w:type="gramEnd"/>
      <w:r w:rsidRPr="00B53A0D">
        <w:rPr>
          <w:rFonts w:ascii="Arial" w:eastAsia="맑은 고딕" w:hAnsi="Arial" w:cs="Arial"/>
          <w:b/>
        </w:rPr>
        <w:t xml:space="preserve"> </w:t>
      </w:r>
      <w:proofErr w:type="gramStart"/>
      <w:r w:rsidRPr="00B53A0D">
        <w:rPr>
          <w:rFonts w:ascii="Arial" w:eastAsia="맑은 고딕" w:hAnsi="Arial" w:cs="Arial"/>
          <w:b/>
        </w:rPr>
        <w:t xml:space="preserve">Immunohistochemistry for </w:t>
      </w:r>
      <w:r w:rsidRPr="00B53A0D">
        <w:rPr>
          <w:rFonts w:ascii="Arial" w:eastAsia="맑은 고딕" w:hAnsi="Arial" w:cs="Arial"/>
          <w:b/>
          <w:i/>
        </w:rPr>
        <w:t>NR2F2</w:t>
      </w:r>
      <w:r w:rsidRPr="00B53A0D">
        <w:rPr>
          <w:rFonts w:ascii="Arial" w:eastAsia="맑은 고딕" w:hAnsi="Arial" w:cs="Arial"/>
          <w:b/>
        </w:rPr>
        <w:t xml:space="preserve"> in LAM and </w:t>
      </w:r>
      <w:r w:rsidRPr="00B53A0D">
        <w:rPr>
          <w:rFonts w:ascii="Arial" w:eastAsia="맑은 고딕" w:hAnsi="Arial" w:cs="Arial"/>
          <w:b/>
          <w:color w:val="000000"/>
        </w:rPr>
        <w:t xml:space="preserve">kidney </w:t>
      </w:r>
      <w:r w:rsidRPr="00B53A0D">
        <w:rPr>
          <w:rFonts w:ascii="Arial" w:eastAsia="맑은 고딕" w:hAnsi="Arial" w:cs="Arial"/>
          <w:b/>
        </w:rPr>
        <w:t>angiomyolipoma.</w:t>
      </w:r>
      <w:proofErr w:type="gramEnd"/>
      <w:r w:rsidRPr="00B53A0D">
        <w:rPr>
          <w:rFonts w:ascii="Arial" w:eastAsia="맑은 고딕" w:hAnsi="Arial" w:cs="Arial"/>
          <w:b/>
        </w:rPr>
        <w:t xml:space="preserve"> </w:t>
      </w:r>
      <w:r w:rsidRPr="00B53A0D">
        <w:rPr>
          <w:rFonts w:ascii="Arial" w:eastAsia="맑은 고딕" w:hAnsi="Arial" w:cs="Arial"/>
        </w:rPr>
        <w:t xml:space="preserve">Strong nuclear staining is seen in lung LAM cells (A) and angiomyolipoma cells (B) (brown stain). Some other cells also have nuclear staining for </w:t>
      </w:r>
      <w:r w:rsidRPr="00B53A0D">
        <w:rPr>
          <w:rFonts w:ascii="Arial" w:eastAsia="맑은 고딕" w:hAnsi="Arial" w:cs="Arial"/>
          <w:i/>
        </w:rPr>
        <w:t>NR2F2</w:t>
      </w:r>
      <w:r w:rsidRPr="00B53A0D">
        <w:rPr>
          <w:rFonts w:ascii="Arial" w:eastAsia="맑은 고딕" w:hAnsi="Arial" w:cs="Arial"/>
        </w:rPr>
        <w:t xml:space="preserve"> but most do not.</w:t>
      </w:r>
      <w:r>
        <w:rPr>
          <w:rFonts w:ascii="Arial" w:eastAsia="맑은 고딕" w:hAnsi="Arial" w:cs="Arial"/>
        </w:rPr>
        <w:t xml:space="preserve"> This is a representative field obtained from </w:t>
      </w:r>
      <w:r w:rsidR="008E7E12">
        <w:rPr>
          <w:rFonts w:ascii="Arial" w:eastAsia="맑은 고딕" w:hAnsi="Arial" w:cs="Arial"/>
        </w:rPr>
        <w:t>8</w:t>
      </w:r>
      <w:r>
        <w:rPr>
          <w:rFonts w:ascii="Arial" w:eastAsia="맑은 고딕" w:hAnsi="Arial" w:cs="Arial"/>
        </w:rPr>
        <w:t xml:space="preserve"> LAM </w:t>
      </w:r>
      <w:r w:rsidR="008E7E12">
        <w:rPr>
          <w:rFonts w:ascii="Arial" w:eastAsia="맑은 고딕" w:hAnsi="Arial" w:cs="Arial"/>
        </w:rPr>
        <w:t xml:space="preserve">lung tumor </w:t>
      </w:r>
      <w:r>
        <w:rPr>
          <w:rFonts w:ascii="Arial" w:eastAsia="맑은 고딕" w:hAnsi="Arial" w:cs="Arial"/>
        </w:rPr>
        <w:t xml:space="preserve">samples and </w:t>
      </w:r>
      <w:r w:rsidR="008E7E12">
        <w:rPr>
          <w:rFonts w:ascii="Arial" w:eastAsia="맑은 고딕" w:hAnsi="Arial" w:cs="Arial"/>
        </w:rPr>
        <w:t>4</w:t>
      </w:r>
      <w:r>
        <w:rPr>
          <w:rFonts w:ascii="Arial" w:eastAsia="맑은 고딕" w:hAnsi="Arial" w:cs="Arial"/>
        </w:rPr>
        <w:t xml:space="preserve"> angiomyolipoma samples examined by IHC.</w:t>
      </w:r>
    </w:p>
    <w:p w14:paraId="2084BDC0" w14:textId="77777777" w:rsidR="00A46E45" w:rsidRDefault="00A46E45" w:rsidP="00A46E45"/>
    <w:p w14:paraId="22EADE22" w14:textId="52357ECB" w:rsidR="00956095" w:rsidRPr="00B53A0D" w:rsidRDefault="00956095" w:rsidP="00A134C5">
      <w:pPr>
        <w:spacing w:line="480" w:lineRule="auto"/>
        <w:rPr>
          <w:rFonts w:ascii="Arial" w:hAnsi="Arial" w:cs="Arial"/>
          <w:b/>
          <w:lang w:eastAsia="ko-KR"/>
        </w:rPr>
      </w:pPr>
    </w:p>
    <w:sectPr w:rsidR="00956095" w:rsidRPr="00B53A0D" w:rsidSect="00A134C5">
      <w:pgSz w:w="11906" w:h="16838"/>
      <w:pgMar w:top="1418" w:right="1418" w:bottom="1418" w:left="1418"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63C6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1A573" w14:textId="77777777" w:rsidR="003F3EB3" w:rsidRDefault="003F3EB3" w:rsidP="00956095">
      <w:r>
        <w:separator/>
      </w:r>
    </w:p>
  </w:endnote>
  <w:endnote w:type="continuationSeparator" w:id="0">
    <w:p w14:paraId="36F2A1A2" w14:textId="77777777" w:rsidR="003F3EB3" w:rsidRDefault="003F3EB3"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2"/>
      </w:rPr>
      <w:id w:val="951678042"/>
      <w:docPartObj>
        <w:docPartGallery w:val="Page Numbers (Bottom of Page)"/>
        <w:docPartUnique/>
      </w:docPartObj>
    </w:sdtPr>
    <w:sdtEndPr>
      <w:rPr>
        <w:rStyle w:val="af2"/>
      </w:rPr>
    </w:sdtEndPr>
    <w:sdtContent>
      <w:p w14:paraId="679D0991" w14:textId="1A572618" w:rsidR="00182696" w:rsidRDefault="00182696"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2029905430"/>
      <w:docPartObj>
        <w:docPartGallery w:val="Page Numbers (Bottom of Page)"/>
        <w:docPartUnique/>
      </w:docPartObj>
    </w:sdtPr>
    <w:sdtEndPr>
      <w:rPr>
        <w:rStyle w:val="af2"/>
      </w:rPr>
    </w:sdtEndPr>
    <w:sdtContent>
      <w:p w14:paraId="1AE38575" w14:textId="42E3E96F" w:rsidR="00182696" w:rsidRDefault="00182696"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66371033"/>
      <w:docPartObj>
        <w:docPartGallery w:val="Page Numbers (Bottom of Page)"/>
        <w:docPartUnique/>
      </w:docPartObj>
    </w:sdtPr>
    <w:sdtEndPr>
      <w:rPr>
        <w:rStyle w:val="af2"/>
      </w:rPr>
    </w:sdtEndPr>
    <w:sdtContent>
      <w:p w14:paraId="0E187691" w14:textId="3F6EAC7E" w:rsidR="00182696" w:rsidRDefault="00182696"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2DBEF05D" w14:textId="77777777" w:rsidR="00182696" w:rsidRDefault="0018269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D322" w14:textId="34067791" w:rsidR="00182696" w:rsidRDefault="00182696">
    <w:pPr>
      <w:pStyle w:val="a5"/>
      <w:jc w:val="center"/>
    </w:pPr>
  </w:p>
  <w:p w14:paraId="5F2C682B" w14:textId="77777777" w:rsidR="00182696" w:rsidRDefault="0018269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06123"/>
      <w:docPartObj>
        <w:docPartGallery w:val="Page Numbers (Bottom of Page)"/>
        <w:docPartUnique/>
      </w:docPartObj>
    </w:sdtPr>
    <w:sdtEndPr/>
    <w:sdtContent>
      <w:p w14:paraId="41C496C6" w14:textId="1ABD71F1" w:rsidR="00182696" w:rsidRDefault="00182696">
        <w:pPr>
          <w:pStyle w:val="a5"/>
          <w:jc w:val="center"/>
        </w:pPr>
        <w:r>
          <w:fldChar w:fldCharType="begin"/>
        </w:r>
        <w:r>
          <w:instrText>PAGE   \* MERGEFORMAT</w:instrText>
        </w:r>
        <w:r>
          <w:fldChar w:fldCharType="separate"/>
        </w:r>
        <w:r w:rsidR="00FD1133" w:rsidRPr="00FD1133">
          <w:rPr>
            <w:noProof/>
            <w:lang w:val="ko-KR"/>
          </w:rPr>
          <w:t>12</w:t>
        </w:r>
        <w:r>
          <w:fldChar w:fldCharType="end"/>
        </w:r>
      </w:p>
    </w:sdtContent>
  </w:sdt>
  <w:p w14:paraId="0B8BDEDE" w14:textId="77777777" w:rsidR="00182696" w:rsidRDefault="00182696">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527040"/>
      <w:docPartObj>
        <w:docPartGallery w:val="Page Numbers (Bottom of Page)"/>
        <w:docPartUnique/>
      </w:docPartObj>
    </w:sdtPr>
    <w:sdtEndPr/>
    <w:sdtContent>
      <w:p w14:paraId="34DD9CE1" w14:textId="426805C7" w:rsidR="00182696" w:rsidRDefault="00182696">
        <w:pPr>
          <w:pStyle w:val="a5"/>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182696" w:rsidRDefault="001826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F64FD" w14:textId="77777777" w:rsidR="003F3EB3" w:rsidRDefault="003F3EB3" w:rsidP="00956095">
      <w:r>
        <w:separator/>
      </w:r>
    </w:p>
  </w:footnote>
  <w:footnote w:type="continuationSeparator" w:id="0">
    <w:p w14:paraId="6F9DFAB2" w14:textId="77777777" w:rsidR="003F3EB3" w:rsidRDefault="003F3EB3" w:rsidP="00956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nji Kim">
    <w15:presenceInfo w15:providerId="None" w15:userId="Wonji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8&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record-ids&gt;&lt;/item&gt;&lt;/Libraries&gt;"/>
  </w:docVars>
  <w:rsids>
    <w:rsidRoot w:val="00104400"/>
    <w:rsid w:val="00000664"/>
    <w:rsid w:val="0000071E"/>
    <w:rsid w:val="00000E6B"/>
    <w:rsid w:val="00017992"/>
    <w:rsid w:val="00021BED"/>
    <w:rsid w:val="00023222"/>
    <w:rsid w:val="00023A54"/>
    <w:rsid w:val="00026F15"/>
    <w:rsid w:val="000362C4"/>
    <w:rsid w:val="000521ED"/>
    <w:rsid w:val="00061045"/>
    <w:rsid w:val="000644C7"/>
    <w:rsid w:val="00077B4E"/>
    <w:rsid w:val="000809C6"/>
    <w:rsid w:val="000909F6"/>
    <w:rsid w:val="00090F67"/>
    <w:rsid w:val="0009524C"/>
    <w:rsid w:val="000A7158"/>
    <w:rsid w:val="000C39F7"/>
    <w:rsid w:val="000D150D"/>
    <w:rsid w:val="000D35B3"/>
    <w:rsid w:val="000D4F7C"/>
    <w:rsid w:val="000D6543"/>
    <w:rsid w:val="000D7727"/>
    <w:rsid w:val="000E0D19"/>
    <w:rsid w:val="000E2BF8"/>
    <w:rsid w:val="000E4B22"/>
    <w:rsid w:val="000E4C29"/>
    <w:rsid w:val="00101E35"/>
    <w:rsid w:val="00104400"/>
    <w:rsid w:val="0010472D"/>
    <w:rsid w:val="001056EB"/>
    <w:rsid w:val="00105AC6"/>
    <w:rsid w:val="001070BE"/>
    <w:rsid w:val="00112864"/>
    <w:rsid w:val="001162CB"/>
    <w:rsid w:val="00120C01"/>
    <w:rsid w:val="001215A8"/>
    <w:rsid w:val="00122219"/>
    <w:rsid w:val="00125B11"/>
    <w:rsid w:val="00125BB3"/>
    <w:rsid w:val="00134A0E"/>
    <w:rsid w:val="00134C77"/>
    <w:rsid w:val="00135989"/>
    <w:rsid w:val="00140BCF"/>
    <w:rsid w:val="00152529"/>
    <w:rsid w:val="00153C87"/>
    <w:rsid w:val="00155201"/>
    <w:rsid w:val="00156B48"/>
    <w:rsid w:val="00164411"/>
    <w:rsid w:val="001658F6"/>
    <w:rsid w:val="001675EE"/>
    <w:rsid w:val="001714FE"/>
    <w:rsid w:val="00171BE7"/>
    <w:rsid w:val="00182696"/>
    <w:rsid w:val="001977B3"/>
    <w:rsid w:val="001A19B1"/>
    <w:rsid w:val="001A3DC7"/>
    <w:rsid w:val="001A4E6E"/>
    <w:rsid w:val="001A598B"/>
    <w:rsid w:val="001B002E"/>
    <w:rsid w:val="001B18AF"/>
    <w:rsid w:val="001B326B"/>
    <w:rsid w:val="001B3518"/>
    <w:rsid w:val="001C5FF2"/>
    <w:rsid w:val="001C6811"/>
    <w:rsid w:val="001D301C"/>
    <w:rsid w:val="001D7EC8"/>
    <w:rsid w:val="001E464B"/>
    <w:rsid w:val="001E6095"/>
    <w:rsid w:val="001E6546"/>
    <w:rsid w:val="001F42D7"/>
    <w:rsid w:val="001F6131"/>
    <w:rsid w:val="00203DC1"/>
    <w:rsid w:val="00205C03"/>
    <w:rsid w:val="00205C67"/>
    <w:rsid w:val="00215461"/>
    <w:rsid w:val="0022097D"/>
    <w:rsid w:val="00220D80"/>
    <w:rsid w:val="0022153C"/>
    <w:rsid w:val="00221C51"/>
    <w:rsid w:val="002239BC"/>
    <w:rsid w:val="00227B36"/>
    <w:rsid w:val="00227EBB"/>
    <w:rsid w:val="0023191D"/>
    <w:rsid w:val="002322E8"/>
    <w:rsid w:val="00232EBD"/>
    <w:rsid w:val="00233BB0"/>
    <w:rsid w:val="0023540A"/>
    <w:rsid w:val="00235B9C"/>
    <w:rsid w:val="00243E09"/>
    <w:rsid w:val="00250E8F"/>
    <w:rsid w:val="002565D3"/>
    <w:rsid w:val="00257E13"/>
    <w:rsid w:val="00264293"/>
    <w:rsid w:val="00265CA0"/>
    <w:rsid w:val="0027194C"/>
    <w:rsid w:val="00275629"/>
    <w:rsid w:val="002762B8"/>
    <w:rsid w:val="0028616F"/>
    <w:rsid w:val="002929AA"/>
    <w:rsid w:val="00292A33"/>
    <w:rsid w:val="00296D3C"/>
    <w:rsid w:val="002A04C1"/>
    <w:rsid w:val="002A05FD"/>
    <w:rsid w:val="002A2B9D"/>
    <w:rsid w:val="002A3F7D"/>
    <w:rsid w:val="002A413A"/>
    <w:rsid w:val="002A7A30"/>
    <w:rsid w:val="002B2518"/>
    <w:rsid w:val="002B4276"/>
    <w:rsid w:val="002C0EC7"/>
    <w:rsid w:val="002D03EF"/>
    <w:rsid w:val="002D1F47"/>
    <w:rsid w:val="002D216E"/>
    <w:rsid w:val="002D29FA"/>
    <w:rsid w:val="002D2AE6"/>
    <w:rsid w:val="002E018C"/>
    <w:rsid w:val="002E1029"/>
    <w:rsid w:val="002E43DF"/>
    <w:rsid w:val="002E6A43"/>
    <w:rsid w:val="002E74B3"/>
    <w:rsid w:val="002F1512"/>
    <w:rsid w:val="002F4DF4"/>
    <w:rsid w:val="003134AD"/>
    <w:rsid w:val="00315607"/>
    <w:rsid w:val="00321B1C"/>
    <w:rsid w:val="0032279C"/>
    <w:rsid w:val="0032607A"/>
    <w:rsid w:val="003277CF"/>
    <w:rsid w:val="003349A5"/>
    <w:rsid w:val="00335C66"/>
    <w:rsid w:val="00341F82"/>
    <w:rsid w:val="0034325B"/>
    <w:rsid w:val="003553AB"/>
    <w:rsid w:val="003556C5"/>
    <w:rsid w:val="003565AA"/>
    <w:rsid w:val="00356FA9"/>
    <w:rsid w:val="0035707B"/>
    <w:rsid w:val="00363932"/>
    <w:rsid w:val="00366726"/>
    <w:rsid w:val="003678B3"/>
    <w:rsid w:val="00370342"/>
    <w:rsid w:val="00371B1E"/>
    <w:rsid w:val="003737D7"/>
    <w:rsid w:val="00373832"/>
    <w:rsid w:val="00374B46"/>
    <w:rsid w:val="003771CF"/>
    <w:rsid w:val="00385BBD"/>
    <w:rsid w:val="003A07A1"/>
    <w:rsid w:val="003A0CC8"/>
    <w:rsid w:val="003A1DB7"/>
    <w:rsid w:val="003A356E"/>
    <w:rsid w:val="003A3AF3"/>
    <w:rsid w:val="003A70D6"/>
    <w:rsid w:val="003A7922"/>
    <w:rsid w:val="003B02A7"/>
    <w:rsid w:val="003C1659"/>
    <w:rsid w:val="003C4AC8"/>
    <w:rsid w:val="003D5ADB"/>
    <w:rsid w:val="003E29F2"/>
    <w:rsid w:val="003E2A47"/>
    <w:rsid w:val="003E4C32"/>
    <w:rsid w:val="003F0447"/>
    <w:rsid w:val="003F3EB3"/>
    <w:rsid w:val="003F5AEA"/>
    <w:rsid w:val="003F7470"/>
    <w:rsid w:val="003F7A31"/>
    <w:rsid w:val="0040482C"/>
    <w:rsid w:val="0040661B"/>
    <w:rsid w:val="00412AED"/>
    <w:rsid w:val="004178BE"/>
    <w:rsid w:val="004226D1"/>
    <w:rsid w:val="00423FCE"/>
    <w:rsid w:val="00433C99"/>
    <w:rsid w:val="0043724E"/>
    <w:rsid w:val="004432BA"/>
    <w:rsid w:val="00451F84"/>
    <w:rsid w:val="00454E5C"/>
    <w:rsid w:val="00456B70"/>
    <w:rsid w:val="00457D4F"/>
    <w:rsid w:val="00463B0A"/>
    <w:rsid w:val="00463F7D"/>
    <w:rsid w:val="00465405"/>
    <w:rsid w:val="004660C6"/>
    <w:rsid w:val="0048727F"/>
    <w:rsid w:val="004A403E"/>
    <w:rsid w:val="004A7DEC"/>
    <w:rsid w:val="004B03E8"/>
    <w:rsid w:val="004B3971"/>
    <w:rsid w:val="004B629C"/>
    <w:rsid w:val="004C0753"/>
    <w:rsid w:val="004C1054"/>
    <w:rsid w:val="004C1E74"/>
    <w:rsid w:val="004C1FC4"/>
    <w:rsid w:val="004C4547"/>
    <w:rsid w:val="004C53C0"/>
    <w:rsid w:val="004D3BEB"/>
    <w:rsid w:val="004E0774"/>
    <w:rsid w:val="004E1DAF"/>
    <w:rsid w:val="004E231E"/>
    <w:rsid w:val="004E59A0"/>
    <w:rsid w:val="004E7433"/>
    <w:rsid w:val="004F16BB"/>
    <w:rsid w:val="004F17E4"/>
    <w:rsid w:val="004F53FD"/>
    <w:rsid w:val="004F5AD6"/>
    <w:rsid w:val="004F6261"/>
    <w:rsid w:val="00501DE9"/>
    <w:rsid w:val="00511C5B"/>
    <w:rsid w:val="005244C9"/>
    <w:rsid w:val="00530970"/>
    <w:rsid w:val="0053349F"/>
    <w:rsid w:val="005355AD"/>
    <w:rsid w:val="00537C90"/>
    <w:rsid w:val="00542D0D"/>
    <w:rsid w:val="00544A42"/>
    <w:rsid w:val="00544ED0"/>
    <w:rsid w:val="00554154"/>
    <w:rsid w:val="00565B81"/>
    <w:rsid w:val="00565CED"/>
    <w:rsid w:val="00565DCA"/>
    <w:rsid w:val="00567FA5"/>
    <w:rsid w:val="0057531A"/>
    <w:rsid w:val="00586D38"/>
    <w:rsid w:val="00591227"/>
    <w:rsid w:val="005940E1"/>
    <w:rsid w:val="00594D23"/>
    <w:rsid w:val="005A10C5"/>
    <w:rsid w:val="005C05D8"/>
    <w:rsid w:val="005C0A90"/>
    <w:rsid w:val="005D3E26"/>
    <w:rsid w:val="005D4090"/>
    <w:rsid w:val="005D690D"/>
    <w:rsid w:val="005D72A3"/>
    <w:rsid w:val="005E2A32"/>
    <w:rsid w:val="005E6DDC"/>
    <w:rsid w:val="005E6F24"/>
    <w:rsid w:val="005E7A20"/>
    <w:rsid w:val="005F2CFF"/>
    <w:rsid w:val="005F456D"/>
    <w:rsid w:val="005F6A39"/>
    <w:rsid w:val="00613EEB"/>
    <w:rsid w:val="00616101"/>
    <w:rsid w:val="0061632B"/>
    <w:rsid w:val="00631C24"/>
    <w:rsid w:val="006331E9"/>
    <w:rsid w:val="00633E24"/>
    <w:rsid w:val="00643549"/>
    <w:rsid w:val="00651528"/>
    <w:rsid w:val="00657773"/>
    <w:rsid w:val="0067377E"/>
    <w:rsid w:val="0068053A"/>
    <w:rsid w:val="00682E17"/>
    <w:rsid w:val="0068589D"/>
    <w:rsid w:val="00691543"/>
    <w:rsid w:val="006A1EC7"/>
    <w:rsid w:val="006A4707"/>
    <w:rsid w:val="006A712A"/>
    <w:rsid w:val="006B23D5"/>
    <w:rsid w:val="006B5551"/>
    <w:rsid w:val="006C4D5C"/>
    <w:rsid w:val="006D38FA"/>
    <w:rsid w:val="006E3FFD"/>
    <w:rsid w:val="006E711B"/>
    <w:rsid w:val="006F48CE"/>
    <w:rsid w:val="00704E68"/>
    <w:rsid w:val="00712657"/>
    <w:rsid w:val="007203F2"/>
    <w:rsid w:val="0072374E"/>
    <w:rsid w:val="00725CF9"/>
    <w:rsid w:val="0073078C"/>
    <w:rsid w:val="007317C6"/>
    <w:rsid w:val="007319B2"/>
    <w:rsid w:val="00733353"/>
    <w:rsid w:val="00734987"/>
    <w:rsid w:val="00735383"/>
    <w:rsid w:val="00736FDC"/>
    <w:rsid w:val="007404DF"/>
    <w:rsid w:val="00742163"/>
    <w:rsid w:val="00743EDC"/>
    <w:rsid w:val="007441A9"/>
    <w:rsid w:val="00750481"/>
    <w:rsid w:val="00750ED2"/>
    <w:rsid w:val="00761DB5"/>
    <w:rsid w:val="00767C64"/>
    <w:rsid w:val="00777BA0"/>
    <w:rsid w:val="00780DAB"/>
    <w:rsid w:val="0078158D"/>
    <w:rsid w:val="00781F9C"/>
    <w:rsid w:val="0078472D"/>
    <w:rsid w:val="00787E0E"/>
    <w:rsid w:val="00791050"/>
    <w:rsid w:val="00797194"/>
    <w:rsid w:val="007A1E7E"/>
    <w:rsid w:val="007A6EFC"/>
    <w:rsid w:val="007A7FCB"/>
    <w:rsid w:val="007B1ADB"/>
    <w:rsid w:val="007B42DF"/>
    <w:rsid w:val="007C56A7"/>
    <w:rsid w:val="007F4B80"/>
    <w:rsid w:val="007F7EA8"/>
    <w:rsid w:val="00803630"/>
    <w:rsid w:val="008043AF"/>
    <w:rsid w:val="008059E7"/>
    <w:rsid w:val="008129B7"/>
    <w:rsid w:val="00812DB8"/>
    <w:rsid w:val="0081762C"/>
    <w:rsid w:val="00821F99"/>
    <w:rsid w:val="008237C5"/>
    <w:rsid w:val="008317AF"/>
    <w:rsid w:val="00833F22"/>
    <w:rsid w:val="00836953"/>
    <w:rsid w:val="00856B0B"/>
    <w:rsid w:val="00860E89"/>
    <w:rsid w:val="00862829"/>
    <w:rsid w:val="00863BFC"/>
    <w:rsid w:val="00865EBE"/>
    <w:rsid w:val="00867732"/>
    <w:rsid w:val="00884D66"/>
    <w:rsid w:val="00886144"/>
    <w:rsid w:val="00893C50"/>
    <w:rsid w:val="00897F6D"/>
    <w:rsid w:val="008A2938"/>
    <w:rsid w:val="008C0110"/>
    <w:rsid w:val="008D4281"/>
    <w:rsid w:val="008D4A05"/>
    <w:rsid w:val="008E2240"/>
    <w:rsid w:val="008E40AD"/>
    <w:rsid w:val="008E5121"/>
    <w:rsid w:val="008E7E12"/>
    <w:rsid w:val="008F15CF"/>
    <w:rsid w:val="008F4BE3"/>
    <w:rsid w:val="008F4CB4"/>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7036C"/>
    <w:rsid w:val="00980095"/>
    <w:rsid w:val="0099579F"/>
    <w:rsid w:val="009B25CA"/>
    <w:rsid w:val="009B58F8"/>
    <w:rsid w:val="009B6C38"/>
    <w:rsid w:val="009C0815"/>
    <w:rsid w:val="009C0B2D"/>
    <w:rsid w:val="009C2DF2"/>
    <w:rsid w:val="009C60EE"/>
    <w:rsid w:val="009D14DF"/>
    <w:rsid w:val="009D463F"/>
    <w:rsid w:val="009D544B"/>
    <w:rsid w:val="009E2057"/>
    <w:rsid w:val="009E50E1"/>
    <w:rsid w:val="009F1701"/>
    <w:rsid w:val="009F454F"/>
    <w:rsid w:val="009F54D9"/>
    <w:rsid w:val="009F6203"/>
    <w:rsid w:val="00A04FA6"/>
    <w:rsid w:val="00A0587D"/>
    <w:rsid w:val="00A06032"/>
    <w:rsid w:val="00A11126"/>
    <w:rsid w:val="00A134C5"/>
    <w:rsid w:val="00A14D25"/>
    <w:rsid w:val="00A24458"/>
    <w:rsid w:val="00A2575A"/>
    <w:rsid w:val="00A31EBC"/>
    <w:rsid w:val="00A40597"/>
    <w:rsid w:val="00A46E45"/>
    <w:rsid w:val="00A547D3"/>
    <w:rsid w:val="00A61C73"/>
    <w:rsid w:val="00A667AE"/>
    <w:rsid w:val="00A81432"/>
    <w:rsid w:val="00A875DA"/>
    <w:rsid w:val="00A91A21"/>
    <w:rsid w:val="00A92F2B"/>
    <w:rsid w:val="00A94026"/>
    <w:rsid w:val="00AA0E06"/>
    <w:rsid w:val="00AA2406"/>
    <w:rsid w:val="00AA6865"/>
    <w:rsid w:val="00AB0BB0"/>
    <w:rsid w:val="00AB17C2"/>
    <w:rsid w:val="00AB266A"/>
    <w:rsid w:val="00AB5E75"/>
    <w:rsid w:val="00AC1A85"/>
    <w:rsid w:val="00AC47D1"/>
    <w:rsid w:val="00AD19CC"/>
    <w:rsid w:val="00AE35F2"/>
    <w:rsid w:val="00AF3345"/>
    <w:rsid w:val="00AF3E2E"/>
    <w:rsid w:val="00B0097C"/>
    <w:rsid w:val="00B0444F"/>
    <w:rsid w:val="00B06744"/>
    <w:rsid w:val="00B13F6A"/>
    <w:rsid w:val="00B14241"/>
    <w:rsid w:val="00B159A1"/>
    <w:rsid w:val="00B17B41"/>
    <w:rsid w:val="00B332CC"/>
    <w:rsid w:val="00B33497"/>
    <w:rsid w:val="00B41EF5"/>
    <w:rsid w:val="00B42822"/>
    <w:rsid w:val="00B52052"/>
    <w:rsid w:val="00B52CBD"/>
    <w:rsid w:val="00B53A0D"/>
    <w:rsid w:val="00B620FE"/>
    <w:rsid w:val="00B64B25"/>
    <w:rsid w:val="00B64D44"/>
    <w:rsid w:val="00B6740B"/>
    <w:rsid w:val="00B730C0"/>
    <w:rsid w:val="00B775AF"/>
    <w:rsid w:val="00B7762F"/>
    <w:rsid w:val="00BA2F3F"/>
    <w:rsid w:val="00BA7308"/>
    <w:rsid w:val="00BA7F7D"/>
    <w:rsid w:val="00BB0AD4"/>
    <w:rsid w:val="00BB13E2"/>
    <w:rsid w:val="00BB1AFE"/>
    <w:rsid w:val="00BC782C"/>
    <w:rsid w:val="00BD30FB"/>
    <w:rsid w:val="00BD61F8"/>
    <w:rsid w:val="00BE10B7"/>
    <w:rsid w:val="00BE36AA"/>
    <w:rsid w:val="00BE4131"/>
    <w:rsid w:val="00BE4BE2"/>
    <w:rsid w:val="00BF0B19"/>
    <w:rsid w:val="00BF5768"/>
    <w:rsid w:val="00C0441C"/>
    <w:rsid w:val="00C05C6D"/>
    <w:rsid w:val="00C06923"/>
    <w:rsid w:val="00C25490"/>
    <w:rsid w:val="00C30C9A"/>
    <w:rsid w:val="00C4594D"/>
    <w:rsid w:val="00C56C2A"/>
    <w:rsid w:val="00C6113F"/>
    <w:rsid w:val="00C66935"/>
    <w:rsid w:val="00C72B01"/>
    <w:rsid w:val="00C72D8F"/>
    <w:rsid w:val="00C7426C"/>
    <w:rsid w:val="00C83E99"/>
    <w:rsid w:val="00C84A66"/>
    <w:rsid w:val="00C90312"/>
    <w:rsid w:val="00C923E9"/>
    <w:rsid w:val="00CA1F2F"/>
    <w:rsid w:val="00CA6C21"/>
    <w:rsid w:val="00CC0C11"/>
    <w:rsid w:val="00CC19C3"/>
    <w:rsid w:val="00CC414B"/>
    <w:rsid w:val="00CD399F"/>
    <w:rsid w:val="00CD7F48"/>
    <w:rsid w:val="00CE0C14"/>
    <w:rsid w:val="00CF16EA"/>
    <w:rsid w:val="00CF18BD"/>
    <w:rsid w:val="00D03394"/>
    <w:rsid w:val="00D07009"/>
    <w:rsid w:val="00D07CCE"/>
    <w:rsid w:val="00D1077A"/>
    <w:rsid w:val="00D10D44"/>
    <w:rsid w:val="00D127C5"/>
    <w:rsid w:val="00D14EBD"/>
    <w:rsid w:val="00D16098"/>
    <w:rsid w:val="00D1711D"/>
    <w:rsid w:val="00D235A6"/>
    <w:rsid w:val="00D403D6"/>
    <w:rsid w:val="00D42F8A"/>
    <w:rsid w:val="00D47520"/>
    <w:rsid w:val="00D5361E"/>
    <w:rsid w:val="00D54B21"/>
    <w:rsid w:val="00D56142"/>
    <w:rsid w:val="00D6343F"/>
    <w:rsid w:val="00D77FA8"/>
    <w:rsid w:val="00D807D5"/>
    <w:rsid w:val="00D82F59"/>
    <w:rsid w:val="00D83866"/>
    <w:rsid w:val="00D84359"/>
    <w:rsid w:val="00D87666"/>
    <w:rsid w:val="00D92D51"/>
    <w:rsid w:val="00DB6E69"/>
    <w:rsid w:val="00DB786B"/>
    <w:rsid w:val="00DC562B"/>
    <w:rsid w:val="00DD438E"/>
    <w:rsid w:val="00DE5F97"/>
    <w:rsid w:val="00DF7937"/>
    <w:rsid w:val="00E04E31"/>
    <w:rsid w:val="00E04F15"/>
    <w:rsid w:val="00E1307D"/>
    <w:rsid w:val="00E13378"/>
    <w:rsid w:val="00E153DB"/>
    <w:rsid w:val="00E202F7"/>
    <w:rsid w:val="00E21A8C"/>
    <w:rsid w:val="00E24A6A"/>
    <w:rsid w:val="00E2714F"/>
    <w:rsid w:val="00E30381"/>
    <w:rsid w:val="00E31A81"/>
    <w:rsid w:val="00E34178"/>
    <w:rsid w:val="00E3483C"/>
    <w:rsid w:val="00E35693"/>
    <w:rsid w:val="00E35F07"/>
    <w:rsid w:val="00E411DF"/>
    <w:rsid w:val="00E43EB6"/>
    <w:rsid w:val="00E51330"/>
    <w:rsid w:val="00E516C3"/>
    <w:rsid w:val="00E56620"/>
    <w:rsid w:val="00E6178E"/>
    <w:rsid w:val="00E708C1"/>
    <w:rsid w:val="00E7211C"/>
    <w:rsid w:val="00E81340"/>
    <w:rsid w:val="00E849CE"/>
    <w:rsid w:val="00EB4711"/>
    <w:rsid w:val="00EC3A2E"/>
    <w:rsid w:val="00ED2152"/>
    <w:rsid w:val="00ED76E0"/>
    <w:rsid w:val="00EE737D"/>
    <w:rsid w:val="00F027BE"/>
    <w:rsid w:val="00F02BB4"/>
    <w:rsid w:val="00F02BED"/>
    <w:rsid w:val="00F06053"/>
    <w:rsid w:val="00F10DF6"/>
    <w:rsid w:val="00F14988"/>
    <w:rsid w:val="00F22005"/>
    <w:rsid w:val="00F24DE9"/>
    <w:rsid w:val="00F27D9F"/>
    <w:rsid w:val="00F31445"/>
    <w:rsid w:val="00F31CDA"/>
    <w:rsid w:val="00F35B44"/>
    <w:rsid w:val="00F36CEE"/>
    <w:rsid w:val="00F407CF"/>
    <w:rsid w:val="00F47870"/>
    <w:rsid w:val="00F50807"/>
    <w:rsid w:val="00F528DA"/>
    <w:rsid w:val="00F560D0"/>
    <w:rsid w:val="00F606FF"/>
    <w:rsid w:val="00F607D6"/>
    <w:rsid w:val="00F645B3"/>
    <w:rsid w:val="00F64D3B"/>
    <w:rsid w:val="00F65196"/>
    <w:rsid w:val="00F65DB6"/>
    <w:rsid w:val="00F74402"/>
    <w:rsid w:val="00F83139"/>
    <w:rsid w:val="00F8573F"/>
    <w:rsid w:val="00F928A6"/>
    <w:rsid w:val="00F92AC6"/>
    <w:rsid w:val="00F9466F"/>
    <w:rsid w:val="00FA4199"/>
    <w:rsid w:val="00FC66B0"/>
    <w:rsid w:val="00FD0A2A"/>
    <w:rsid w:val="00FD1133"/>
    <w:rsid w:val="00FD31A4"/>
    <w:rsid w:val="00FD59B9"/>
    <w:rsid w:val="00FE2383"/>
    <w:rsid w:val="00FF5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3">
    <w:name w:val="heading 3"/>
    <w:basedOn w:val="a"/>
    <w:next w:val="a"/>
    <w:link w:val="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 w:type="character" w:customStyle="1" w:styleId="3Char">
    <w:name w:val="제목 3 Char"/>
    <w:basedOn w:val="a0"/>
    <w:link w:val="3"/>
    <w:uiPriority w:val="9"/>
    <w:semiHidden/>
    <w:rsid w:val="00412AE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3">
    <w:name w:val="heading 3"/>
    <w:basedOn w:val="a"/>
    <w:next w:val="a"/>
    <w:link w:val="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 w:type="character" w:customStyle="1" w:styleId="3Char">
    <w:name w:val="제목 3 Char"/>
    <w:basedOn w:val="a0"/>
    <w:link w:val="3"/>
    <w:uiPriority w:val="9"/>
    <w:semiHidden/>
    <w:rsid w:val="00412AE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dgenome.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mputation.sanger.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dk@rics.bwh.harvard.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9672-8BC3-452D-AB9D-8787CF25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31</Pages>
  <Words>13885</Words>
  <Characters>79146</Characters>
  <Application>Microsoft Office Word</Application>
  <DocSecurity>0</DocSecurity>
  <Lines>659</Lines>
  <Paragraphs>185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김원지</cp:lastModifiedBy>
  <cp:revision>129</cp:revision>
  <cp:lastPrinted>2018-10-16T16:17:00Z</cp:lastPrinted>
  <dcterms:created xsi:type="dcterms:W3CDTF">2018-11-19T22:53:00Z</dcterms:created>
  <dcterms:modified xsi:type="dcterms:W3CDTF">2019-01-27T00:31:00Z</dcterms:modified>
</cp:coreProperties>
</file>