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031" w:rsidRPr="006F1031" w:rsidRDefault="006F1031" w:rsidP="006F1031">
      <w:pPr>
        <w:numPr>
          <w:ilvl w:val="0"/>
          <w:numId w:val="1"/>
        </w:numPr>
        <w:shd w:val="clear" w:color="auto" w:fill="FFFFFF"/>
        <w:spacing w:before="100" w:beforeAutospacing="1" w:after="100" w:afterAutospacing="1" w:line="240" w:lineRule="auto"/>
        <w:ind w:left="0"/>
        <w:rPr>
          <w:rFonts w:ascii="Arial" w:eastAsia="Times New Roman" w:hAnsi="Arial" w:cs="Arial"/>
          <w:sz w:val="21"/>
          <w:szCs w:val="21"/>
        </w:rPr>
      </w:pPr>
      <w:r w:rsidRPr="006F1031">
        <w:rPr>
          <w:rFonts w:ascii="Arial" w:eastAsia="Times New Roman" w:hAnsi="Arial" w:cs="Arial"/>
          <w:sz w:val="21"/>
          <w:szCs w:val="21"/>
        </w:rPr>
        <w:t>All authors have read and approved the manuscript.</w:t>
      </w:r>
    </w:p>
    <w:p w:rsidR="006F1031" w:rsidRPr="006F1031" w:rsidRDefault="006F1031" w:rsidP="006F1031">
      <w:pPr>
        <w:numPr>
          <w:ilvl w:val="0"/>
          <w:numId w:val="1"/>
        </w:numPr>
        <w:shd w:val="clear" w:color="auto" w:fill="FFFFFF"/>
        <w:spacing w:before="100" w:beforeAutospacing="1" w:after="100" w:afterAutospacing="1" w:line="240" w:lineRule="auto"/>
        <w:ind w:left="0"/>
        <w:rPr>
          <w:rFonts w:ascii="Arial" w:eastAsia="Times New Roman" w:hAnsi="Arial" w:cs="Arial"/>
          <w:sz w:val="21"/>
          <w:szCs w:val="21"/>
        </w:rPr>
      </w:pPr>
      <w:r w:rsidRPr="006F1031">
        <w:rPr>
          <w:rFonts w:ascii="Arial" w:eastAsia="Times New Roman" w:hAnsi="Arial" w:cs="Arial"/>
          <w:sz w:val="21"/>
          <w:szCs w:val="21"/>
        </w:rPr>
        <w:t>All authors have read the </w:t>
      </w:r>
      <w:hyperlink r:id="rId5" w:anchor="data-reagent" w:history="1">
        <w:r w:rsidRPr="006F1031">
          <w:rPr>
            <w:rFonts w:ascii="Arial" w:eastAsia="Times New Roman" w:hAnsi="Arial" w:cs="Arial"/>
            <w:sz w:val="21"/>
            <w:szCs w:val="21"/>
            <w:u w:val="single"/>
          </w:rPr>
          <w:t>data policy</w:t>
        </w:r>
      </w:hyperlink>
      <w:r w:rsidRPr="006F1031">
        <w:rPr>
          <w:rFonts w:ascii="Arial" w:eastAsia="Times New Roman" w:hAnsi="Arial" w:cs="Arial"/>
          <w:sz w:val="21"/>
          <w:szCs w:val="21"/>
        </w:rPr>
        <w:t>, and all data are in accordance with the policy.</w:t>
      </w:r>
    </w:p>
    <w:p w:rsidR="006F1031" w:rsidRPr="006F1031" w:rsidRDefault="006F1031" w:rsidP="006F1031">
      <w:pPr>
        <w:numPr>
          <w:ilvl w:val="0"/>
          <w:numId w:val="1"/>
        </w:numPr>
        <w:shd w:val="clear" w:color="auto" w:fill="FFFFFF"/>
        <w:spacing w:before="100" w:beforeAutospacing="1" w:after="100" w:afterAutospacing="1" w:line="240" w:lineRule="auto"/>
        <w:ind w:left="0"/>
        <w:rPr>
          <w:rFonts w:ascii="Arial" w:eastAsia="Times New Roman" w:hAnsi="Arial" w:cs="Arial"/>
          <w:color w:val="FF0000"/>
          <w:sz w:val="21"/>
          <w:szCs w:val="21"/>
        </w:rPr>
      </w:pPr>
      <w:r w:rsidRPr="006F1031">
        <w:rPr>
          <w:rFonts w:ascii="Arial" w:eastAsia="Times New Roman" w:hAnsi="Arial" w:cs="Arial"/>
          <w:color w:val="FF0000"/>
          <w:sz w:val="21"/>
          <w:szCs w:val="21"/>
        </w:rPr>
        <w:t xml:space="preserve">You have uploaded any supplemental material to </w:t>
      </w:r>
      <w:proofErr w:type="spellStart"/>
      <w:r w:rsidRPr="006F1031">
        <w:rPr>
          <w:rFonts w:ascii="Arial" w:eastAsia="Times New Roman" w:hAnsi="Arial" w:cs="Arial"/>
          <w:color w:val="FF0000"/>
          <w:sz w:val="21"/>
          <w:szCs w:val="21"/>
        </w:rPr>
        <w:t>figshare</w:t>
      </w:r>
      <w:proofErr w:type="spellEnd"/>
      <w:r w:rsidRPr="006F1031">
        <w:rPr>
          <w:rFonts w:ascii="Arial" w:eastAsia="Times New Roman" w:hAnsi="Arial" w:cs="Arial"/>
          <w:color w:val="FF0000"/>
          <w:sz w:val="21"/>
          <w:szCs w:val="21"/>
        </w:rPr>
        <w:t xml:space="preserve"> via the </w:t>
      </w:r>
      <w:hyperlink r:id="rId6" w:history="1">
        <w:r w:rsidRPr="006F1031">
          <w:rPr>
            <w:rFonts w:ascii="Arial" w:eastAsia="Times New Roman" w:hAnsi="Arial" w:cs="Arial"/>
            <w:color w:val="FF0000"/>
            <w:sz w:val="21"/>
            <w:szCs w:val="21"/>
            <w:u w:val="single"/>
          </w:rPr>
          <w:t>GSA Portal</w:t>
        </w:r>
      </w:hyperlink>
      <w:r w:rsidRPr="006F1031">
        <w:rPr>
          <w:rFonts w:ascii="Arial" w:eastAsia="Times New Roman" w:hAnsi="Arial" w:cs="Arial"/>
          <w:color w:val="FF0000"/>
          <w:sz w:val="21"/>
          <w:szCs w:val="21"/>
        </w:rPr>
        <w:t>.</w:t>
      </w:r>
    </w:p>
    <w:p w:rsidR="006F1031" w:rsidRPr="006F1031" w:rsidRDefault="006F1031" w:rsidP="006F1031">
      <w:pPr>
        <w:numPr>
          <w:ilvl w:val="0"/>
          <w:numId w:val="1"/>
        </w:numPr>
        <w:shd w:val="clear" w:color="auto" w:fill="FFFFFF"/>
        <w:spacing w:before="100" w:beforeAutospacing="1" w:after="100" w:afterAutospacing="1" w:line="240" w:lineRule="auto"/>
        <w:ind w:left="0"/>
        <w:rPr>
          <w:rFonts w:ascii="Arial" w:eastAsia="Times New Roman" w:hAnsi="Arial" w:cs="Arial"/>
          <w:color w:val="FF0000"/>
          <w:sz w:val="21"/>
          <w:szCs w:val="21"/>
        </w:rPr>
      </w:pPr>
      <w:r w:rsidRPr="006F1031">
        <w:rPr>
          <w:rFonts w:ascii="Arial" w:eastAsia="Times New Roman" w:hAnsi="Arial" w:cs="Arial"/>
          <w:color w:val="FF0000"/>
          <w:sz w:val="21"/>
          <w:szCs w:val="21"/>
        </w:rPr>
        <w:t>You have included a statement on </w:t>
      </w:r>
      <w:hyperlink r:id="rId7" w:anchor="data-reagent" w:history="1">
        <w:r w:rsidRPr="006F1031">
          <w:rPr>
            <w:rFonts w:ascii="Arial" w:eastAsia="Times New Roman" w:hAnsi="Arial" w:cs="Arial"/>
            <w:color w:val="FF0000"/>
            <w:sz w:val="21"/>
            <w:szCs w:val="21"/>
            <w:u w:val="single"/>
          </w:rPr>
          <w:t>data and reagent availability</w:t>
        </w:r>
      </w:hyperlink>
      <w:r w:rsidRPr="006F1031">
        <w:rPr>
          <w:rFonts w:ascii="Arial" w:eastAsia="Times New Roman" w:hAnsi="Arial" w:cs="Arial"/>
          <w:color w:val="FF0000"/>
          <w:sz w:val="21"/>
          <w:szCs w:val="21"/>
        </w:rPr>
        <w:t>.</w:t>
      </w:r>
    </w:p>
    <w:p w:rsidR="006F1031" w:rsidRDefault="006F1031" w:rsidP="006F1031">
      <w:pPr>
        <w:shd w:val="clear" w:color="auto" w:fill="FFFFFF"/>
        <w:spacing w:before="100" w:beforeAutospacing="1" w:after="100" w:afterAutospacing="1" w:line="240" w:lineRule="auto"/>
        <w:rPr>
          <w:rFonts w:ascii="Arial" w:hAnsi="Arial" w:cs="Arial"/>
          <w:color w:val="FF0000"/>
          <w:shd w:val="clear" w:color="auto" w:fill="FFFFFF"/>
        </w:rPr>
      </w:pPr>
      <w:r w:rsidRPr="006F1031">
        <w:rPr>
          <w:rFonts w:ascii="Arial" w:hAnsi="Arial" w:cs="Arial"/>
          <w:color w:val="FF0000"/>
          <w:shd w:val="clear" w:color="auto" w:fill="FFFFFF"/>
        </w:rPr>
        <w:t>You should provide online access to data that is not represented fully within the tables and figures of the manuscript but that is necessary for confirming the conclusions presented in your manuscript. At the end of the Materials and Methods section, include a statement on reagent and data availability. This statement points editors, reviewers, and readers to the data necessary for confirming the findings of your manuscript. All papers published in </w:t>
      </w:r>
      <w:r w:rsidRPr="006F1031">
        <w:rPr>
          <w:rStyle w:val="Emphasis"/>
          <w:rFonts w:ascii="Arial" w:hAnsi="Arial" w:cs="Arial"/>
          <w:color w:val="FF0000"/>
          <w:bdr w:val="none" w:sz="0" w:space="0" w:color="auto" w:frame="1"/>
          <w:shd w:val="clear" w:color="auto" w:fill="FFFFFF"/>
        </w:rPr>
        <w:t>GENETICS</w:t>
      </w:r>
      <w:r w:rsidRPr="006F1031">
        <w:rPr>
          <w:rFonts w:ascii="Arial" w:hAnsi="Arial" w:cs="Arial"/>
          <w:color w:val="FF0000"/>
          <w:shd w:val="clear" w:color="auto" w:fill="FFFFFF"/>
        </w:rPr>
        <w:t> must include such a statement.</w:t>
      </w:r>
    </w:p>
    <w:p w:rsidR="0003705D" w:rsidRPr="006F1031" w:rsidRDefault="0003705D" w:rsidP="006F1031">
      <w:pPr>
        <w:shd w:val="clear" w:color="auto" w:fill="FFFFFF"/>
        <w:spacing w:before="100" w:beforeAutospacing="1" w:after="100" w:afterAutospacing="1" w:line="240" w:lineRule="auto"/>
        <w:rPr>
          <w:rFonts w:ascii="Arial" w:eastAsia="Times New Roman" w:hAnsi="Arial" w:cs="Arial"/>
          <w:color w:val="FF0000"/>
          <w:sz w:val="21"/>
          <w:szCs w:val="21"/>
        </w:rPr>
      </w:pPr>
      <w:r w:rsidRPr="0003705D">
        <w:rPr>
          <w:rFonts w:ascii="Arial" w:eastAsia="Times New Roman" w:hAnsi="Arial" w:cs="Arial"/>
          <w:color w:val="FF0000"/>
          <w:sz w:val="21"/>
          <w:szCs w:val="21"/>
        </w:rPr>
        <w:t>http://www.genetics.org/content/genetics/210/2/435.full.pdf</w:t>
      </w:r>
    </w:p>
    <w:p w:rsidR="006F1031" w:rsidRPr="006F1031" w:rsidRDefault="006F1031" w:rsidP="006F1031">
      <w:pPr>
        <w:numPr>
          <w:ilvl w:val="0"/>
          <w:numId w:val="1"/>
        </w:numPr>
        <w:shd w:val="clear" w:color="auto" w:fill="FFFFFF"/>
        <w:spacing w:before="100" w:beforeAutospacing="1" w:after="100" w:afterAutospacing="1" w:line="240" w:lineRule="auto"/>
        <w:ind w:left="0"/>
        <w:rPr>
          <w:rFonts w:ascii="Arial" w:eastAsia="Times New Roman" w:hAnsi="Arial" w:cs="Arial"/>
          <w:sz w:val="21"/>
          <w:szCs w:val="21"/>
        </w:rPr>
      </w:pPr>
      <w:r w:rsidRPr="006F1031">
        <w:rPr>
          <w:rFonts w:ascii="Arial" w:eastAsia="Times New Roman" w:hAnsi="Arial" w:cs="Arial"/>
          <w:sz w:val="21"/>
          <w:szCs w:val="21"/>
        </w:rPr>
        <w:t>The title is concise, informative, avoids jargon and includes the name of the organism under study.</w:t>
      </w:r>
    </w:p>
    <w:p w:rsidR="006F1031" w:rsidRPr="006F1031" w:rsidRDefault="006F1031" w:rsidP="006F1031">
      <w:pPr>
        <w:numPr>
          <w:ilvl w:val="0"/>
          <w:numId w:val="1"/>
        </w:numPr>
        <w:shd w:val="clear" w:color="auto" w:fill="FFFFFF"/>
        <w:spacing w:before="100" w:beforeAutospacing="1" w:after="100" w:afterAutospacing="1" w:line="240" w:lineRule="auto"/>
        <w:ind w:left="0"/>
        <w:rPr>
          <w:rFonts w:ascii="Arial" w:eastAsia="Times New Roman" w:hAnsi="Arial" w:cs="Arial"/>
          <w:sz w:val="21"/>
          <w:szCs w:val="21"/>
        </w:rPr>
      </w:pPr>
      <w:r w:rsidRPr="006F1031">
        <w:rPr>
          <w:rFonts w:ascii="Arial" w:eastAsia="Times New Roman" w:hAnsi="Arial" w:cs="Arial"/>
          <w:sz w:val="21"/>
          <w:szCs w:val="21"/>
        </w:rPr>
        <w:t>You have at least three keywords.</w:t>
      </w:r>
    </w:p>
    <w:p w:rsidR="006F1031" w:rsidRPr="006F1031" w:rsidRDefault="006F1031" w:rsidP="006F1031">
      <w:pPr>
        <w:numPr>
          <w:ilvl w:val="0"/>
          <w:numId w:val="1"/>
        </w:numPr>
        <w:shd w:val="clear" w:color="auto" w:fill="FFFFFF"/>
        <w:spacing w:before="100" w:beforeAutospacing="1" w:after="100" w:afterAutospacing="1" w:line="240" w:lineRule="auto"/>
        <w:ind w:left="0"/>
        <w:rPr>
          <w:rFonts w:ascii="Arial" w:eastAsia="Times New Roman" w:hAnsi="Arial" w:cs="Arial"/>
          <w:sz w:val="21"/>
          <w:szCs w:val="21"/>
        </w:rPr>
      </w:pPr>
      <w:r w:rsidRPr="006F1031">
        <w:rPr>
          <w:rFonts w:ascii="Arial" w:eastAsia="Times New Roman" w:hAnsi="Arial" w:cs="Arial"/>
          <w:sz w:val="21"/>
          <w:szCs w:val="21"/>
        </w:rPr>
        <w:t>You have prepared a 100-word article summary.</w:t>
      </w:r>
    </w:p>
    <w:p w:rsidR="006F1031" w:rsidRPr="006F1031" w:rsidRDefault="006F1031" w:rsidP="006F1031">
      <w:pPr>
        <w:numPr>
          <w:ilvl w:val="0"/>
          <w:numId w:val="1"/>
        </w:numPr>
        <w:shd w:val="clear" w:color="auto" w:fill="FFFFFF"/>
        <w:spacing w:before="100" w:beforeAutospacing="1" w:after="100" w:afterAutospacing="1" w:line="240" w:lineRule="auto"/>
        <w:ind w:left="0"/>
        <w:rPr>
          <w:rFonts w:ascii="Arial" w:eastAsia="Times New Roman" w:hAnsi="Arial" w:cs="Arial"/>
          <w:color w:val="FF0000"/>
          <w:sz w:val="21"/>
          <w:szCs w:val="21"/>
        </w:rPr>
      </w:pPr>
      <w:r w:rsidRPr="006F1031">
        <w:rPr>
          <w:rFonts w:ascii="Arial" w:eastAsia="Times New Roman" w:hAnsi="Arial" w:cs="Arial"/>
          <w:color w:val="FF0000"/>
          <w:sz w:val="21"/>
          <w:szCs w:val="21"/>
        </w:rPr>
        <w:t>You have prepared a cover letter.</w:t>
      </w:r>
    </w:p>
    <w:p w:rsidR="006F1031" w:rsidRDefault="006F1031" w:rsidP="006F1031">
      <w:pPr>
        <w:numPr>
          <w:ilvl w:val="0"/>
          <w:numId w:val="1"/>
        </w:numPr>
        <w:shd w:val="clear" w:color="auto" w:fill="FFFFFF"/>
        <w:spacing w:before="100" w:beforeAutospacing="1" w:after="100" w:afterAutospacing="1" w:line="240" w:lineRule="auto"/>
        <w:ind w:left="0"/>
        <w:rPr>
          <w:rFonts w:ascii="Arial" w:eastAsia="Times New Roman" w:hAnsi="Arial" w:cs="Arial"/>
          <w:color w:val="FF0000"/>
          <w:sz w:val="21"/>
          <w:szCs w:val="21"/>
        </w:rPr>
      </w:pPr>
      <w:r w:rsidRPr="006F1031">
        <w:rPr>
          <w:rFonts w:ascii="Arial" w:eastAsia="Times New Roman" w:hAnsi="Arial" w:cs="Arial"/>
          <w:color w:val="FF0000"/>
          <w:sz w:val="21"/>
          <w:szCs w:val="21"/>
        </w:rPr>
        <w:t>You have the na</w:t>
      </w:r>
      <w:bookmarkStart w:id="0" w:name="_GoBack"/>
      <w:bookmarkEnd w:id="0"/>
      <w:r w:rsidRPr="006F1031">
        <w:rPr>
          <w:rFonts w:ascii="Arial" w:eastAsia="Times New Roman" w:hAnsi="Arial" w:cs="Arial"/>
          <w:color w:val="FF0000"/>
          <w:sz w:val="21"/>
          <w:szCs w:val="21"/>
        </w:rPr>
        <w:t>mes of any suggested or excluded editors (</w:t>
      </w:r>
      <w:hyperlink r:id="rId8" w:history="1">
        <w:r w:rsidRPr="006F1031">
          <w:rPr>
            <w:rFonts w:ascii="Arial" w:eastAsia="Times New Roman" w:hAnsi="Arial" w:cs="Arial"/>
            <w:color w:val="FF0000"/>
            <w:sz w:val="21"/>
            <w:szCs w:val="21"/>
            <w:u w:val="single"/>
          </w:rPr>
          <w:t>list of editors</w:t>
        </w:r>
      </w:hyperlink>
      <w:r w:rsidRPr="006F1031">
        <w:rPr>
          <w:rFonts w:ascii="Arial" w:eastAsia="Times New Roman" w:hAnsi="Arial" w:cs="Arial"/>
          <w:color w:val="FF0000"/>
          <w:sz w:val="21"/>
          <w:szCs w:val="21"/>
        </w:rPr>
        <w:t>). You should list the reasons for the exclusion on the exclusion page.</w:t>
      </w:r>
    </w:p>
    <w:p w:rsidR="006F1031" w:rsidRPr="006F1031" w:rsidRDefault="006F1031" w:rsidP="006F1031">
      <w:pPr>
        <w:shd w:val="clear" w:color="auto" w:fill="FFFFFF"/>
        <w:spacing w:before="100" w:beforeAutospacing="1" w:after="100" w:afterAutospacing="1" w:line="240" w:lineRule="auto"/>
        <w:rPr>
          <w:rFonts w:ascii="Arial" w:eastAsia="Times New Roman" w:hAnsi="Arial" w:cs="Arial"/>
          <w:color w:val="FF0000"/>
          <w:sz w:val="21"/>
          <w:szCs w:val="21"/>
        </w:rPr>
      </w:pPr>
      <w:r w:rsidRPr="006F1031">
        <w:rPr>
          <w:rFonts w:ascii="Arial" w:eastAsia="Times New Roman" w:hAnsi="Arial" w:cs="Arial"/>
          <w:color w:val="FF0000"/>
          <w:sz w:val="21"/>
          <w:szCs w:val="21"/>
        </w:rPr>
        <w:t>http://www.genetics.org/content/editorial-board</w:t>
      </w:r>
    </w:p>
    <w:p w:rsidR="006F1031" w:rsidRPr="006F1031" w:rsidRDefault="006F1031" w:rsidP="006F1031">
      <w:pPr>
        <w:numPr>
          <w:ilvl w:val="0"/>
          <w:numId w:val="1"/>
        </w:numPr>
        <w:shd w:val="clear" w:color="auto" w:fill="FFFFFF"/>
        <w:spacing w:before="100" w:beforeAutospacing="1" w:after="100" w:afterAutospacing="1" w:line="240" w:lineRule="auto"/>
        <w:ind w:left="0"/>
        <w:rPr>
          <w:rFonts w:ascii="Arial" w:eastAsia="Times New Roman" w:hAnsi="Arial" w:cs="Arial"/>
          <w:color w:val="FF0000"/>
          <w:sz w:val="21"/>
          <w:szCs w:val="21"/>
        </w:rPr>
      </w:pPr>
      <w:r w:rsidRPr="006F1031">
        <w:rPr>
          <w:rFonts w:ascii="Arial" w:eastAsia="Times New Roman" w:hAnsi="Arial" w:cs="Arial"/>
          <w:color w:val="FF0000"/>
          <w:sz w:val="21"/>
          <w:szCs w:val="21"/>
        </w:rPr>
        <w:t>You have the name and contact details of any suggested or excluded reviewers. You can nominate up to four suggested reviewers.</w:t>
      </w:r>
    </w:p>
    <w:p w:rsidR="006F1031" w:rsidRDefault="006F1031" w:rsidP="006F1031">
      <w:pPr>
        <w:numPr>
          <w:ilvl w:val="0"/>
          <w:numId w:val="1"/>
        </w:numPr>
        <w:shd w:val="clear" w:color="auto" w:fill="FFFFFF"/>
        <w:spacing w:before="100" w:beforeAutospacing="1" w:after="100" w:afterAutospacing="1" w:line="240" w:lineRule="auto"/>
        <w:ind w:left="0"/>
        <w:rPr>
          <w:rFonts w:ascii="Arial" w:eastAsia="Times New Roman" w:hAnsi="Arial" w:cs="Arial"/>
          <w:color w:val="FF0000"/>
          <w:sz w:val="21"/>
          <w:szCs w:val="21"/>
        </w:rPr>
      </w:pPr>
      <w:r w:rsidRPr="006F1031">
        <w:rPr>
          <w:rFonts w:ascii="Arial" w:eastAsia="Times New Roman" w:hAnsi="Arial" w:cs="Arial"/>
          <w:color w:val="FF0000"/>
          <w:sz w:val="21"/>
          <w:szCs w:val="21"/>
        </w:rPr>
        <w:t>You have the full names, email addresses and institutions of all authors. You can also enter any author </w:t>
      </w:r>
      <w:hyperlink r:id="rId9" w:history="1">
        <w:r w:rsidRPr="006F1031">
          <w:rPr>
            <w:rFonts w:ascii="Arial" w:eastAsia="Times New Roman" w:hAnsi="Arial" w:cs="Arial"/>
            <w:color w:val="FF0000"/>
            <w:sz w:val="21"/>
            <w:szCs w:val="21"/>
            <w:u w:val="single"/>
          </w:rPr>
          <w:t xml:space="preserve">ORCID </w:t>
        </w:r>
        <w:proofErr w:type="spellStart"/>
        <w:r w:rsidRPr="006F1031">
          <w:rPr>
            <w:rFonts w:ascii="Arial" w:eastAsia="Times New Roman" w:hAnsi="Arial" w:cs="Arial"/>
            <w:color w:val="FF0000"/>
            <w:sz w:val="21"/>
            <w:szCs w:val="21"/>
            <w:u w:val="single"/>
          </w:rPr>
          <w:t>iDs</w:t>
        </w:r>
        <w:proofErr w:type="spellEnd"/>
      </w:hyperlink>
      <w:r w:rsidRPr="006F1031">
        <w:rPr>
          <w:rFonts w:ascii="Arial" w:eastAsia="Times New Roman" w:hAnsi="Arial" w:cs="Arial"/>
          <w:color w:val="FF0000"/>
          <w:sz w:val="21"/>
          <w:szCs w:val="21"/>
        </w:rPr>
        <w:t> if desired.</w:t>
      </w:r>
    </w:p>
    <w:p w:rsidR="0003705D" w:rsidRDefault="0003705D" w:rsidP="0003705D">
      <w:pPr>
        <w:shd w:val="clear" w:color="auto" w:fill="FFFFFF"/>
        <w:spacing w:before="100" w:beforeAutospacing="1" w:after="100" w:afterAutospacing="1" w:line="240" w:lineRule="auto"/>
        <w:rPr>
          <w:rFonts w:ascii="Arial" w:eastAsia="Times New Roman" w:hAnsi="Arial" w:cs="Arial"/>
          <w:color w:val="FF0000"/>
          <w:sz w:val="21"/>
          <w:szCs w:val="21"/>
        </w:rPr>
      </w:pPr>
    </w:p>
    <w:p w:rsidR="0003705D" w:rsidRPr="006F1031" w:rsidRDefault="0003705D" w:rsidP="0003705D">
      <w:pPr>
        <w:shd w:val="clear" w:color="auto" w:fill="FFFFFF"/>
        <w:spacing w:before="100" w:beforeAutospacing="1" w:after="100" w:afterAutospacing="1" w:line="240" w:lineRule="auto"/>
        <w:rPr>
          <w:rFonts w:ascii="Arial" w:eastAsia="Times New Roman" w:hAnsi="Arial" w:cs="Arial"/>
          <w:color w:val="FF0000"/>
          <w:sz w:val="21"/>
          <w:szCs w:val="21"/>
        </w:rPr>
      </w:pPr>
    </w:p>
    <w:p w:rsidR="00F81770" w:rsidRDefault="00F81770">
      <w:pPr>
        <w:rPr>
          <w:color w:val="FF0000"/>
        </w:rPr>
      </w:pPr>
    </w:p>
    <w:p w:rsidR="0003705D" w:rsidRDefault="0003705D">
      <w:pPr>
        <w:rPr>
          <w:color w:val="FF0000"/>
        </w:rPr>
      </w:pPr>
      <w:r>
        <w:rPr>
          <w:color w:val="FF0000"/>
        </w:rPr>
        <w:br w:type="page"/>
      </w:r>
    </w:p>
    <w:p w:rsidR="0003705D" w:rsidRPr="0003705D" w:rsidRDefault="0003705D" w:rsidP="0003705D">
      <w:pPr>
        <w:shd w:val="clear" w:color="auto" w:fill="FFFFFF"/>
        <w:spacing w:after="0" w:line="343" w:lineRule="atLeast"/>
        <w:textAlignment w:val="baseline"/>
        <w:outlineLvl w:val="1"/>
        <w:rPr>
          <w:rFonts w:ascii="Arial" w:eastAsia="Times New Roman" w:hAnsi="Arial" w:cs="Arial"/>
          <w:b/>
          <w:bCs/>
          <w:color w:val="333333"/>
          <w:sz w:val="36"/>
          <w:szCs w:val="36"/>
        </w:rPr>
      </w:pPr>
      <w:r w:rsidRPr="0003705D">
        <w:rPr>
          <w:rFonts w:ascii="Arial" w:eastAsia="Times New Roman" w:hAnsi="Arial" w:cs="Arial"/>
          <w:b/>
          <w:bCs/>
          <w:color w:val="333333"/>
          <w:sz w:val="36"/>
          <w:szCs w:val="36"/>
        </w:rPr>
        <w:lastRenderedPageBreak/>
        <w:t>Publication Charges </w:t>
      </w:r>
      <w:r w:rsidRPr="0003705D">
        <w:rPr>
          <w:rFonts w:ascii="Arial" w:eastAsia="Times New Roman" w:hAnsi="Arial" w:cs="Arial"/>
          <w:noProof/>
          <w:color w:val="333333"/>
          <w:sz w:val="36"/>
          <w:szCs w:val="36"/>
          <w:bdr w:val="none" w:sz="0" w:space="0" w:color="auto" w:frame="1"/>
        </w:rPr>
        <w:drawing>
          <wp:inline distT="0" distB="0" distL="0" distR="0">
            <wp:extent cx="304800" cy="304800"/>
            <wp:effectExtent l="0" t="0" r="0" b="0"/>
            <wp:docPr id="1" name="Picture 1" descr="return to to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turn to top">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3705D" w:rsidRPr="0003705D" w:rsidRDefault="0003705D" w:rsidP="0003705D">
      <w:pPr>
        <w:shd w:val="clear" w:color="auto" w:fill="FFFFFF"/>
        <w:spacing w:after="0" w:line="240" w:lineRule="auto"/>
        <w:textAlignment w:val="baseline"/>
        <w:rPr>
          <w:rFonts w:ascii="Arial" w:eastAsia="Times New Roman" w:hAnsi="Arial" w:cs="Arial"/>
          <w:color w:val="333333"/>
          <w:sz w:val="24"/>
          <w:szCs w:val="24"/>
        </w:rPr>
      </w:pPr>
      <w:r w:rsidRPr="0003705D">
        <w:rPr>
          <w:rFonts w:ascii="Arial" w:eastAsia="Times New Roman" w:hAnsi="Arial" w:cs="Arial"/>
          <w:color w:val="333333"/>
          <w:sz w:val="24"/>
          <w:szCs w:val="24"/>
        </w:rPr>
        <w:t>2018 page charges are $80 per page for corresponding authors who are members of the </w:t>
      </w:r>
      <w:hyperlink r:id="rId12" w:tgtFrame="_blank" w:history="1">
        <w:r w:rsidRPr="0003705D">
          <w:rPr>
            <w:rFonts w:ascii="Arial" w:eastAsia="Times New Roman" w:hAnsi="Arial" w:cs="Arial"/>
            <w:color w:val="078490"/>
            <w:sz w:val="24"/>
            <w:szCs w:val="24"/>
            <w:u w:val="single"/>
            <w:bdr w:val="none" w:sz="0" w:space="0" w:color="auto" w:frame="1"/>
          </w:rPr>
          <w:t>Genetics Society of America</w:t>
        </w:r>
      </w:hyperlink>
      <w:r w:rsidRPr="0003705D">
        <w:rPr>
          <w:rFonts w:ascii="Arial" w:eastAsia="Times New Roman" w:hAnsi="Arial" w:cs="Arial"/>
          <w:color w:val="333333"/>
          <w:sz w:val="24"/>
          <w:szCs w:val="24"/>
        </w:rPr>
        <w:t> and $100 per page for non-members. Charges are assessed via "pages" of the PDF file. Figure charges are $45 per figure (all figures); </w:t>
      </w:r>
      <w:r w:rsidRPr="0003705D">
        <w:rPr>
          <w:rFonts w:ascii="inherit" w:eastAsia="Times New Roman" w:hAnsi="inherit" w:cs="Arial"/>
          <w:i/>
          <w:iCs/>
          <w:color w:val="333333"/>
          <w:sz w:val="24"/>
          <w:szCs w:val="24"/>
          <w:bdr w:val="none" w:sz="0" w:space="0" w:color="auto" w:frame="1"/>
        </w:rPr>
        <w:t>GENETICS</w:t>
      </w:r>
      <w:r w:rsidRPr="0003705D">
        <w:rPr>
          <w:rFonts w:ascii="Arial" w:eastAsia="Times New Roman" w:hAnsi="Arial" w:cs="Arial"/>
          <w:color w:val="333333"/>
          <w:sz w:val="24"/>
          <w:szCs w:val="24"/>
        </w:rPr>
        <w:t> does not charge for color figures. Supporting Material charges are $295/article; there is no charge publication of the Reagent Table.</w:t>
      </w:r>
    </w:p>
    <w:p w:rsidR="0003705D" w:rsidRPr="0003705D" w:rsidRDefault="0003705D" w:rsidP="0003705D">
      <w:pPr>
        <w:shd w:val="clear" w:color="auto" w:fill="FFFFFF"/>
        <w:spacing w:after="0" w:line="240" w:lineRule="auto"/>
        <w:textAlignment w:val="baseline"/>
        <w:rPr>
          <w:rFonts w:ascii="Arial" w:eastAsia="Times New Roman" w:hAnsi="Arial" w:cs="Arial"/>
          <w:color w:val="333333"/>
          <w:sz w:val="24"/>
          <w:szCs w:val="24"/>
        </w:rPr>
      </w:pPr>
      <w:r w:rsidRPr="0003705D">
        <w:rPr>
          <w:rFonts w:ascii="Arial" w:eastAsia="Times New Roman" w:hAnsi="Arial" w:cs="Arial"/>
          <w:color w:val="333333"/>
          <w:sz w:val="24"/>
          <w:szCs w:val="24"/>
        </w:rPr>
        <w:t>GENETICS offers an optional author choice open access option. Authors who are members of the Genetics Society of America can choose the open access option for an additional charge of $1,500, or if a non-member for $2,000. Read about additional benefits of joining the Genetics Society of America </w:t>
      </w:r>
      <w:hyperlink r:id="rId13" w:tgtFrame="_blank" w:history="1">
        <w:r w:rsidRPr="0003705D">
          <w:rPr>
            <w:rFonts w:ascii="Arial" w:eastAsia="Times New Roman" w:hAnsi="Arial" w:cs="Arial"/>
            <w:color w:val="078490"/>
            <w:sz w:val="24"/>
            <w:szCs w:val="24"/>
            <w:u w:val="single"/>
            <w:bdr w:val="none" w:sz="0" w:space="0" w:color="auto" w:frame="1"/>
          </w:rPr>
          <w:t>here</w:t>
        </w:r>
      </w:hyperlink>
      <w:r w:rsidRPr="0003705D">
        <w:rPr>
          <w:rFonts w:ascii="Arial" w:eastAsia="Times New Roman" w:hAnsi="Arial" w:cs="Arial"/>
          <w:color w:val="333333"/>
          <w:sz w:val="24"/>
          <w:szCs w:val="24"/>
        </w:rPr>
        <w:t>. This author choice open access makes your article freely available to all readers (regardless of subscription) immediately after publication. Copyright remains with the Genetics Society of America as outlined in our </w:t>
      </w:r>
      <w:hyperlink r:id="rId14" w:anchor="copyright" w:history="1">
        <w:r w:rsidRPr="0003705D">
          <w:rPr>
            <w:rFonts w:ascii="Arial" w:eastAsia="Times New Roman" w:hAnsi="Arial" w:cs="Arial"/>
            <w:color w:val="078490"/>
            <w:sz w:val="24"/>
            <w:szCs w:val="24"/>
            <w:u w:val="single"/>
            <w:bdr w:val="none" w:sz="0" w:space="0" w:color="auto" w:frame="1"/>
          </w:rPr>
          <w:t>copyright policy.</w:t>
        </w:r>
      </w:hyperlink>
      <w:r w:rsidRPr="0003705D">
        <w:rPr>
          <w:rFonts w:ascii="Arial" w:eastAsia="Times New Roman" w:hAnsi="Arial" w:cs="Arial"/>
          <w:color w:val="333333"/>
          <w:sz w:val="24"/>
          <w:szCs w:val="24"/>
        </w:rPr>
        <w:t> If your Funder mandates that your research article be published under a Creative Commons License or if you desire another option, please contact us to choose a modified author choice open access option and arrange for the appropriate license to be used. Some authors have explained that they do not wish to grant others the right to modify and/or sell their content, so we do offer a choice for content to be made freely-available.</w:t>
      </w:r>
    </w:p>
    <w:p w:rsidR="0003705D" w:rsidRDefault="0003705D">
      <w:pPr>
        <w:rPr>
          <w:color w:val="FF0000"/>
        </w:rPr>
      </w:pPr>
    </w:p>
    <w:p w:rsidR="0003705D" w:rsidRPr="006F1031" w:rsidRDefault="0003705D">
      <w:pPr>
        <w:rPr>
          <w:color w:val="FF0000"/>
        </w:rPr>
      </w:pPr>
    </w:p>
    <w:sectPr w:rsidR="0003705D" w:rsidRPr="006F1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0A133F"/>
    <w:multiLevelType w:val="multilevel"/>
    <w:tmpl w:val="05980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031"/>
    <w:rsid w:val="0003705D"/>
    <w:rsid w:val="00523567"/>
    <w:rsid w:val="00590867"/>
    <w:rsid w:val="006F1031"/>
    <w:rsid w:val="00F817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2BFE1"/>
  <w15:chartTrackingRefBased/>
  <w15:docId w15:val="{832BC1B0-EDB4-4285-B030-51594A9CA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370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1031"/>
    <w:rPr>
      <w:color w:val="0000FF"/>
      <w:u w:val="single"/>
    </w:rPr>
  </w:style>
  <w:style w:type="character" w:styleId="Emphasis">
    <w:name w:val="Emphasis"/>
    <w:basedOn w:val="DefaultParagraphFont"/>
    <w:uiPriority w:val="20"/>
    <w:qFormat/>
    <w:rsid w:val="006F1031"/>
    <w:rPr>
      <w:i/>
      <w:iCs/>
    </w:rPr>
  </w:style>
  <w:style w:type="character" w:customStyle="1" w:styleId="Heading2Char">
    <w:name w:val="Heading 2 Char"/>
    <w:basedOn w:val="DefaultParagraphFont"/>
    <w:link w:val="Heading2"/>
    <w:uiPriority w:val="9"/>
    <w:rsid w:val="0003705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70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132144">
      <w:bodyDiv w:val="1"/>
      <w:marLeft w:val="0"/>
      <w:marRight w:val="0"/>
      <w:marTop w:val="0"/>
      <w:marBottom w:val="0"/>
      <w:divBdr>
        <w:top w:val="none" w:sz="0" w:space="0" w:color="auto"/>
        <w:left w:val="none" w:sz="0" w:space="0" w:color="auto"/>
        <w:bottom w:val="none" w:sz="0" w:space="0" w:color="auto"/>
        <w:right w:val="none" w:sz="0" w:space="0" w:color="auto"/>
      </w:divBdr>
    </w:div>
    <w:div w:id="130870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netics.org/content/editorial-board" TargetMode="External"/><Relationship Id="rId13" Type="http://schemas.openxmlformats.org/officeDocument/2006/relationships/hyperlink" Target="http://www.genetics-gsa.org/membership/" TargetMode="External"/><Relationship Id="rId3" Type="http://schemas.openxmlformats.org/officeDocument/2006/relationships/settings" Target="settings.xml"/><Relationship Id="rId7" Type="http://schemas.openxmlformats.org/officeDocument/2006/relationships/hyperlink" Target="http://www.genetics.org/content/scope-and-publication-policies" TargetMode="External"/><Relationship Id="rId12" Type="http://schemas.openxmlformats.org/officeDocument/2006/relationships/hyperlink" Target="http://www.genetics-gsa.org/membershi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gsajournals.figshare.com/submit" TargetMode="External"/><Relationship Id="rId11" Type="http://schemas.openxmlformats.org/officeDocument/2006/relationships/image" Target="media/image1.png"/><Relationship Id="rId5" Type="http://schemas.openxmlformats.org/officeDocument/2006/relationships/hyperlink" Target="http://www.genetics.org/content/scope-and-publication-policies" TargetMode="External"/><Relationship Id="rId15" Type="http://schemas.openxmlformats.org/officeDocument/2006/relationships/fontTable" Target="fontTable.xml"/><Relationship Id="rId10" Type="http://schemas.openxmlformats.org/officeDocument/2006/relationships/hyperlink" Target="http://www.genetics.org/content/after-acceptance#top" TargetMode="External"/><Relationship Id="rId4" Type="http://schemas.openxmlformats.org/officeDocument/2006/relationships/webSettings" Target="webSettings.xml"/><Relationship Id="rId9" Type="http://schemas.openxmlformats.org/officeDocument/2006/relationships/hyperlink" Target="https://orcid.org/register" TargetMode="External"/><Relationship Id="rId14" Type="http://schemas.openxmlformats.org/officeDocument/2006/relationships/hyperlink" Target="http://http/www.genetics.org/content/scope-and-publication-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BWH - CDNM</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Wonji Kim</dc:creator>
  <cp:keywords/>
  <dc:description/>
  <cp:lastModifiedBy>Wonji Kim</cp:lastModifiedBy>
  <cp:revision>1</cp:revision>
  <dcterms:created xsi:type="dcterms:W3CDTF">2018-11-16T20:17:00Z</dcterms:created>
  <dcterms:modified xsi:type="dcterms:W3CDTF">2018-11-16T23:01:00Z</dcterms:modified>
</cp:coreProperties>
</file>