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B373A" w14:textId="77777777" w:rsidR="00952104" w:rsidRPr="00A1530B" w:rsidRDefault="00952104" w:rsidP="00392E86">
      <w:pPr>
        <w:pStyle w:val="Title"/>
        <w:spacing w:before="0" w:line="480" w:lineRule="auto"/>
        <w:jc w:val="left"/>
        <w:rPr>
          <w:rFonts w:ascii="Times New Roman" w:hAnsi="Times New Roman"/>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p>
    <w:p w14:paraId="6D4260E4" w14:textId="7F9E4F21" w:rsidR="00952104" w:rsidRPr="00B95114" w:rsidRDefault="00952104" w:rsidP="00B95114">
      <w:pPr>
        <w:pStyle w:val="Author-Group"/>
        <w:spacing w:before="0" w:line="480" w:lineRule="auto"/>
        <w:jc w:val="left"/>
        <w:rPr>
          <w:rFonts w:ascii="Times New Roman" w:hAnsi="Times New Roman"/>
          <w:vertAlign w:val="superscript"/>
        </w:rPr>
      </w:pPr>
      <w:r w:rsidRPr="00B95114">
        <w:rPr>
          <w:rFonts w:ascii="Times New Roman" w:hAnsi="Times New Roman"/>
        </w:rPr>
        <w:t>Wonji Kim</w:t>
      </w:r>
      <w:r w:rsidRPr="00B95114">
        <w:rPr>
          <w:rFonts w:ascii="Times New Roman" w:hAnsi="Times New Roman"/>
          <w:vertAlign w:val="superscript"/>
        </w:rPr>
        <w:t>1</w:t>
      </w:r>
      <w:r w:rsidR="00B95114" w:rsidRPr="00B95114">
        <w:rPr>
          <w:rFonts w:ascii="Times New Roman" w:hAnsi="Times New Roman"/>
          <w:vertAlign w:val="superscript"/>
          <w:lang w:eastAsia="ko-KR"/>
        </w:rPr>
        <w:t>,2</w:t>
      </w:r>
      <w:r w:rsidRPr="00B95114">
        <w:rPr>
          <w:rFonts w:ascii="Times New Roman" w:hAnsi="Times New Roman"/>
        </w:rPr>
        <w:t xml:space="preserve">, </w:t>
      </w:r>
      <w:r w:rsidR="00B95114" w:rsidRPr="00B95114">
        <w:rPr>
          <w:rFonts w:ascii="Times New Roman" w:hAnsi="Times New Roman"/>
          <w:lang w:eastAsia="ko-KR"/>
        </w:rPr>
        <w:t>Soo Heon Kwak</w:t>
      </w:r>
      <w:r w:rsidR="00B95114" w:rsidRPr="00B95114">
        <w:rPr>
          <w:rFonts w:ascii="Times New Roman" w:hAnsi="Times New Roman"/>
          <w:vertAlign w:val="superscript"/>
          <w:lang w:eastAsia="ko-KR"/>
        </w:rPr>
        <w:t>3</w:t>
      </w:r>
      <w:r w:rsidR="00B95114">
        <w:rPr>
          <w:rFonts w:ascii="Times New Roman" w:hAnsi="Times New Roman" w:hint="eastAsia"/>
          <w:lang w:eastAsia="ko-KR"/>
        </w:rPr>
        <w:t xml:space="preserve"> and</w:t>
      </w:r>
      <w:r w:rsidR="00B95114" w:rsidRPr="00B95114">
        <w:rPr>
          <w:rFonts w:ascii="Times New Roman" w:hAnsi="Times New Roman"/>
          <w:lang w:eastAsia="ko-KR"/>
        </w:rPr>
        <w:t xml:space="preserve"> </w:t>
      </w:r>
      <w:r w:rsidRPr="00B95114">
        <w:rPr>
          <w:rFonts w:ascii="Times New Roman" w:hAnsi="Times New Roman"/>
        </w:rPr>
        <w:t>Sungho Won</w:t>
      </w:r>
      <w:r w:rsidR="00B95114" w:rsidRPr="00B95114">
        <w:rPr>
          <w:rFonts w:ascii="Times New Roman" w:hAnsi="Times New Roman"/>
          <w:vertAlign w:val="superscript"/>
        </w:rPr>
        <w:t>1,</w:t>
      </w:r>
      <w:r w:rsidR="00B95114" w:rsidRPr="00B95114">
        <w:rPr>
          <w:rFonts w:ascii="Times New Roman" w:hAnsi="Times New Roman"/>
          <w:vertAlign w:val="superscript"/>
          <w:lang w:eastAsia="ko-KR"/>
        </w:rPr>
        <w:t>4,5</w:t>
      </w:r>
      <w:r w:rsidRPr="00B95114">
        <w:rPr>
          <w:rFonts w:ascii="Times New Roman" w:hAnsi="Times New Roman"/>
          <w:vertAlign w:val="superscript"/>
        </w:rPr>
        <w:t>*</w:t>
      </w:r>
    </w:p>
    <w:p w14:paraId="4BE2F311" w14:textId="77777777" w:rsidR="00BE2EB5" w:rsidRDefault="00BE2EB5" w:rsidP="00B95114">
      <w:pPr>
        <w:pStyle w:val="Author-Affiliation"/>
        <w:spacing w:before="0" w:after="0" w:line="480" w:lineRule="auto"/>
        <w:jc w:val="left"/>
        <w:rPr>
          <w:rFonts w:ascii="Times New Roman" w:hAnsi="Times New Roman"/>
          <w:sz w:val="24"/>
          <w:szCs w:val="24"/>
          <w:vertAlign w:val="superscript"/>
          <w:lang w:eastAsia="ko-KR"/>
        </w:rPr>
      </w:pPr>
    </w:p>
    <w:p w14:paraId="268C0D35" w14:textId="77777777" w:rsidR="00952104" w:rsidRPr="00B95114" w:rsidRDefault="00952104" w:rsidP="00B95114">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3D2C29F8" w14:textId="0C390720" w:rsidR="009B4338" w:rsidRPr="009B4338" w:rsidRDefault="009B4338" w:rsidP="00B95114">
      <w:pPr>
        <w:wordWrap/>
        <w:spacing w:after="0" w:line="480" w:lineRule="auto"/>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vertAlign w:val="superscript"/>
        </w:rPr>
        <w:t xml:space="preserve">2 </w:t>
      </w:r>
      <w:r w:rsidRPr="009B4338">
        <w:rPr>
          <w:rFonts w:ascii="Times New Roman" w:hAnsi="Times New Roman" w:cs="Times New Roman"/>
          <w:color w:val="000000" w:themeColor="text1"/>
          <w:sz w:val="24"/>
          <w:szCs w:val="24"/>
        </w:rPr>
        <w:t>Channing Division of Network Medicine, Department of Medicine, Brigham and Women’s Hospital and Harvard Medical School, Boston, MA, 02115, USA</w:t>
      </w:r>
      <w:r w:rsidRPr="009B4338">
        <w:rPr>
          <w:rFonts w:ascii="Times New Roman" w:hAnsi="Times New Roman" w:cs="Times New Roman"/>
          <w:color w:val="000000" w:themeColor="text1"/>
          <w:sz w:val="24"/>
          <w:szCs w:val="24"/>
          <w:vertAlign w:val="superscript"/>
        </w:rPr>
        <w:t xml:space="preserve"> </w:t>
      </w:r>
    </w:p>
    <w:p w14:paraId="3DC29592" w14:textId="3CEA2B0C" w:rsidR="00B95114" w:rsidRPr="00B95114" w:rsidRDefault="00B95114" w:rsidP="00B95114">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sidR="009B4338">
        <w:rPr>
          <w:rFonts w:ascii="Times New Roman" w:hAnsi="Times New Roman" w:cs="Times New Roman"/>
          <w:color w:val="000000"/>
          <w:sz w:val="24"/>
          <w:szCs w:val="24"/>
          <w:shd w:val="clear" w:color="auto" w:fill="FFFFFF"/>
          <w:vertAlign w:val="superscript"/>
        </w:rPr>
        <w:t xml:space="preserve"> </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4DBF8F29" w14:textId="60D64B91"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sidR="009B4338">
        <w:rPr>
          <w:rFonts w:ascii="Times New Roman" w:hAnsi="Times New Roman" w:cs="Times New Roman"/>
          <w:color w:val="000000" w:themeColor="text1"/>
          <w:sz w:val="24"/>
          <w:szCs w:val="24"/>
          <w:vertAlign w:val="superscript"/>
        </w:rPr>
        <w:t xml:space="preserve"> </w:t>
      </w:r>
      <w:r w:rsidRPr="00B95114">
        <w:rPr>
          <w:rFonts w:ascii="Times New Roman" w:hAnsi="Times New Roman" w:cs="Times New Roman"/>
          <w:color w:val="000000" w:themeColor="text1"/>
          <w:sz w:val="24"/>
          <w:szCs w:val="24"/>
        </w:rPr>
        <w:t>Department of Public Health Sciences, Seoul National University, Seoul, Korea</w:t>
      </w:r>
    </w:p>
    <w:p w14:paraId="48E4019E" w14:textId="43DDD65C"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sidR="009B4338">
        <w:rPr>
          <w:rFonts w:ascii="Times New Roman" w:hAnsi="Times New Roman" w:cs="Times New Roman"/>
          <w:color w:val="000000" w:themeColor="text1"/>
          <w:sz w:val="24"/>
          <w:szCs w:val="24"/>
          <w:vertAlign w:val="superscript"/>
        </w:rPr>
        <w:t xml:space="preserve"> </w:t>
      </w:r>
      <w:r w:rsidRPr="00B95114">
        <w:rPr>
          <w:rFonts w:ascii="Times New Roman" w:hAnsi="Times New Roman" w:cs="Times New Roman"/>
          <w:color w:val="000000" w:themeColor="text1"/>
          <w:sz w:val="24"/>
          <w:szCs w:val="24"/>
        </w:rPr>
        <w:t>Institute of Health and Environment, Seoul National University, Seoul, Korea</w:t>
      </w:r>
    </w:p>
    <w:p w14:paraId="5EE01CFC" w14:textId="77777777" w:rsidR="00952104" w:rsidRPr="00B95114" w:rsidRDefault="00952104" w:rsidP="00B95114">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56C4C8A3" w14:textId="77777777" w:rsidR="00952104" w:rsidRPr="00B95114" w:rsidRDefault="00952104" w:rsidP="00392E86">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1AE959B1"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parameter 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 xml:space="preserve">ed data,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1AB931A8"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individuals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6E4E3701" w:rsidR="00FC1F00" w:rsidRPr="00A1530B" w:rsidRDefault="00B003A6" w:rsidP="00D5095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There are multiple factors which can bias variance estimation for dichotomous traits. </w:t>
      </w:r>
      <w:r w:rsidRPr="00A1530B">
        <w:rPr>
          <w:rFonts w:ascii="Times New Roman" w:hAnsi="Times New Roman"/>
          <w:iCs w:val="0"/>
          <w:sz w:val="24"/>
          <w:szCs w:val="24"/>
        </w:rPr>
        <w:t xml:space="preserve">In particular, family-based samples are usually ascertained with </w:t>
      </w:r>
      <w:r w:rsidR="00301EF9" w:rsidRPr="00A1530B">
        <w:rPr>
          <w:rFonts w:ascii="Times New Roman" w:hAnsi="Times New Roman"/>
          <w:iCs w:val="0"/>
          <w:sz w:val="24"/>
          <w:szCs w:val="24"/>
        </w:rPr>
        <w:t>probands</w:t>
      </w:r>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r w:rsidR="002B19DF" w:rsidRPr="00A1530B">
        <w:rPr>
          <w:rFonts w:ascii="Times New Roman" w:hAnsi="Times New Roman"/>
          <w:iCs w:val="0"/>
          <w:sz w:val="24"/>
          <w:szCs w:val="24"/>
        </w:rPr>
        <w:t xml:space="preserve">Probands means </w:t>
      </w:r>
      <w:r w:rsidR="002B19DF" w:rsidRPr="00A1530B">
        <w:rPr>
          <w:rFonts w:ascii="Times New Roman" w:hAnsi="Times New Roman"/>
          <w:iCs w:val="0"/>
          <w:sz w:val="24"/>
          <w:szCs w:val="24"/>
          <w:shd w:val="clear" w:color="auto" w:fill="FFFFFF"/>
        </w:rPr>
        <w:t xml:space="preserve">family member through whom a 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lastRenderedPageBreak/>
        <w:t>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proband</w:t>
      </w:r>
      <w:r w:rsidR="00911650" w:rsidRPr="00A1530B">
        <w:rPr>
          <w:rFonts w:ascii="Times New Roman" w:hAnsi="Times New Roman"/>
          <w:sz w:val="24"/>
          <w:szCs w:val="24"/>
          <w:lang w:eastAsia="ko-KR"/>
        </w:rPr>
        <w:t xml:space="preserve">s.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probands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heritabilities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However, families are ascertained with proband</w:t>
      </w:r>
      <w:r w:rsidR="00E9700C" w:rsidRPr="00A1530B">
        <w:rPr>
          <w:rFonts w:ascii="Times New Roman" w:hAnsi="Times New Roman"/>
          <w:sz w:val="24"/>
          <w:szCs w:val="24"/>
          <w:lang w:eastAsia="ko-KR"/>
        </w:rPr>
        <w:t>s</w:t>
      </w:r>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ascertainment bias for grandparents of the proband is expected to be around a half compared to parents.</w:t>
      </w:r>
    </w:p>
    <w:p w14:paraId="04086470" w14:textId="2C91D4EF"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H</w:t>
      </w:r>
      <w:r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probands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no ascertained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otherwise the bias becomes substantial</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2CB1F776"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r w:rsidRPr="00A1530B">
        <w:rPr>
          <w:rFonts w:ascii="Times New Roman" w:hAnsi="Times New Roman"/>
          <w:i/>
          <w:sz w:val="24"/>
          <w:szCs w:val="24"/>
        </w:rPr>
        <w:t>n</w:t>
      </w:r>
      <w:r w:rsidRPr="00A1530B">
        <w:rPr>
          <w:rFonts w:ascii="Times New Roman" w:hAnsi="Times New Roman"/>
          <w:sz w:val="24"/>
          <w:szCs w:val="24"/>
        </w:rPr>
        <w:t xml:space="preserve"> independent families and family </w:t>
      </w:r>
      <w:r w:rsidRPr="00A1530B">
        <w:rPr>
          <w:rFonts w:ascii="Times New Roman" w:hAnsi="Times New Roman"/>
          <w:i/>
          <w:sz w:val="24"/>
          <w:szCs w:val="24"/>
        </w:rPr>
        <w:t>i</w:t>
      </w:r>
      <w:r w:rsidRPr="00A1530B">
        <w:rPr>
          <w:rFonts w:ascii="Times New Roman" w:hAnsi="Times New Roman"/>
          <w:sz w:val="24"/>
          <w:szCs w:val="24"/>
        </w:rPr>
        <w:t xml:space="preserve"> has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i</w:t>
      </w:r>
      <w:r w:rsidRPr="00A1530B">
        <w:rPr>
          <w:rFonts w:ascii="Times New Roman" w:hAnsi="Times New Roman"/>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 xml:space="preserve">i </w:t>
      </w:r>
      <w:r w:rsidRPr="00A1530B">
        <w:rPr>
          <w:rFonts w:ascii="Times New Roman" w:hAnsi="Times New Roman"/>
          <w:sz w:val="24"/>
          <w:szCs w:val="24"/>
        </w:rPr>
        <w:t xml:space="preserve">is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i</w:t>
      </w:r>
      <w:r w:rsidRPr="00A1530B">
        <w:rPr>
          <w:rFonts w:ascii="Times New Roman" w:hAnsi="Times New Roman"/>
          <w:sz w:val="24"/>
          <w:szCs w:val="24"/>
        </w:rPr>
        <w:t xml:space="preserve"> are denoted by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r w:rsidRPr="00A1530B">
        <w:rPr>
          <w:rFonts w:ascii="Times New Roman" w:hAnsi="Times New Roman"/>
          <w:i/>
          <w:sz w:val="24"/>
          <w:szCs w:val="24"/>
        </w:rPr>
        <w:t xml:space="preserve">i </w:t>
      </w:r>
      <w:r w:rsidRPr="00A1530B">
        <w:rPr>
          <w:rFonts w:ascii="Times New Roman" w:hAnsi="Times New Roman"/>
          <w:sz w:val="24"/>
          <w:szCs w:val="24"/>
        </w:rPr>
        <w:t>are denoted by</w:t>
      </w:r>
    </w:p>
    <w:p w14:paraId="4DDAAB35" w14:textId="77777777" w:rsidR="00952104" w:rsidRPr="00A1530B" w:rsidRDefault="00A60AEE"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r w:rsidR="00952104" w:rsidRPr="00A1530B">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6E22E2FD"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often 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A60AEE"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r w:rsidRPr="00A1530B">
        <w:rPr>
          <w:sz w:val="24"/>
          <w:szCs w:val="24"/>
          <w:lang w:eastAsia="ko-KR"/>
        </w:rPr>
        <w:t xml:space="preserve">where </w:t>
      </w:r>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A60AEE"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970E650" w:rsidR="007E5AF7" w:rsidRPr="00A1530B" w:rsidRDefault="007E5AF7" w:rsidP="00392E86">
      <w:pPr>
        <w:pStyle w:val="para-first"/>
        <w:tabs>
          <w:tab w:val="left" w:pos="8025"/>
        </w:tabs>
        <w:spacing w:line="480" w:lineRule="auto"/>
        <w:jc w:val="left"/>
        <w:rPr>
          <w:sz w:val="24"/>
          <w:szCs w:val="24"/>
          <w:lang w:eastAsia="ko-KR"/>
        </w:rPr>
      </w:pPr>
      <w:r w:rsidRPr="00A1530B">
        <w:rPr>
          <w:sz w:val="24"/>
          <w:szCs w:val="24"/>
          <w:lang w:eastAsia="ko-KR"/>
        </w:rPr>
        <w:t xml:space="preserve">where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w:t>
      </w:r>
      <w:r w:rsidR="00450073" w:rsidRPr="00A1530B">
        <w:rPr>
          <w:sz w:val="24"/>
          <w:szCs w:val="24"/>
          <w:lang w:eastAsia="ko-KR"/>
        </w:rPr>
        <w:lastRenderedPageBreak/>
        <w:t xml:space="preserve">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as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658D842" w:rsidR="00080361" w:rsidRPr="00A1530B" w:rsidRDefault="00A60AEE"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oMath>
      </m:oMathPara>
    </w:p>
    <w:p w14:paraId="07202785" w14:textId="0B308786"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r w:rsidRPr="00A1530B">
        <w:rPr>
          <w:i/>
          <w:sz w:val="24"/>
          <w:szCs w:val="24"/>
        </w:rPr>
        <w:t>i</w:t>
      </w:r>
      <w:r w:rsidRPr="00A1530B">
        <w:rPr>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w:t>
      </w:r>
      <w:r w:rsidR="00554684">
        <w:rPr>
          <w:sz w:val="24"/>
          <w:szCs w:val="24"/>
        </w:rPr>
        <w:t>I</w:t>
      </w:r>
      <w:r w:rsidR="00EA3229">
        <w:rPr>
          <w:sz w:val="24"/>
          <w:szCs w:val="24"/>
        </w:rPr>
        <w:t>t</w:t>
      </w:r>
      <w:r w:rsidR="00554684">
        <w:rPr>
          <w:sz w:val="24"/>
          <w:szCs w:val="24"/>
        </w:rPr>
        <w:t>s</w:t>
      </w:r>
      <w:r w:rsidR="00554684" w:rsidRPr="00A1530B">
        <w:rPr>
          <w:sz w:val="24"/>
          <w:szCs w:val="24"/>
        </w:rPr>
        <w:t xml:space="preserve"> phenotype vector for family </w:t>
      </w:r>
      <w:r w:rsidR="00554684" w:rsidRPr="00A1530B">
        <w:rPr>
          <w:i/>
          <w:sz w:val="24"/>
          <w:szCs w:val="24"/>
        </w:rPr>
        <w:t>i</w:t>
      </w:r>
      <w:r w:rsidR="00554684" w:rsidRPr="00A1530B">
        <w:rPr>
          <w:sz w:val="24"/>
          <w:szCs w:val="24"/>
        </w:rPr>
        <w:t xml:space="preserve"> is denoted by </w:t>
      </w:r>
    </w:p>
    <w:p w14:paraId="7798C7FE" w14:textId="77777777" w:rsidR="00554684" w:rsidRPr="00A1530B" w:rsidRDefault="00A60AEE"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28CACDF6" w:rsidR="00952104" w:rsidRPr="00A1530B" w:rsidRDefault="00952104" w:rsidP="00392E86">
      <w:pPr>
        <w:pStyle w:val="para-first"/>
        <w:spacing w:line="480" w:lineRule="auto"/>
        <w:jc w:val="left"/>
        <w:rPr>
          <w:sz w:val="24"/>
          <w:szCs w:val="24"/>
          <w:lang w:eastAsia="ko-KR"/>
        </w:rPr>
      </w:pPr>
      <w:r w:rsidRPr="00A1530B">
        <w:rPr>
          <w:sz w:val="24"/>
          <w:szCs w:val="24"/>
        </w:rPr>
        <w:t xml:space="preserve">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by</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r w:rsidRPr="00A1530B">
        <w:rPr>
          <w:i/>
          <w:sz w:val="24"/>
          <w:szCs w:val="24"/>
        </w:rPr>
        <w:t>c</w:t>
      </w:r>
      <w:bookmarkEnd w:id="0"/>
      <w:r w:rsidRPr="00A1530B">
        <w:rPr>
          <w:sz w:val="24"/>
          <w:szCs w:val="24"/>
        </w:rPr>
        <w:t xml:space="preserve"> can be determined from the prevalence of the diseases</w:t>
      </w:r>
      <w:r w:rsidR="00616DB0">
        <w:rPr>
          <w:sz w:val="24"/>
          <w:szCs w:val="24"/>
        </w:rPr>
        <w:t xml:space="preserve">, because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observed </w:t>
      </w:r>
      <w:bookmarkStart w:id="1" w:name="OLE_LINK2"/>
      <w:bookmarkStart w:id="2" w:name="OLE_LINK3"/>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xml:space="preserve">, we can infer the range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sidRPr="00A1530B">
        <w:rPr>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r w:rsidR="00EC0B55" w:rsidRPr="00A1530B">
        <w:rPr>
          <w:i/>
          <w:sz w:val="24"/>
          <w:szCs w:val="24"/>
          <w:lang w:eastAsia="ko-KR"/>
        </w:rPr>
        <w:t>i</w:t>
      </w:r>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A60AEE"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r w:rsidR="00193506" w:rsidRPr="00A1530B">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r w:rsidR="00193506" w:rsidRPr="00A1530B">
        <w:rPr>
          <w:sz w:val="24"/>
          <w:szCs w:val="24"/>
          <w:lang w:eastAsia="ko-KR"/>
        </w:rPr>
        <w:t>and</w:t>
      </w:r>
      <w:r w:rsidR="00193506" w:rsidRPr="00A1530B">
        <w:rPr>
          <w:b/>
          <w:sz w:val="24"/>
          <w:szCs w:val="24"/>
          <w:lang w:eastAsia="ko-KR"/>
        </w:rPr>
        <w:t xml:space="preserve"> </w:t>
      </w:r>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of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Heading2"/>
        <w:spacing w:after="0" w:line="480" w:lineRule="auto"/>
      </w:pPr>
    </w:p>
    <w:p w14:paraId="61B4FF96" w14:textId="19702FF2" w:rsidR="00952104" w:rsidRPr="00A1530B" w:rsidRDefault="00B170F9" w:rsidP="00392E86">
      <w:pPr>
        <w:pStyle w:val="Heading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r w:rsidRPr="00A1530B">
        <w:rPr>
          <w:sz w:val="24"/>
          <w:szCs w:val="24"/>
          <w:lang w:eastAsia="ko-KR"/>
        </w:rPr>
        <w:t xml:space="preserve">as </w:t>
      </w:r>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4F97F2BC"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the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as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535ED1AA"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r w:rsidRPr="00A1530B">
        <w:rPr>
          <w:sz w:val="24"/>
          <w:szCs w:val="24"/>
          <w:lang w:eastAsia="ko-KR"/>
        </w:rPr>
        <w:t>and</w:t>
      </w:r>
    </w:p>
    <w:p w14:paraId="7F22E4AD" w14:textId="30532A01" w:rsidR="00976359" w:rsidRPr="00A1530B" w:rsidRDefault="00A60AEE"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30DA3333" w:rsidR="00976359" w:rsidRPr="00557787" w:rsidRDefault="00976359" w:rsidP="00392E86">
      <w:pPr>
        <w:pStyle w:val="para-first"/>
        <w:spacing w:line="480" w:lineRule="auto"/>
        <w:jc w:val="left"/>
        <w:rPr>
          <w:sz w:val="24"/>
          <w:szCs w:val="24"/>
          <w:lang w:eastAsia="ko-KR"/>
        </w:rPr>
      </w:pPr>
      <w:r w:rsidRPr="00A1530B">
        <w:rPr>
          <w:sz w:val="24"/>
          <w:szCs w:val="24"/>
          <w:lang w:eastAsia="ko-KR"/>
        </w:rPr>
        <w:t xml:space="preserve">where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r w:rsidR="00557787" w:rsidRPr="00557787">
        <w:rPr>
          <w:rFonts w:hint="eastAsia"/>
          <w:sz w:val="24"/>
          <w:szCs w:val="24"/>
          <w:lang w:eastAsia="ko-KR"/>
        </w:rPr>
        <w:t>and</w:t>
      </w:r>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 respectively, and R package </w:t>
      </w:r>
      <w:r w:rsidR="00557787">
        <w:rPr>
          <w:rFonts w:hint="eastAsia"/>
          <w:i/>
          <w:sz w:val="24"/>
          <w:szCs w:val="24"/>
          <w:lang w:eastAsia="ko-KR"/>
        </w:rPr>
        <w:t>tmvtnorm</w:t>
      </w:r>
      <w:r w:rsidR="00557787">
        <w:rPr>
          <w:rFonts w:hint="eastAsia"/>
          <w:sz w:val="24"/>
          <w:szCs w:val="24"/>
          <w:lang w:eastAsia="ko-KR"/>
        </w:rPr>
        <w:t xml:space="preserve"> was utilized for calculation </w:t>
      </w:r>
      <w:r w:rsidR="00557787">
        <w:rPr>
          <w:sz w:val="24"/>
          <w:szCs w:val="24"/>
          <w:lang w:eastAsia="ko-KR"/>
        </w:rPr>
        <w:fldChar w:fldCharType="begin"/>
      </w:r>
      <w:r w:rsidR="00557787">
        <w:rPr>
          <w:sz w:val="24"/>
          <w:szCs w:val="24"/>
          <w:lang w:eastAsia="ko-KR"/>
        </w:rPr>
        <w:instrText xml:space="preserve"> ADDIN EN.CITE &lt;EndNote&gt;&lt;Cite&gt;&lt;Author&gt;Wilhelm&lt;/Author&gt;&lt;Year&gt;2010&lt;/Year&gt;&lt;RecNum&gt;64&lt;/RecNum&gt;&lt;DisplayText&gt;[18]&lt;/DisplayText&gt;&lt;record&gt;&lt;rec-number&gt;64&lt;/rec-number&gt;&lt;foreign-keys&gt;&lt;key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557787">
        <w:rPr>
          <w:noProof/>
          <w:sz w:val="24"/>
          <w:szCs w:val="24"/>
          <w:lang w:eastAsia="ko-KR"/>
        </w:rPr>
        <w:t>[18]</w:t>
      </w:r>
      <w:r w:rsidR="00557787">
        <w:rPr>
          <w:sz w:val="24"/>
          <w:szCs w:val="24"/>
          <w:lang w:eastAsia="ko-KR"/>
        </w:rPr>
        <w:fldChar w:fldCharType="end"/>
      </w:r>
      <w:r w:rsidR="00557787">
        <w:rPr>
          <w:rFonts w:hint="eastAsia"/>
          <w:sz w:val="24"/>
          <w:szCs w:val="24"/>
          <w:lang w:eastAsia="ko-KR"/>
        </w:rPr>
        <w:t>.</w:t>
      </w:r>
    </w:p>
    <w:p w14:paraId="6E1A387D" w14:textId="0E78A7B9"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lastRenderedPageBreak/>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solving </w:t>
      </w:r>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 xml:space="preserve">is </w:t>
      </w:r>
    </w:p>
    <w:bookmarkStart w:id="5" w:name="OLE_LINK4"/>
    <w:bookmarkStart w:id="6" w:name="OLE_LINK5"/>
    <w:bookmarkStart w:id="7" w:name="OLE_LINK6"/>
    <w:p w14:paraId="7EF5F87C" w14:textId="77777777" w:rsidR="00492DE3" w:rsidRPr="00A1530B" w:rsidRDefault="00A60AEE"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A1530B" w:rsidRDefault="00492DE3" w:rsidP="00392E86">
      <w:pPr>
        <w:pStyle w:val="para-first"/>
        <w:spacing w:line="480" w:lineRule="auto"/>
        <w:rPr>
          <w:sz w:val="24"/>
          <w:szCs w:val="24"/>
          <w:lang w:eastAsia="ko-KR"/>
        </w:rPr>
      </w:pPr>
      <w:r w:rsidRPr="00A1530B">
        <w:rPr>
          <w:sz w:val="24"/>
          <w:szCs w:val="24"/>
          <w:lang w:eastAsia="ko-KR"/>
        </w:rPr>
        <w:t xml:space="preserve">and,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will be</w:t>
      </w:r>
    </w:p>
    <w:p w14:paraId="7518FFAA" w14:textId="77777777" w:rsidR="00492DE3" w:rsidRPr="00A1530B" w:rsidRDefault="00A60AEE"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75DA7287"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r w:rsidR="00A4447F" w:rsidRPr="00A1530B">
        <w:rPr>
          <w:sz w:val="24"/>
          <w:szCs w:val="24"/>
          <w:lang w:eastAsia="ko-KR"/>
        </w:rPr>
        <w:t>which</w:t>
      </w:r>
      <w:r w:rsidR="00F95B3F" w:rsidRPr="00A1530B">
        <w:rPr>
          <w:sz w:val="24"/>
          <w:szCs w:val="24"/>
          <w:lang w:eastAsia="ko-KR"/>
        </w:rPr>
        <w:t xml:space="preserve">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with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557787">
        <w:rPr>
          <w:sz w:val="24"/>
          <w:szCs w:val="24"/>
          <w:lang w:eastAsia="ko-KR"/>
        </w:rPr>
        <w:instrText xml:space="preserve"> ADDIN EN.CITE &lt;EndNote&gt;&lt;Cite&gt;&lt;Author&gt;Atkinson&lt;/Author&gt;&lt;Year&gt;2008&lt;/Year&gt;&lt;RecNum&gt;49&lt;/RecNum&gt;&lt;DisplayText&gt;[19]&lt;/DisplayText&gt;&lt;record&gt;&lt;rec-number&gt;49&lt;/rec-number&gt;&lt;foreign-keys&gt;&lt;key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557787">
        <w:rPr>
          <w:noProof/>
          <w:sz w:val="24"/>
          <w:szCs w:val="24"/>
          <w:lang w:eastAsia="ko-KR"/>
        </w:rPr>
        <w:t>[19]</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the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5A5F373F"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 using </w:t>
      </w:r>
      <w:r w:rsidR="0061502E">
        <w:rPr>
          <w:rFonts w:hint="eastAsia"/>
          <w:sz w:val="24"/>
          <w:szCs w:val="24"/>
          <w:lang w:eastAsia="ko-KR"/>
        </w:rPr>
        <w:t>the low of total expectation:</w:t>
      </w:r>
    </w:p>
    <w:p w14:paraId="7E5E5584" w14:textId="77777777" w:rsidR="0061502E" w:rsidRDefault="00A60AEE"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28B7B7C3"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557787">
        <w:rPr>
          <w:sz w:val="24"/>
          <w:szCs w:val="24"/>
          <w:lang w:eastAsia="ko-KR"/>
        </w:rPr>
        <w:instrText xml:space="preserve"> ADDIN EN.CITE &lt;EndNote&gt;&lt;Cite&gt;&lt;Author&gt;Weiss&lt;/Author&gt;&lt;Year&gt;2006&lt;/Year&gt;&lt;RecNum&gt;58&lt;/RecNum&gt;&lt;DisplayText&gt;[20]&lt;/DisplayText&gt;&lt;record&gt;&lt;rec-number&gt;58&lt;/rec-number&gt;&lt;foreign-keys&gt;&lt;key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557787">
        <w:rPr>
          <w:noProof/>
          <w:sz w:val="24"/>
          <w:szCs w:val="24"/>
          <w:lang w:eastAsia="ko-KR"/>
        </w:rPr>
        <w:t>[20]</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Lagrangian Multiplier</w:t>
      </w:r>
      <w:r w:rsidR="00AF66B0" w:rsidRPr="00A1530B">
        <w:rPr>
          <w:rFonts w:ascii="Times New Roman" w:hAnsi="Times New Roman"/>
          <w:b/>
          <w:sz w:val="24"/>
          <w:szCs w:val="24"/>
          <w:lang w:eastAsia="ko-KR"/>
        </w:rPr>
        <w:t xml:space="preserve"> and Karush-Kuhn-Tucker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r w:rsidRPr="00A1530B">
        <w:rPr>
          <w:rFonts w:ascii="Times New Roman" w:hAnsi="Times New Roman" w:cs="Times New Roman"/>
          <w:sz w:val="24"/>
          <w:szCs w:val="24"/>
        </w:rPr>
        <w:t xml:space="preserve">Unlike </w:t>
      </w:r>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A60AEE"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subject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00005621"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can be maximized with</w:t>
      </w:r>
      <w:r w:rsidR="00302B4C" w:rsidRPr="00A1530B">
        <w:rPr>
          <w:rFonts w:ascii="Times New Roman" w:hAnsi="Times New Roman" w:cs="Times New Roman"/>
          <w:sz w:val="24"/>
          <w:szCs w:val="24"/>
        </w:rPr>
        <w:t xml:space="preserve">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&lt;EndNote&gt;&lt;Cite&gt;&lt;Author&gt;Bertsekas&lt;/Author&gt;&lt;Year&gt;2014&lt;/Year&gt;&lt;RecNum&gt;50&lt;/RecNum&gt;&lt;DisplayText&gt;[21]&lt;/DisplayText&gt;&lt;record&gt;&lt;rec-number&gt;50&lt;/rec-number&gt;&lt;foreign-keys&gt;&lt;key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[21]</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w:t>
      </w:r>
      <w:r w:rsidR="00302B4C" w:rsidRPr="00A1530B">
        <w:rPr>
          <w:rFonts w:ascii="Times New Roman" w:hAnsi="Times New Roman" w:cs="Times New Roman"/>
          <w:sz w:val="24"/>
          <w:szCs w:val="24"/>
        </w:rPr>
        <w:lastRenderedPageBreak/>
        <w:t xml:space="preserve">the Karush-Kuhn-Trucker (KKT) conditions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&lt;EndNote&gt;&lt;Cite&gt;&lt;Author&gt;Kuhn&lt;/Author&gt;&lt;Year&gt;2014&lt;/Year&gt;&lt;RecNum&gt;51&lt;/RecNum&gt;&lt;DisplayText&gt;[22]&lt;/DisplayText&gt;&lt;record&gt;&lt;rec-number&gt;51&lt;/rec-number&gt;&lt;foreign-keys&gt;&lt;key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[22]</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the Lagrangian</w:t>
      </w:r>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A60AEE"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1C42A5A5" w14:textId="09C32645" w:rsidR="00B64FF2" w:rsidRDefault="000E63E5" w:rsidP="00551C1A">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 xml:space="preserve">where </w:t>
      </w:r>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r w:rsidR="00D00EAB" w:rsidRPr="00A1530B">
        <w:rPr>
          <w:rFonts w:ascii="Times New Roman" w:hAnsi="Times New Roman" w:cs="Times New Roman"/>
          <w:sz w:val="24"/>
          <w:szCs w:val="24"/>
        </w:rPr>
        <w:t xml:space="preserve">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92032E">
        <w:rPr>
          <w:rFonts w:ascii="Times New Roman" w:hAnsi="Times New Roman" w:cs="Times New Roman" w:hint="eastAsia"/>
          <w:sz w:val="24"/>
          <w:szCs w:val="24"/>
        </w:rPr>
        <w:t>:</w:t>
      </w:r>
      <w:r w:rsidR="00F16DDD">
        <w:rPr>
          <w:rFonts w:ascii="Times New Roman" w:hAnsi="Times New Roman" w:cs="Times New Roman" w:hint="eastAsia"/>
          <w:sz w:val="24"/>
          <w:szCs w:val="24"/>
        </w:rPr>
        <w:t xml:space="preserve"> </w:t>
      </w:r>
    </w:p>
    <w:p w14:paraId="578BCE89" w14:textId="77777777"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1) </w:t>
      </w:r>
      <w:r>
        <w:rPr>
          <w:rFonts w:ascii="Times New Roman" w:hAnsi="Times New Roman" w:cs="Times New Roman" w:hint="eastAsia"/>
          <w:i/>
          <w:sz w:val="24"/>
          <w:szCs w:val="24"/>
        </w:rPr>
        <w:t xml:space="preserve">Stationarity </w:t>
      </w:r>
      <w:r w:rsidRPr="00F16DDD">
        <w:rPr>
          <w:rFonts w:ascii="Times New Roman" w:hAnsi="Times New Roman" w:cs="Times New Roman" w:hint="eastAsia"/>
          <w:sz w:val="24"/>
          <w:szCs w:val="24"/>
        </w:rPr>
        <w:t>:</w:t>
      </w:r>
      <w:r>
        <w:rPr>
          <w:rFonts w:ascii="Times New Roman" w:hAnsi="Times New Roman" w:cs="Times New Roman" w:hint="eastAsia"/>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θ</m:t>
            </m:r>
          </m:den>
        </m:f>
        <m:r>
          <m:rPr>
            <m:sty m:val="p"/>
          </m:rPr>
          <w:rPr>
            <w:rFonts w:ascii="Cambria Math" w:hAnsi="Cambria Math" w:cs="Times New Roman"/>
            <w:sz w:val="24"/>
            <w:szCs w:val="24"/>
          </w:rPr>
          <m:t>=</m:t>
        </m:r>
        <m:r>
          <m:rPr>
            <m:sty m:val="b"/>
          </m:rPr>
          <w:rPr>
            <w:rFonts w:ascii="Cambria Math" w:hAnsi="Cambria Math" w:cs="Times New Roman"/>
            <w:sz w:val="24"/>
            <w:szCs w:val="24"/>
          </w:rPr>
          <m:t>0</m:t>
        </m:r>
      </m:oMath>
      <w:r>
        <w:rPr>
          <w:rFonts w:ascii="Times New Roman" w:hAnsi="Times New Roman" w:cs="Times New Roman" w:hint="eastAsia"/>
          <w:sz w:val="24"/>
          <w:szCs w:val="24"/>
        </w:rPr>
        <w:t xml:space="preserve">, </w:t>
      </w:r>
    </w:p>
    <w:p w14:paraId="473DD04D" w14:textId="77777777"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sz w:val="24"/>
          <w:szCs w:val="24"/>
        </w:rPr>
        <w:t xml:space="preserve">Complementary slackness </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551C1A" w:rsidRPr="00A1530B">
        <w:rPr>
          <w:rFonts w:ascii="Times New Roman" w:hAnsi="Times New Roman" w:cs="Times New Roman"/>
          <w:i/>
          <w:sz w:val="24"/>
          <w:szCs w:val="24"/>
        </w:rPr>
        <w:t xml:space="preserve"> </w:t>
      </w:r>
      <w:r w:rsidR="00551C1A"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551C1A">
        <w:rPr>
          <w:rFonts w:ascii="Times New Roman" w:hAnsi="Times New Roman" w:cs="Times New Roman" w:hint="eastAsia"/>
          <w:sz w:val="24"/>
          <w:szCs w:val="24"/>
        </w:rPr>
        <w:t xml:space="preserve">, </w:t>
      </w:r>
    </w:p>
    <w:p w14:paraId="08C1505B" w14:textId="77777777" w:rsidR="00B64FF2" w:rsidRDefault="00551C1A"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3) </w:t>
      </w:r>
      <w:r w:rsidRPr="00A1530B">
        <w:rPr>
          <w:rFonts w:ascii="Times New Roman" w:hAnsi="Times New Roman" w:cs="Times New Roman"/>
          <w:i/>
          <w:sz w:val="24"/>
          <w:szCs w:val="24"/>
        </w:rPr>
        <w:t>Dual feasibility</w:t>
      </w:r>
      <w:r>
        <w:rPr>
          <w:rFonts w:ascii="Times New Roman" w:hAnsi="Times New Roman" w:cs="Times New Roman" w:hint="eastAsia"/>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Pr="00A1530B">
        <w:rPr>
          <w:rFonts w:ascii="Times New Roman" w:hAnsi="Times New Roman" w:cs="Times New Roman"/>
          <w:i/>
          <w:sz w:val="24"/>
          <w:szCs w:val="24"/>
        </w:rPr>
        <w:t xml:space="preserve"> </w:t>
      </w:r>
      <w:r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Pr>
          <w:rFonts w:ascii="Times New Roman" w:hAnsi="Times New Roman" w:cs="Times New Roman" w:hint="eastAsia"/>
          <w:sz w:val="24"/>
          <w:szCs w:val="24"/>
        </w:rPr>
        <w:t xml:space="preserve">. </w:t>
      </w:r>
    </w:p>
    <w:p w14:paraId="51337FA2" w14:textId="44E5F21A" w:rsidR="004224BF" w:rsidRPr="00A1530B" w:rsidRDefault="00591536" w:rsidP="00FB6154">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More specifically, </w:t>
      </w:r>
      <w:r w:rsidR="004C220B">
        <w:rPr>
          <w:rFonts w:ascii="Times New Roman" w:hAnsi="Times New Roman" w:cs="Times New Roman" w:hint="eastAsia"/>
          <w:sz w:val="24"/>
          <w:szCs w:val="24"/>
        </w:rPr>
        <w:t xml:space="preserve">for </w:t>
      </w:r>
      <w:r>
        <w:rPr>
          <w:rFonts w:ascii="Times New Roman" w:hAnsi="Times New Roman" w:cs="Times New Roman" w:hint="eastAsia"/>
          <w:sz w:val="24"/>
          <w:szCs w:val="24"/>
        </w:rPr>
        <w:t>t</w:t>
      </w:r>
      <w:r w:rsidR="00AC05E3" w:rsidRPr="00A1530B">
        <w:rPr>
          <w:rFonts w:ascii="Times New Roman" w:hAnsi="Times New Roman" w:cs="Times New Roman"/>
          <w:sz w:val="24"/>
          <w:szCs w:val="24"/>
        </w:rPr>
        <w:t xml:space="preserve">he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w:t>
      </w:r>
      <w:r w:rsidR="004C220B">
        <w:rPr>
          <w:rFonts w:ascii="Times New Roman" w:hAnsi="Times New Roman" w:cs="Times New Roman" w:hint="eastAsia"/>
          <w:sz w:val="24"/>
          <w:szCs w:val="24"/>
        </w:rPr>
        <w:t>condition,</w:t>
      </w:r>
      <w:r w:rsidR="004224BF" w:rsidRPr="00A1530B">
        <w:rPr>
          <w:rFonts w:ascii="Times New Roman" w:hAnsi="Times New Roman" w:cs="Times New Roman"/>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is identical to </w:t>
      </w:r>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A60AEE"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and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A60AEE"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25DD732A" w:rsidR="00E42505" w:rsidRPr="00A1530B" w:rsidRDefault="00063FA1" w:rsidP="00D40FEC">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FB6154">
        <w:rPr>
          <w:rFonts w:ascii="Times New Roman" w:hAnsi="Times New Roman" w:cs="Times New Roman" w:hint="eastAsia"/>
          <w:sz w:val="24"/>
          <w:szCs w:val="24"/>
        </w:rPr>
        <w:t xml:space="preserve">Applying </w:t>
      </w:r>
      <w:r w:rsidR="00FB6154">
        <w:rPr>
          <w:rFonts w:ascii="Times New Roman" w:hAnsi="Times New Roman" w:cs="Times New Roman" w:hint="eastAsia"/>
          <w:i/>
          <w:sz w:val="24"/>
          <w:szCs w:val="24"/>
        </w:rPr>
        <w:t xml:space="preserve">Complemntary slackness </w:t>
      </w:r>
      <w:r w:rsidR="00FB6154">
        <w:rPr>
          <w:rFonts w:ascii="Times New Roman" w:hAnsi="Times New Roman" w:cs="Times New Roman" w:hint="eastAsia"/>
          <w:sz w:val="24"/>
          <w:szCs w:val="24"/>
        </w:rPr>
        <w:t>condition to above equa</w:t>
      </w:r>
      <w:r w:rsidR="00D40FEC">
        <w:rPr>
          <w:rFonts w:ascii="Times New Roman" w:hAnsi="Times New Roman" w:cs="Times New Roman" w:hint="eastAsia"/>
          <w:sz w:val="24"/>
          <w:szCs w:val="24"/>
        </w:rPr>
        <w:t xml:space="preserve">tion,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D17971" w:rsidRPr="00A1530B">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 xml:space="preserve">since </w:t>
      </w:r>
      <w:r w:rsidR="00E42505" w:rsidRPr="00A1530B">
        <w:rPr>
          <w:rFonts w:ascii="Times New Roman" w:hAnsi="Times New Roman" w:cs="Times New Roman"/>
          <w:sz w:val="24"/>
          <w:szCs w:val="24"/>
        </w:rPr>
        <w:t>the constraints have no meaning.</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69438C2B"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scertainment of each family is conducted with probands</w:t>
      </w:r>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statistical inferences about heritability can be misled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proband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non-probands</w:t>
      </w:r>
      <w:r w:rsidR="00B26A76">
        <w:rPr>
          <w:rFonts w:ascii="Times New Roman" w:hAnsi="Times New Roman"/>
          <w:sz w:val="24"/>
          <w:szCs w:val="24"/>
          <w:lang w:eastAsia="ko-KR"/>
        </w:rPr>
        <w:t>. T</w:t>
      </w:r>
      <w:r>
        <w:rPr>
          <w:rFonts w:ascii="Times New Roman" w:hAnsi="Times New Roman"/>
          <w:sz w:val="24"/>
          <w:szCs w:val="24"/>
          <w:lang w:eastAsia="ko-KR"/>
        </w:rPr>
        <w:t>o distinguish probands and non-probands</w:t>
      </w:r>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respectively</w:t>
      </w:r>
      <w:r>
        <w:rPr>
          <w:rFonts w:ascii="Times New Roman" w:hAnsi="Times New Roman"/>
          <w:sz w:val="24"/>
          <w:szCs w:val="24"/>
          <w:lang w:eastAsia="ko-KR"/>
        </w:rPr>
        <w:t>, and</w:t>
      </w:r>
      <w:r w:rsidR="001C036F" w:rsidRPr="00A1530B">
        <w:rPr>
          <w:rFonts w:ascii="Times New Roman" w:hAnsi="Times New Roman"/>
          <w:sz w:val="24"/>
          <w:szCs w:val="24"/>
          <w:lang w:eastAsia="ko-KR"/>
        </w:rPr>
        <w:t xml:space="preserve"> </w:t>
      </w:r>
      <w:r w:rsidR="00B67580">
        <w:rPr>
          <w:rFonts w:ascii="Times New Roman" w:hAnsi="Times New Roman"/>
          <w:sz w:val="24"/>
          <w:szCs w:val="24"/>
          <w:lang w:eastAsia="ko-KR"/>
        </w:rPr>
        <w:t xml:space="preserve">vectors for </w:t>
      </w:r>
      <w:r w:rsidR="001C036F" w:rsidRPr="00A1530B">
        <w:rPr>
          <w:rFonts w:ascii="Times New Roman" w:hAnsi="Times New Roman"/>
          <w:sz w:val="24"/>
          <w:szCs w:val="24"/>
          <w:lang w:eastAsia="ko-KR"/>
        </w:rPr>
        <w:t xml:space="preserve">liabilities, covariates, phenotypes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non-probands </w:t>
      </w:r>
      <w:r w:rsidR="00591980" w:rsidRPr="00A1530B">
        <w:rPr>
          <w:rFonts w:ascii="Times New Roman" w:hAnsi="Times New Roman"/>
          <w:sz w:val="24"/>
          <w:szCs w:val="24"/>
          <w:lang w:eastAsia="ko-KR"/>
        </w:rPr>
        <w:t xml:space="preserve">in family </w:t>
      </w:r>
      <w:r w:rsidR="00591980" w:rsidRPr="00A1530B">
        <w:rPr>
          <w:rFonts w:ascii="Times New Roman" w:hAnsi="Times New Roman"/>
          <w:i/>
          <w:sz w:val="24"/>
          <w:szCs w:val="24"/>
          <w:lang w:eastAsia="ko-KR"/>
        </w:rPr>
        <w:t xml:space="preserve">i </w:t>
      </w:r>
      <w:r w:rsidR="001C036F" w:rsidRPr="00A1530B">
        <w:rPr>
          <w:rFonts w:ascii="Times New Roman" w:hAnsi="Times New Roman"/>
          <w:sz w:val="24"/>
          <w:szCs w:val="24"/>
          <w:lang w:eastAsia="ko-KR"/>
        </w:rPr>
        <w:t>are denoted by</w:t>
      </w:r>
    </w:p>
    <w:p w14:paraId="72FAFBA4" w14:textId="0D6BB358" w:rsidR="00E24049" w:rsidRPr="00A1530B" w:rsidRDefault="00A60AEE"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r w:rsidR="001C036F" w:rsidRPr="00A1530B">
        <w:rPr>
          <w:sz w:val="24"/>
          <w:szCs w:val="24"/>
          <w:lang w:eastAsia="ko-KR"/>
        </w:rPr>
        <w:t>and</w:t>
      </w:r>
      <w:r w:rsidR="001C036F" w:rsidRPr="00A1530B">
        <w:rPr>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02A78709" w:rsidR="001C036F" w:rsidRPr="00A1530B" w:rsidRDefault="00B26A76" w:rsidP="00E24049">
      <w:pPr>
        <w:pStyle w:val="para-first"/>
        <w:tabs>
          <w:tab w:val="center" w:pos="4513"/>
          <w:tab w:val="right" w:pos="9026"/>
        </w:tabs>
        <w:spacing w:line="480" w:lineRule="auto"/>
        <w:rPr>
          <w:sz w:val="24"/>
          <w:szCs w:val="24"/>
          <w:lang w:eastAsia="ko-KR"/>
        </w:rPr>
      </w:pPr>
      <w:r>
        <w:rPr>
          <w:sz w:val="24"/>
          <w:szCs w:val="24"/>
          <w:lang w:eastAsia="ko-KR"/>
        </w:rPr>
        <w:t>By the same context, th</w:t>
      </w:r>
      <w:r w:rsidR="00E42ED8">
        <w:rPr>
          <w:sz w:val="24"/>
          <w:szCs w:val="24"/>
          <w:lang w:eastAsia="ko-KR"/>
        </w:rPr>
        <w:t>ose</w:t>
      </w:r>
      <w:r w:rsidR="00D94534" w:rsidRPr="00A1530B">
        <w:rPr>
          <w:sz w:val="24"/>
          <w:szCs w:val="24"/>
          <w:lang w:eastAsia="ko-KR"/>
        </w:rPr>
        <w:t xml:space="preserve"> for </w:t>
      </w:r>
      <w:r w:rsidR="00015957">
        <w:rPr>
          <w:sz w:val="24"/>
          <w:szCs w:val="24"/>
          <w:lang w:eastAsia="ko-KR"/>
        </w:rPr>
        <w:t xml:space="preserve">a </w:t>
      </w:r>
      <w:r w:rsidR="00D94534" w:rsidRPr="00A1530B">
        <w:rPr>
          <w:sz w:val="24"/>
          <w:szCs w:val="24"/>
          <w:lang w:eastAsia="ko-KR"/>
        </w:rPr>
        <w:t xml:space="preserve">proband </w:t>
      </w:r>
      <w:r w:rsidR="00E24049" w:rsidRPr="00A1530B">
        <w:rPr>
          <w:sz w:val="24"/>
          <w:szCs w:val="24"/>
          <w:lang w:eastAsia="ko-KR"/>
        </w:rPr>
        <w:t xml:space="preserve">in family </w:t>
      </w:r>
      <w:r w:rsidR="00E24049" w:rsidRPr="00A1530B">
        <w:rPr>
          <w:i/>
          <w:sz w:val="24"/>
          <w:szCs w:val="24"/>
          <w:lang w:eastAsia="ko-KR"/>
        </w:rPr>
        <w:t>i</w:t>
      </w:r>
      <w:r w:rsidR="00E24049" w:rsidRPr="00A1530B">
        <w:rPr>
          <w:sz w:val="24"/>
          <w:szCs w:val="24"/>
          <w:lang w:eastAsia="ko-KR"/>
        </w:rPr>
        <w:t xml:space="preserve"> are</w:t>
      </w:r>
      <w:r w:rsidR="001C036F" w:rsidRPr="00A1530B">
        <w:rPr>
          <w:sz w:val="24"/>
          <w:szCs w:val="24"/>
          <w:lang w:eastAsia="ko-KR"/>
        </w:rPr>
        <w:t xml:space="preserve"> defined as</w:t>
      </w:r>
      <w:r w:rsidR="00D94534" w:rsidRPr="00A1530B">
        <w:rPr>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Pr>
          <w:sz w:val="24"/>
          <w:szCs w:val="24"/>
          <w:lang w:eastAsia="ko-KR"/>
        </w:rPr>
        <w:t>L</w:t>
      </w:r>
      <w:r w:rsidR="000D4F91" w:rsidRPr="00A1530B">
        <w:rPr>
          <w:sz w:val="24"/>
          <w:szCs w:val="24"/>
          <w:lang w:eastAsia="ko-KR"/>
        </w:rPr>
        <w:t>iabilit</w:t>
      </w:r>
      <w:r>
        <w:rPr>
          <w:sz w:val="24"/>
          <w:szCs w:val="24"/>
          <w:lang w:eastAsia="ko-KR"/>
        </w:rPr>
        <w:t xml:space="preserve">y vectors </w:t>
      </w:r>
      <w:r w:rsidR="000D4F91" w:rsidRPr="00A1530B">
        <w:rPr>
          <w:sz w:val="24"/>
          <w:szCs w:val="24"/>
          <w:lang w:eastAsia="ko-KR"/>
        </w:rPr>
        <w:t>for proband</w:t>
      </w:r>
      <w:r>
        <w:rPr>
          <w:sz w:val="24"/>
          <w:szCs w:val="24"/>
          <w:lang w:eastAsia="ko-KR"/>
        </w:rPr>
        <w:t>s</w:t>
      </w:r>
      <w:r w:rsidR="00EB4BD5" w:rsidRPr="00A1530B">
        <w:rPr>
          <w:sz w:val="24"/>
          <w:szCs w:val="24"/>
          <w:lang w:eastAsia="ko-KR"/>
        </w:rPr>
        <w:t xml:space="preserve"> </w:t>
      </w:r>
      <w:r>
        <w:rPr>
          <w:sz w:val="24"/>
          <w:szCs w:val="24"/>
          <w:lang w:eastAsia="ko-KR"/>
        </w:rPr>
        <w:t xml:space="preserve">and </w:t>
      </w:r>
      <w:r w:rsidR="00EB4BD5" w:rsidRPr="00A1530B">
        <w:rPr>
          <w:sz w:val="24"/>
          <w:szCs w:val="24"/>
          <w:lang w:eastAsia="ko-KR"/>
        </w:rPr>
        <w:t>non-proband</w:t>
      </w:r>
      <w:r>
        <w:rPr>
          <w:sz w:val="24"/>
          <w:szCs w:val="24"/>
          <w:lang w:eastAsia="ko-KR"/>
        </w:rPr>
        <w:t>s</w:t>
      </w:r>
      <w:r w:rsidR="00736440" w:rsidRPr="00A1530B">
        <w:rPr>
          <w:sz w:val="24"/>
          <w:szCs w:val="24"/>
          <w:lang w:eastAsia="ko-KR"/>
        </w:rPr>
        <w:t xml:space="preserve"> across entire</w:t>
      </w:r>
      <w:r w:rsidR="00EB4BD5" w:rsidRPr="00A1530B">
        <w:rPr>
          <w:sz w:val="24"/>
          <w:szCs w:val="24"/>
          <w:lang w:eastAsia="ko-KR"/>
        </w:rPr>
        <w:t xml:space="preserve"> families are </w:t>
      </w:r>
      <w:r w:rsidRPr="00A1530B">
        <w:rPr>
          <w:sz w:val="24"/>
          <w:szCs w:val="24"/>
          <w:lang w:eastAsia="ko-KR"/>
        </w:rPr>
        <w:t>de</w:t>
      </w:r>
      <w:r>
        <w:rPr>
          <w:sz w:val="24"/>
          <w:szCs w:val="24"/>
          <w:lang w:eastAsia="ko-KR"/>
        </w:rPr>
        <w:t>noted by</w:t>
      </w:r>
    </w:p>
    <w:p w14:paraId="73937150" w14:textId="31A988EA" w:rsidR="00EB4BD5" w:rsidRPr="00A1530B" w:rsidRDefault="00A60AEE"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m:rPr>
                          <m:sty m:val="bi"/>
                        </m:rP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and </w:t>
      </w:r>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5B3625A" w:rsidR="00EB4BD5" w:rsidRPr="00A1530B" w:rsidRDefault="00EB4BD5" w:rsidP="00EB4BD5">
      <w:pPr>
        <w:pStyle w:val="para-first"/>
        <w:tabs>
          <w:tab w:val="center" w:pos="4513"/>
          <w:tab w:val="right" w:pos="9026"/>
        </w:tabs>
        <w:spacing w:line="480" w:lineRule="auto"/>
        <w:rPr>
          <w:sz w:val="24"/>
          <w:szCs w:val="24"/>
          <w:lang w:eastAsia="ko-KR"/>
        </w:rPr>
      </w:pPr>
      <w:r w:rsidRPr="00A1530B">
        <w:rPr>
          <w:sz w:val="24"/>
          <w:szCs w:val="24"/>
          <w:lang w:eastAsia="ko-KR"/>
        </w:rPr>
        <w:t xml:space="preserve">and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2E2DFCAF"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the effect of ascertainment on heritability estimates, </w:t>
      </w:r>
      <w:r w:rsidR="009F48B6">
        <w:rPr>
          <w:sz w:val="24"/>
          <w:szCs w:val="24"/>
          <w:lang w:eastAsia="ko-KR"/>
        </w:rPr>
        <w:t xml:space="preserve">we estimate </w:t>
      </w:r>
      <w:r w:rsidR="00536140">
        <w:rPr>
          <w:sz w:val="24"/>
          <w:szCs w:val="24"/>
          <w:lang w:eastAsia="ko-KR"/>
        </w:rPr>
        <w:t>parameters with</w:t>
      </w:r>
      <w:r w:rsidR="00293954">
        <w:rPr>
          <w:sz w:val="24"/>
          <w:szCs w:val="24"/>
          <w:lang w:eastAsia="ko-KR"/>
        </w:rPr>
        <w:t xml:space="preserve"> the following conditional likelihood:</w:t>
      </w:r>
    </w:p>
    <w:p w14:paraId="4C1CF716" w14:textId="2742EAB5"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r>
            <m:rPr>
              <m:sty m:val="p"/>
            </m:rPr>
            <w:rPr>
              <w:rFonts w:ascii="Cambria Math" w:hAnsi="Cambria Math"/>
              <w:sz w:val="24"/>
              <w:szCs w:val="24"/>
              <w:lang w:eastAsia="ko-KR"/>
            </w:rPr>
            <m:t>.</m:t>
          </m:r>
        </m:oMath>
      </m:oMathPara>
    </w:p>
    <w:p w14:paraId="10818BBE" w14:textId="1C11CE7A"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let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fldChar w:fldCharType="begin"/>
      </w:r>
      <w:r w:rsidR="00557787">
        <w:rPr>
          <w:sz w:val="24"/>
          <w:szCs w:val="24"/>
          <w:lang w:eastAsia="ko-KR"/>
        </w:rPr>
        <w:instrText xml:space="preserve"> ADDIN EN.CITE &lt;EndNote&gt;&lt;Cite&gt;&lt;Author&gt;Neal&lt;/Author&gt;&lt;Year&gt;1998&lt;/Year&gt;&lt;RecNum&gt;45&lt;/RecNum&gt;&lt;DisplayText&gt;[23]&lt;/DisplayText&gt;&lt;record&gt;&lt;rec-number&gt;45&lt;/rec-number&gt;&lt;foreign-keys&gt;&lt;key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557787">
        <w:rPr>
          <w:noProof/>
          <w:sz w:val="24"/>
          <w:szCs w:val="24"/>
          <w:lang w:eastAsia="ko-KR"/>
        </w:rPr>
        <w:t>[23]</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let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the </w:t>
      </w:r>
      <w:r w:rsidR="007D26D5" w:rsidRPr="00A1530B">
        <w:rPr>
          <w:sz w:val="24"/>
          <w:szCs w:val="24"/>
          <w:lang w:eastAsia="ko-KR"/>
        </w:rPr>
        <w:t>global lower bound</w:t>
      </w:r>
      <w:r w:rsidR="007D26D5">
        <w:rPr>
          <w:sz w:val="24"/>
          <w:szCs w:val="24"/>
          <w:lang w:eastAsia="ko-KR"/>
        </w:rPr>
        <w:t xml:space="preserve"> can be obtained by</w:t>
      </w:r>
    </w:p>
    <w:p w14:paraId="5C8B8459" w14:textId="50F6859B" w:rsidR="00547129" w:rsidRPr="00A1530B" w:rsidRDefault="00A60AEE"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0161C200" w:rsidR="003D43F2" w:rsidRPr="00A1530B" w:rsidRDefault="00C44B2C" w:rsidP="00EB4BD5">
      <w:pPr>
        <w:pStyle w:val="para-first"/>
        <w:tabs>
          <w:tab w:val="center" w:pos="4513"/>
          <w:tab w:val="right" w:pos="9026"/>
        </w:tabs>
        <w:spacing w:line="480" w:lineRule="auto"/>
        <w:rPr>
          <w:sz w:val="24"/>
          <w:szCs w:val="24"/>
          <w:lang w:eastAsia="ko-KR"/>
        </w:rPr>
      </w:pPr>
      <w:r w:rsidRPr="00A1530B">
        <w:rPr>
          <w:sz w:val="24"/>
          <w:szCs w:val="24"/>
          <w:lang w:eastAsia="ko-KR"/>
        </w:rPr>
        <w:lastRenderedPageBreak/>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582F13A7" w:rsidR="00D04539" w:rsidRPr="00A1530B" w:rsidRDefault="009F48B6" w:rsidP="00EB4BD5">
      <w:pPr>
        <w:pStyle w:val="para-first"/>
        <w:tabs>
          <w:tab w:val="center" w:pos="4513"/>
          <w:tab w:val="right" w:pos="9026"/>
        </w:tabs>
        <w:spacing w:line="480" w:lineRule="auto"/>
        <w:rPr>
          <w:sz w:val="24"/>
          <w:szCs w:val="24"/>
          <w:lang w:eastAsia="ko-KR"/>
        </w:rPr>
      </w:pPr>
      <w:r>
        <w:rPr>
          <w:sz w:val="24"/>
          <w:szCs w:val="24"/>
          <w:lang w:eastAsia="ko-KR"/>
        </w:rPr>
        <w:t>where</w:t>
      </w:r>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02887A54"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probands are independent each other, </w:t>
      </w:r>
      <w:r>
        <w:rPr>
          <w:rFonts w:ascii="Times New Roman" w:hAnsi="Times New Roman"/>
          <w:sz w:val="24"/>
          <w:szCs w:val="24"/>
          <w:lang w:eastAsia="ko-KR"/>
        </w:rPr>
        <w:t xml:space="preserve">and </w:t>
      </w:r>
      <w:r w:rsidR="00A37900">
        <w:rPr>
          <w:rFonts w:ascii="Times New Roman" w:hAnsi="Times New Roman"/>
          <w:sz w:val="24"/>
          <w:szCs w:val="24"/>
          <w:lang w:eastAsia="ko-KR"/>
        </w:rPr>
        <w:t xml:space="preserve">proband </w:t>
      </w:r>
      <m:oMath>
        <m:r>
          <w:rPr>
            <w:rFonts w:ascii="Cambria Math" w:hAnsi="Cambria Math"/>
            <w:sz w:val="24"/>
            <w:szCs w:val="24"/>
            <w:lang w:eastAsia="ko-KR"/>
          </w:rPr>
          <m:t>i</m:t>
        </m:r>
      </m:oMath>
      <w:r w:rsidR="00A37900">
        <w:rPr>
          <w:rFonts w:ascii="Times New Roman" w:hAnsi="Times New Roman"/>
          <w:sz w:val="24"/>
          <w:szCs w:val="24"/>
          <w:lang w:eastAsia="ko-KR"/>
        </w:rPr>
        <w:t xml:space="preserve"> is </w:t>
      </w:r>
      <w:r>
        <w:rPr>
          <w:rFonts w:ascii="Times New Roman" w:hAnsi="Times New Roman"/>
          <w:sz w:val="24"/>
          <w:szCs w:val="24"/>
          <w:lang w:eastAsia="ko-KR"/>
        </w:rPr>
        <w:t>randomly selected from the population with the probability</w:t>
      </w:r>
      <w:r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r w:rsidR="00CD4D67" w:rsidRPr="00A1530B">
        <w:rPr>
          <w:rFonts w:ascii="Times New Roman" w:hAnsi="Times New Roman"/>
          <w:sz w:val="24"/>
          <w:szCs w:val="24"/>
          <w:lang w:eastAsia="ko-KR"/>
        </w:rPr>
        <w:t xml:space="preserve">where </w:t>
      </w:r>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B7C7065"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 xml:space="preserve">function of the cumulative distribution function of the standard normal, </w:t>
      </w:r>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p>
    <w:p w14:paraId="5DA792B5" w14:textId="4EAA5531" w:rsidR="006D54B1" w:rsidRPr="00A1530B" w:rsidRDefault="00A60AEE"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6D20C69"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607CA7EB"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r w:rsidR="001A4197" w:rsidRPr="00A1530B">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 </w:instrTex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EN.CITE.DATA </w:instrText>
      </w:r>
      <w:r w:rsidR="00F07FB8">
        <w:rPr>
          <w:rFonts w:ascii="Times New Roman" w:hAnsi="Times New Roman"/>
          <w:sz w:val="24"/>
          <w:szCs w:val="24"/>
          <w:lang w:eastAsia="ko-KR"/>
        </w:rPr>
      </w:r>
      <w:r w:rsidR="00F07FB8">
        <w:rPr>
          <w:rFonts w:ascii="Times New Roman" w:hAnsi="Times New Roman"/>
          <w:sz w:val="24"/>
          <w:szCs w:val="24"/>
          <w:lang w:eastAsia="ko-KR"/>
        </w:rPr>
        <w:fldChar w:fldCharType="end"/>
      </w:r>
      <w:r w:rsidR="00F07FB8">
        <w:rPr>
          <w:rFonts w:ascii="Times New Roman" w:hAnsi="Times New Roman"/>
          <w:sz w:val="24"/>
          <w:szCs w:val="24"/>
          <w:lang w:eastAsia="ko-KR"/>
        </w:rPr>
      </w:r>
      <w:r w:rsidR="00F07FB8">
        <w:rPr>
          <w:rFonts w:ascii="Times New Roman" w:hAnsi="Times New Roman"/>
          <w:sz w:val="24"/>
          <w:szCs w:val="24"/>
          <w:lang w:eastAsia="ko-KR"/>
        </w:rPr>
        <w:fldChar w:fldCharType="separate"/>
      </w:r>
      <w:r w:rsidR="00F07FB8">
        <w:rPr>
          <w:rFonts w:ascii="Times New Roman" w:hAnsi="Times New Roman"/>
          <w:noProof/>
          <w:sz w:val="24"/>
          <w:szCs w:val="24"/>
          <w:lang w:eastAsia="ko-KR"/>
        </w:rPr>
        <w:t>[13, 24, 25]</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p>
    <w:p w14:paraId="25829D6E" w14:textId="77777777" w:rsidR="009E27DC" w:rsidRPr="00A1530B" w:rsidRDefault="00A60AEE"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65FD4AEA"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r w:rsidRPr="00A1530B">
        <w:rPr>
          <w:rFonts w:ascii="Times New Roman" w:hAnsi="Times New Roman"/>
          <w:i/>
          <w:sz w:val="24"/>
          <w:szCs w:val="24"/>
          <w:lang w:eastAsia="ko-KR"/>
        </w:rPr>
        <w:t>i</w:t>
      </w:r>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p>
    <w:p w14:paraId="5398D4E9" w14:textId="3FD66230" w:rsidR="00AD3CBC" w:rsidRPr="00A1530B" w:rsidRDefault="00A60AEE"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75303857" w:rsidR="002B3F05" w:rsidRDefault="006E145B"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where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of </w:t>
      </w:r>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r>
        <w:rPr>
          <w:rFonts w:ascii="Times New Roman" w:hAnsi="Times New Roman"/>
          <w:sz w:val="24"/>
          <w:szCs w:val="24"/>
          <w:lang w:eastAsia="ko-KR"/>
        </w:rPr>
        <w:t xml:space="preserve">where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7946397F"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with the observed Fisher information matrix </w:t>
      </w:r>
      <w:r>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p>
    <w:p w14:paraId="73273F35" w14:textId="6A996397" w:rsidR="00E82517" w:rsidRPr="00C27FCE" w:rsidRDefault="00A60AEE"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740A0F7A" w:rsidR="00D20E97" w:rsidRDefault="009F7A46"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and it </w:t>
      </w:r>
      <w:r w:rsidR="003E259A">
        <w:rPr>
          <w:rFonts w:ascii="Times New Roman" w:hAnsi="Times New Roman"/>
          <w:sz w:val="24"/>
          <w:szCs w:val="24"/>
          <w:lang w:eastAsia="ko-KR"/>
        </w:rPr>
        <w:t>is equivalent to</w:t>
      </w:r>
    </w:p>
    <w:p w14:paraId="2078D87C" w14:textId="7EC28A7A" w:rsidR="00D20E97" w:rsidRDefault="00A60AEE"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w:bookmarkStart w:id="8" w:name="_GoBack"/>
                              <m:r>
                                <w:rPr>
                                  <w:rFonts w:ascii="Cambria Math" w:hAnsi="Cambria Math"/>
                                  <w:sz w:val="24"/>
                                  <w:szCs w:val="24"/>
                                  <w:lang w:eastAsia="ko-KR"/>
                                </w:rPr>
                                <m:t>t</m:t>
                              </m:r>
                              <w:bookmarkEnd w:id="8"/>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1F858A2"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Therefore </w:t>
      </w:r>
      <w:r w:rsidR="006C4EEE">
        <w:rPr>
          <w:rFonts w:ascii="Times New Roman" w:hAnsi="Times New Roman"/>
          <w:sz w:val="24"/>
          <w:szCs w:val="24"/>
          <w:lang w:eastAsia="ko-KR"/>
        </w:rPr>
        <w:t xml:space="preserve">if we let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A60AEE"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6A1932F5" w:rsidR="006C4EEE" w:rsidRPr="00997770" w:rsidRDefault="006E0C9C">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F</w:t>
      </w:r>
      <w:r>
        <w:rPr>
          <w:rFonts w:ascii="Times New Roman" w:hAnsi="Times New Roman" w:hint="eastAsia"/>
          <w:sz w:val="24"/>
          <w:szCs w:val="24"/>
          <w:lang w:eastAsia="ko-KR"/>
        </w:rPr>
        <w:t xml:space="preserve">or the test of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the likelihood </w:t>
      </w:r>
      <w:r>
        <w:rPr>
          <w:rFonts w:ascii="Times New Roman" w:hAnsi="Times New Roman"/>
          <w:sz w:val="24"/>
          <w:szCs w:val="24"/>
          <w:lang w:eastAsia="ko-KR"/>
        </w:rPr>
        <w:t>is</w:t>
      </w:r>
      <w:r>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with 50% probability and </w:t>
      </w:r>
      <w:r>
        <w:rPr>
          <w:rFonts w:ascii="Times New Roman" w:hAnsi="Times New Roman"/>
          <w:sz w:val="24"/>
          <w:szCs w:val="24"/>
          <w:lang w:eastAsia="ko-KR"/>
        </w:rPr>
        <w:t xml:space="preserve">at the positive real number </w:t>
      </w:r>
      <w:r>
        <w:rPr>
          <w:rFonts w:ascii="Times New Roman" w:hAnsi="Times New Roman" w:hint="eastAsia"/>
          <w:sz w:val="24"/>
          <w:szCs w:val="24"/>
          <w:lang w:eastAsia="ko-KR"/>
        </w:rPr>
        <w:t xml:space="preserve">with 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Pr>
          <w:rFonts w:ascii="Times New Roman" w:hAnsi="Times New Roman"/>
          <w:sz w:val="24"/>
          <w:szCs w:val="24"/>
          <w:lang w:eastAsia="ko-KR"/>
        </w:rPr>
        <w:t>. Thus we consider</w:t>
      </w:r>
    </w:p>
    <w:p w14:paraId="20CDB51F" w14:textId="526FC6B7" w:rsidR="00776741" w:rsidRPr="00776741" w:rsidRDefault="00A60AEE"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7622A45B"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Simulation studies were conducted </w:t>
      </w:r>
      <w:r w:rsidR="008B0351">
        <w:rPr>
          <w:rFonts w:ascii="Times New Roman" w:hAnsi="Times New Roman"/>
          <w:sz w:val="24"/>
          <w:szCs w:val="24"/>
          <w:lang w:eastAsia="ko-KR"/>
        </w:rPr>
        <w:t xml:space="preserve">under two different scenarios; </w:t>
      </w:r>
      <w:r w:rsidR="00296EF9">
        <w:rPr>
          <w:rFonts w:ascii="Times New Roman" w:hAnsi="Times New Roman"/>
          <w:sz w:val="24"/>
          <w:szCs w:val="24"/>
          <w:lang w:eastAsia="ko-KR"/>
        </w:rPr>
        <w:t xml:space="preserve">families were 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probands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0EBC907D"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lastRenderedPageBreak/>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for each replicate were firstly</w:t>
      </w:r>
      <w:r w:rsidR="004A5153">
        <w:rPr>
          <w:rFonts w:ascii="Times New Roman" w:hAnsi="Times New Roman" w:hint="eastAsia"/>
          <w:sz w:val="24"/>
          <w:szCs w:val="24"/>
          <w:lang w:eastAsia="ko-KR"/>
        </w:rPr>
        <w:t xml:space="preserve"> </w:t>
      </w:r>
      <w:r w:rsidR="00AF6053">
        <w:rPr>
          <w:rFonts w:ascii="Times New Roman" w:hAnsi="Times New Roman"/>
          <w:sz w:val="24"/>
          <w:szCs w:val="24"/>
          <w:lang w:eastAsia="ko-KR"/>
        </w:rPr>
        <w:t xml:space="preserve">generated. Then 500 probands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affected individuals, and their family members were ascertained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and the number of siblings are</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 xml:space="preserve">0.2, 0.3, 0.3 and 0.2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ere determined by summing</w:t>
      </w:r>
      <w:r w:rsidR="0034535A" w:rsidRPr="00A1530B">
        <w:rPr>
          <w:rFonts w:ascii="Times New Roman" w:hAnsi="Times New Roman"/>
          <w:sz w:val="24"/>
          <w:szCs w:val="24"/>
        </w:rPr>
        <w:t xml:space="preserve"> a main genetic </w:t>
      </w:r>
      <w:r w:rsidR="004B2E7F">
        <w:rPr>
          <w:rFonts w:ascii="Times New Roman" w:hAnsi="Times New Roman"/>
          <w:sz w:val="24"/>
          <w:szCs w:val="24"/>
        </w:rPr>
        <w:t xml:space="preserve">effects, polygenic effects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from the multivariate normal distribution with heritability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by 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the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Founders’ genotypes in each family were generated from </w:t>
      </w:r>
      <w:r w:rsidR="004B2E7F">
        <w:rPr>
          <w:rFonts w:ascii="Times New Roman" w:hAnsi="Times New Roman"/>
          <w:sz w:val="24"/>
          <w:szCs w:val="24"/>
        </w:rPr>
        <w:t>B(2, 0.2)</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non-founders’</w:t>
      </w:r>
      <w:r w:rsidR="0086377C" w:rsidRPr="00A1530B">
        <w:rPr>
          <w:rFonts w:ascii="Times New Roman" w:hAnsi="Times New Roman"/>
          <w:sz w:val="24"/>
          <w:szCs w:val="24"/>
        </w:rPr>
        <w:t xml:space="preserve"> genotypes were obtained by the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r w:rsidR="004405B7">
        <w:rPr>
          <w:rFonts w:ascii="Times New Roman" w:hAnsi="Times New Roman"/>
          <w:sz w:val="24"/>
          <w:szCs w:val="24"/>
          <w:lang w:eastAsia="ko-KR"/>
        </w:rPr>
        <w:t>wa</w:t>
      </w:r>
      <w:r w:rsidR="004405B7" w:rsidRPr="00A1530B">
        <w:rPr>
          <w:rFonts w:ascii="Times New Roman" w:hAnsi="Times New Roman"/>
          <w:sz w:val="24"/>
          <w:szCs w:val="24"/>
          <w:lang w:eastAsia="ko-KR"/>
        </w:rPr>
        <w:t xml:space="preserve">s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A60AEE"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5A2761EA" w:rsidR="004C75FB" w:rsidRDefault="00A60AEE"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was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then</w:t>
      </w:r>
      <w:r w:rsidR="00E60AFA" w:rsidRPr="00A1530B">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w:t>
      </w:r>
      <w:r w:rsidR="00F079C1">
        <w:rPr>
          <w:rFonts w:ascii="Times New Roman" w:hAnsi="Times New Roman"/>
          <w:sz w:val="24"/>
          <w:szCs w:val="24"/>
        </w:rPr>
        <w:t xml:space="preserve">being </w:t>
      </w:r>
      <w:r w:rsidR="0034535A" w:rsidRPr="00A1530B">
        <w:rPr>
          <w:rFonts w:ascii="Times New Roman" w:hAnsi="Times New Roman"/>
          <w:sz w:val="24"/>
          <w:szCs w:val="24"/>
        </w:rPr>
        <w:t xml:space="preserve">affected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considered </w:t>
      </w:r>
      <w:r w:rsidR="00793010">
        <w:rPr>
          <w:rFonts w:ascii="Times New Roman" w:hAnsi="Times New Roman"/>
          <w:sz w:val="24"/>
          <w:szCs w:val="24"/>
        </w:rPr>
        <w:t xml:space="preserve">as being </w:t>
      </w:r>
      <w:r w:rsidR="0034535A" w:rsidRPr="00A1530B">
        <w:rPr>
          <w:rFonts w:ascii="Times New Roman" w:hAnsi="Times New Roman"/>
          <w:sz w:val="24"/>
          <w:szCs w:val="24"/>
        </w:rPr>
        <w:t xml:space="preserve">unaffected.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was chosen to preserve the assumed prevalences</w:t>
      </w:r>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7553FF7C"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The performance of the proposed method was evaluated with 2,000 replicates</w:t>
      </w:r>
      <w:r>
        <w:rPr>
          <w:rFonts w:ascii="Times New Roman" w:hAnsi="Times New Roman"/>
          <w:sz w:val="24"/>
          <w:szCs w:val="24"/>
          <w:lang w:eastAsia="ko-KR"/>
        </w:rPr>
        <w:t xml:space="preserve"> </w:t>
      </w:r>
      <w:r w:rsidR="00751F2A">
        <w:rPr>
          <w:rFonts w:ascii="Times New Roman" w:hAnsi="Times New Roman" w:hint="eastAsia"/>
          <w:sz w:val="24"/>
          <w:szCs w:val="24"/>
          <w:lang w:eastAsia="ko-KR"/>
        </w:rPr>
        <w:t xml:space="preserve">for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47576E">
        <w:rPr>
          <w:rFonts w:ascii="Times New Roman" w:hAnsi="Times New Roman" w:hint="eastAsia"/>
          <w:sz w:val="24"/>
          <w:szCs w:val="24"/>
          <w:lang w:eastAsia="ko-KR"/>
        </w:rPr>
        <w:t xml:space="preserve"> and prevalence</w:t>
      </w:r>
      <w:r w:rsidR="00347733">
        <w:rPr>
          <w:rFonts w:ascii="Times New Roman" w:hAnsi="Times New Roman"/>
          <w:sz w:val="24"/>
          <w:szCs w:val="24"/>
          <w:lang w:eastAsia="ko-KR"/>
        </w:rPr>
        <w:t>s</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for</w:t>
      </w:r>
      <w:r w:rsidR="00F255B8">
        <w:rPr>
          <w:rFonts w:ascii="Times New Roman" w:hAnsi="Times New Roman"/>
          <w:sz w:val="24"/>
          <w:szCs w:val="24"/>
          <w:lang w:eastAsia="ko-KR"/>
        </w:rPr>
        <w:t xml:space="preserve"> </w:t>
      </w:r>
      <m:oMath>
        <m:r>
          <w:rPr>
            <w:rFonts w:ascii="Cambria Math" w:hAnsi="Cambria Math"/>
            <w:sz w:val="24"/>
            <w:szCs w:val="24"/>
          </w:rPr>
          <m:t>β</m:t>
        </m:r>
      </m:oMath>
      <w:r w:rsidR="00E2016F">
        <w:rPr>
          <w:rFonts w:ascii="Times New Roman" w:hAnsi="Times New Roman" w:hint="eastAsia"/>
          <w:sz w:val="24"/>
          <w:szCs w:val="24"/>
          <w:lang w:eastAsia="ko-KR"/>
        </w:rPr>
        <w:t xml:space="preserve">, the </w:t>
      </w:r>
      <w:r w:rsidR="0047576E">
        <w:rPr>
          <w:rFonts w:ascii="Times New Roman" w:hAnsi="Times New Roman"/>
          <w:sz w:val="24"/>
          <w:szCs w:val="24"/>
          <w:lang w:eastAsia="ko-KR"/>
        </w:rPr>
        <w:t>prevalence</w:t>
      </w:r>
      <w:r w:rsidR="00F255B8">
        <w:rPr>
          <w:rFonts w:ascii="Times New Roman" w:hAnsi="Times New Roman"/>
          <w:sz w:val="24"/>
          <w:szCs w:val="24"/>
          <w:lang w:eastAsia="ko-KR"/>
        </w:rPr>
        <w:t>s</w:t>
      </w:r>
      <w:r w:rsidR="003112FE">
        <w:rPr>
          <w:rFonts w:ascii="Times New Roman" w:hAnsi="Times New Roman"/>
          <w:sz w:val="24"/>
          <w:szCs w:val="24"/>
          <w:lang w:eastAsia="ko-KR"/>
        </w:rPr>
        <w:t xml:space="preserve"> (</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7576E">
        <w:rPr>
          <w:rFonts w:ascii="Times New Roman" w:hAnsi="Times New Roman"/>
          <w:sz w:val="24"/>
          <w:szCs w:val="24"/>
          <w:lang w:eastAsia="ko-KR"/>
        </w:rPr>
        <w:t xml:space="preserve"> </w:t>
      </w:r>
      <w:r w:rsidR="00F255B8">
        <w:rPr>
          <w:rFonts w:ascii="Times New Roman" w:hAnsi="Times New Roman"/>
          <w:sz w:val="24"/>
          <w:szCs w:val="24"/>
          <w:lang w:eastAsia="ko-KR"/>
        </w:rPr>
        <w:t xml:space="preserve">were set to be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F255B8">
        <w:rPr>
          <w:rFonts w:ascii="Times New Roman" w:hAnsi="Times New Roman"/>
          <w:sz w:val="24"/>
          <w:szCs w:val="24"/>
          <w:lang w:eastAsia="ko-KR"/>
        </w:rPr>
        <w:t xml:space="preserve"> were 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for</w:t>
      </w:r>
      <w:r w:rsidR="00F255B8">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the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109C901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to the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Type 2 Diabetes</w:t>
      </w:r>
    </w:p>
    <w:p w14:paraId="2B4D98AE" w14:textId="45C3995F"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lastRenderedPageBreak/>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E36F85">
        <w:rPr>
          <w:rFonts w:ascii="Times New Roman" w:hAnsi="Times New Roman" w:cs="Times New Roman" w:hint="eastAsia"/>
          <w:sz w:val="24"/>
        </w:rPr>
        <w:t>World Health Organization criteria of 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D52841">
        <w:rPr>
          <w:rFonts w:ascii="Times New Roman" w:hAnsi="Times New Roman" w:cs="Times New Roman"/>
          <w:sz w:val="24"/>
        </w:rPr>
        <w:instrText xml:space="preserve"> ADDIN EN.CITE &lt;EndNote&gt;&lt;Cite&gt;&lt;Author&gt;Organization&lt;/Author&gt;&lt;Year&gt;2006&lt;/Year&gt;&lt;RecNum&gt;59&lt;/RecNum&gt;&lt;DisplayText&gt;[28]&lt;/DisplayText&gt;&lt;record&gt;&lt;rec-number&gt;59&lt;/rec-number&gt;&lt;foreign-keys&gt;&lt;key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D52841">
        <w:rPr>
          <w:rFonts w:ascii="Times New Roman" w:hAnsi="Times New Roman" w:cs="Times New Roman"/>
          <w:noProof/>
          <w:sz w:val="24"/>
        </w:rPr>
        <w:t>[28]</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T</w:t>
      </w:r>
      <w:r w:rsidR="00F43393">
        <w:rPr>
          <w:rFonts w:ascii="Times New Roman" w:hAnsi="Times New Roman" w:cs="Times New Roman" w:hint="eastAsia"/>
          <w:sz w:val="24"/>
        </w:rPr>
        <w:t>hey</w:t>
      </w:r>
      <w:r w:rsidR="0010225F">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T2D patients having</w:t>
      </w:r>
      <w:r w:rsidR="00F845F8">
        <w:rPr>
          <w:rFonts w:ascii="Times New Roman" w:hAnsi="Times New Roman" w:cs="Times New Roman" w:hint="eastAsia"/>
          <w:sz w:val="24"/>
        </w:rPr>
        <w:t xml:space="preserve"> positive family history of T2D in first-degree relatives</w:t>
      </w:r>
      <w:r w:rsidR="00A91094">
        <w:rPr>
          <w:rFonts w:ascii="Times New Roman" w:hAnsi="Times New Roman" w:cs="Times New Roman" w:hint="eastAsia"/>
          <w:sz w:val="24"/>
        </w:rPr>
        <w:t xml:space="preserve"> and 681 probands were recruited. </w:t>
      </w:r>
      <w:r w:rsidR="00835C34">
        <w:rPr>
          <w:rFonts w:ascii="Times New Roman" w:hAnsi="Times New Roman" w:cs="Times New Roman" w:hint="eastAsia"/>
          <w:sz w:val="24"/>
        </w:rPr>
        <w:t xml:space="preserve">Their family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C12C02">
        <w:rPr>
          <w:rFonts w:ascii="Times New Roman" w:hAnsi="Times New Roman" w:cs="Times New Roman" w:hint="eastAsia"/>
          <w:sz w:val="24"/>
        </w:rPr>
        <w:t xml:space="preserve">memory of </w:t>
      </w:r>
      <w:r w:rsidR="00835C34">
        <w:rPr>
          <w:rFonts w:ascii="Times New Roman" w:hAnsi="Times New Roman" w:cs="Times New Roman" w:hint="eastAsia"/>
          <w:sz w:val="24"/>
        </w:rPr>
        <w:t>probands</w:t>
      </w:r>
      <w:r w:rsidR="00905ED4">
        <w:rPr>
          <w:rFonts w:ascii="Times New Roman" w:hAnsi="Times New Roman" w:cs="Times New Roman" w:hint="eastAsia"/>
          <w:sz w:val="24"/>
        </w:rPr>
        <w:t>, but those who were positive for the 75-g oral glucose tolerance test</w:t>
      </w:r>
      <w:r w:rsidR="0095656F">
        <w:rPr>
          <w:rFonts w:ascii="Times New Roman" w:hAnsi="Times New Roman" w:cs="Times New Roman" w:hint="eastAsia"/>
          <w:sz w:val="24"/>
        </w:rPr>
        <w:t xml:space="preserve"> </w:t>
      </w:r>
      <w:r w:rsidR="00905ED4">
        <w:rPr>
          <w:rFonts w:ascii="Times New Roman" w:hAnsi="Times New Roman" w:cs="Times New Roman" w:hint="eastAsia"/>
          <w:sz w:val="24"/>
        </w:rPr>
        <w:t xml:space="preserve">among </w:t>
      </w:r>
      <w:r w:rsidR="00F473BF">
        <w:rPr>
          <w:rFonts w:ascii="Times New Roman" w:hAnsi="Times New Roman" w:cs="Times New Roman" w:hint="eastAsia"/>
          <w:sz w:val="24"/>
        </w:rPr>
        <w:t>relatives</w:t>
      </w:r>
      <w:r w:rsidR="00905ED4">
        <w:rPr>
          <w:rFonts w:ascii="Times New Roman" w:hAnsi="Times New Roman" w:cs="Times New Roman" w:hint="eastAsia"/>
          <w:sz w:val="24"/>
        </w:rPr>
        <w:t xml:space="preserve"> were excluded from the study.</w:t>
      </w:r>
      <w:r w:rsidR="00754E5F">
        <w:rPr>
          <w:rFonts w:ascii="Times New Roman" w:hAnsi="Times New Roman" w:cs="Times New Roman" w:hint="eastAsia"/>
          <w:sz w:val="24"/>
        </w:rPr>
        <w:t xml:space="preserve"> </w:t>
      </w:r>
      <w:r w:rsidR="00BC6164">
        <w:rPr>
          <w:rFonts w:ascii="Times New Roman" w:hAnsi="Times New Roman" w:cs="Times New Roman" w:hint="eastAsia"/>
          <w:sz w:val="24"/>
        </w:rPr>
        <w:t xml:space="preserve">We also excluded subjects </w:t>
      </w:r>
      <w:r w:rsidR="00267D33">
        <w:rPr>
          <w:rFonts w:ascii="Times New Roman" w:hAnsi="Times New Roman" w:cs="Times New Roman"/>
          <w:sz w:val="24"/>
        </w:rPr>
        <w:t xml:space="preserve">who </w:t>
      </w:r>
      <w:r w:rsidR="00BC6164">
        <w:rPr>
          <w:rFonts w:ascii="Times New Roman" w:hAnsi="Times New Roman" w:cs="Times New Roman" w:hint="eastAsia"/>
          <w:sz w:val="24"/>
        </w:rPr>
        <w:t>have no age information</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non-probands</w:t>
      </w:r>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probands</w:t>
      </w:r>
      <w:r w:rsidR="00D33004">
        <w:rPr>
          <w:rFonts w:ascii="Times New Roman" w:hAnsi="Times New Roman" w:cs="Times New Roman" w:hint="eastAsia"/>
          <w:sz w:val="24"/>
        </w:rPr>
        <w:t xml:space="preserve"> </w:t>
      </w:r>
      <w:r w:rsidR="0034065B">
        <w:rPr>
          <w:rFonts w:ascii="Times New Roman" w:hAnsi="Times New Roman" w:cs="Times New Roman"/>
          <w:sz w:val="24"/>
        </w:rPr>
        <w:t xml:space="preserve">finally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T</w:t>
      </w:r>
      <w:r w:rsidR="00E756F1">
        <w:rPr>
          <w:rFonts w:ascii="Times New Roman" w:hAnsi="Times New Roman" w:cs="Times New Roman"/>
          <w:sz w:val="24"/>
        </w:rPr>
        <w:t xml:space="preserve">he proposed method </w:t>
      </w:r>
      <w:r w:rsidR="00A2134F">
        <w:rPr>
          <w:rFonts w:ascii="Times New Roman" w:hAnsi="Times New Roman" w:cs="Times New Roman" w:hint="eastAsia"/>
          <w:sz w:val="24"/>
        </w:rPr>
        <w:t>with adjustment of the ascertainment bias</w:t>
      </w:r>
      <w:r w:rsidR="00A2134F">
        <w:rPr>
          <w:rFonts w:ascii="Times New Roman" w:hAnsi="Times New Roman" w:cs="Times New Roman"/>
          <w:sz w:val="24"/>
        </w:rPr>
        <w:t xml:space="preserve"> was applied to </w:t>
      </w:r>
      <w:r w:rsidR="00D946AF">
        <w:rPr>
          <w:rFonts w:ascii="Times New Roman" w:hAnsi="Times New Roman" w:cs="Times New Roman"/>
          <w:sz w:val="24"/>
        </w:rPr>
        <w:t>th</w:t>
      </w:r>
      <w:r w:rsidR="004E0416">
        <w:rPr>
          <w:rFonts w:ascii="Times New Roman" w:hAnsi="Times New Roman" w:cs="Times New Roman"/>
          <w:sz w:val="24"/>
        </w:rPr>
        <w:t>ose individuals</w:t>
      </w:r>
      <w:r w:rsidR="00A2134F">
        <w:rPr>
          <w:rFonts w:ascii="Times New Roman" w:hAnsi="Times New Roman" w:cs="Times New Roman"/>
          <w:sz w:val="24"/>
        </w:rPr>
        <w:t xml:space="preserve"> </w:t>
      </w:r>
      <w:r w:rsidR="00E756F1">
        <w:rPr>
          <w:rFonts w:ascii="Times New Roman" w:hAnsi="Times New Roman" w:cs="Times New Roman"/>
          <w:sz w:val="24"/>
        </w:rPr>
        <w:t>to estimate</w:t>
      </w:r>
      <w:r w:rsidR="00E756F1">
        <w:rPr>
          <w:rFonts w:ascii="Times New Roman" w:hAnsi="Times New Roman" w:cs="Times New Roman" w:hint="eastAsia"/>
          <w:sz w:val="24"/>
        </w:rPr>
        <w:t xml:space="preserve"> </w:t>
      </w:r>
      <w:r w:rsidR="0015284D">
        <w:rPr>
          <w:rFonts w:ascii="Times New Roman" w:hAnsi="Times New Roman" w:cs="Times New Roman" w:hint="eastAsia"/>
          <w:sz w:val="24"/>
        </w:rPr>
        <w:t xml:space="preserve">the heritability of T2D. </w:t>
      </w:r>
      <w:r w:rsidR="00E756F1">
        <w:rPr>
          <w:rFonts w:ascii="Times New Roman" w:hAnsi="Times New Roman" w:cs="Times New Roman"/>
          <w:sz w:val="24"/>
        </w:rPr>
        <w:t>For our analyses, w</w:t>
      </w:r>
      <w:r w:rsidR="00E756F1">
        <w:rPr>
          <w:rFonts w:ascii="Times New Roman" w:hAnsi="Times New Roman" w:cs="Times New Roman" w:hint="eastAsia"/>
          <w:sz w:val="24"/>
        </w:rPr>
        <w:t xml:space="preserve">e </w:t>
      </w:r>
      <w:r w:rsidR="0015284D">
        <w:rPr>
          <w:rFonts w:ascii="Times New Roman" w:hAnsi="Times New Roman" w:cs="Times New Roman" w:hint="eastAsia"/>
          <w:sz w:val="24"/>
        </w:rPr>
        <w:t xml:space="preserve">included </w:t>
      </w:r>
      <w:r w:rsidR="005C22B2">
        <w:rPr>
          <w:rFonts w:ascii="Times New Roman" w:hAnsi="Times New Roman" w:cs="Times New Roman" w:hint="eastAsia"/>
          <w:sz w:val="24"/>
        </w:rPr>
        <w:t>a standardized age</w:t>
      </w:r>
      <w:r w:rsidR="0015284D">
        <w:rPr>
          <w:rFonts w:ascii="Times New Roman" w:hAnsi="Times New Roman" w:cs="Times New Roman" w:hint="eastAsia"/>
          <w:sz w:val="24"/>
        </w:rPr>
        <w:t xml:space="preserve"> as a covariate</w:t>
      </w:r>
      <w:r w:rsidR="00CE507F">
        <w:rPr>
          <w:rFonts w:ascii="Times New Roman" w:hAnsi="Times New Roman" w:cs="Times New Roman"/>
          <w:sz w:val="24"/>
        </w:rPr>
        <w:t>,</w:t>
      </w:r>
      <w:r w:rsidR="0015284D">
        <w:rPr>
          <w:rFonts w:ascii="Times New Roman" w:hAnsi="Times New Roman" w:cs="Times New Roman" w:hint="eastAsia"/>
          <w:sz w:val="24"/>
        </w:rPr>
        <w:t xml:space="preserve"> and </w:t>
      </w:r>
      <w:r w:rsidR="005C22B2">
        <w:rPr>
          <w:rFonts w:ascii="Times New Roman" w:hAnsi="Times New Roman" w:cs="Times New Roman" w:hint="eastAsia"/>
          <w:sz w:val="24"/>
        </w:rPr>
        <w:t xml:space="preserve">the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15284D">
        <w:rPr>
          <w:rFonts w:ascii="Times New Roman" w:hAnsi="Times New Roman" w:cs="Times New Roman" w:hint="eastAsia"/>
          <w:sz w:val="24"/>
          <w:szCs w:val="24"/>
        </w:rPr>
        <w:t xml:space="preserve">to be 10.9% </w:t>
      </w:r>
      <w:r w:rsidR="0015284D">
        <w:rPr>
          <w:rFonts w:ascii="Times New Roman" w:hAnsi="Times New Roman" w:cs="Times New Roman"/>
          <w:sz w:val="24"/>
          <w:szCs w:val="24"/>
        </w:rPr>
        <w:fldChar w:fldCharType="begin"/>
      </w:r>
      <w:r w:rsidR="0015284D">
        <w:rPr>
          <w:rFonts w:ascii="Times New Roman" w:hAnsi="Times New Roman" w:cs="Times New Roman"/>
          <w:sz w:val="24"/>
          <w:szCs w:val="24"/>
        </w:rPr>
        <w:instrText xml:space="preserve"> ADDIN EN.CITE &lt;EndNote&gt;&lt;Cite&gt;&lt;Author&gt;Ko&lt;/Author&gt;&lt;Year&gt;2018&lt;/Year&gt;&lt;RecNum&gt;61&lt;/RecNum&gt;&lt;DisplayText&gt;[29]&lt;/DisplayText&gt;&lt;record&gt;&lt;rec-number&gt;61&lt;/rec-number&gt;&lt;foreign-keys&gt;&lt;key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15284D">
        <w:rPr>
          <w:rFonts w:ascii="Times New Roman" w:hAnsi="Times New Roman" w:cs="Times New Roman"/>
          <w:sz w:val="24"/>
          <w:szCs w:val="24"/>
        </w:rPr>
        <w:fldChar w:fldCharType="separate"/>
      </w:r>
      <w:r w:rsidR="0015284D">
        <w:rPr>
          <w:rFonts w:ascii="Times New Roman" w:hAnsi="Times New Roman" w:cs="Times New Roman"/>
          <w:noProof/>
          <w:sz w:val="24"/>
          <w:szCs w:val="24"/>
        </w:rPr>
        <w:t>[29]</w:t>
      </w:r>
      <w:r w:rsidR="0015284D">
        <w:rPr>
          <w:rFonts w:ascii="Times New Roman" w:hAnsi="Times New Roman" w:cs="Times New Roman"/>
          <w:sz w:val="24"/>
          <w:szCs w:val="24"/>
        </w:rPr>
        <w:fldChar w:fldCharType="end"/>
      </w:r>
      <w:r w:rsidR="0015284D">
        <w:rPr>
          <w:rFonts w:ascii="Times New Roman" w:hAnsi="Times New Roman" w:cs="Times New Roman" w:hint="eastAsia"/>
          <w:sz w:val="24"/>
          <w:szCs w:val="24"/>
        </w:rPr>
        <w:t>.</w:t>
      </w:r>
    </w:p>
    <w:p w14:paraId="2C4D8D8F" w14:textId="77777777" w:rsidR="00712760" w:rsidRPr="008251B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0E28E8CA"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Evaluations with</w:t>
      </w:r>
      <w:r w:rsidR="0015293A"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595BE95E"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with simulated data. </w:t>
      </w:r>
      <w:r w:rsidR="0048519C">
        <w:rPr>
          <w:rFonts w:ascii="Times New Roman" w:hAnsi="Times New Roman" w:cs="Times New Roman" w:hint="eastAsia"/>
          <w:sz w:val="24"/>
        </w:rPr>
        <w:t xml:space="preserve">For the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we assumed randomly selected family-based samples,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shown in Table 1. </w:t>
      </w:r>
      <w:r w:rsidR="00116F4F">
        <w:rPr>
          <w:rFonts w:ascii="Times New Roman" w:hAnsi="Times New Roman" w:cs="Times New Roman" w:hint="eastAsia"/>
          <w:sz w:val="24"/>
        </w:rPr>
        <w:t xml:space="preserve">The true value for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9C314C">
        <w:rPr>
          <w:rFonts w:ascii="Times New Roman" w:hAnsi="Times New Roman" w:cs="Times New Roman"/>
          <w:sz w:val="24"/>
        </w:rPr>
        <w:t>are always</w:t>
      </w:r>
      <w:r w:rsidR="000A13D5">
        <w:rPr>
          <w:rFonts w:ascii="Times New Roman" w:hAnsi="Times New Roman" w:cs="Times New Roman" w:hint="eastAsia"/>
          <w:sz w:val="24"/>
        </w:rPr>
        <w:t xml:space="preserve"> </w:t>
      </w:r>
      <w:r w:rsidR="00116F4F">
        <w:rPr>
          <w:rFonts w:ascii="Times New Roman" w:hAnsi="Times New Roman" w:cs="Times New Roman"/>
          <w:sz w:val="24"/>
        </w:rPr>
        <w:t>close</w:t>
      </w:r>
      <w:r w:rsidR="000A13D5">
        <w:rPr>
          <w:rFonts w:ascii="Times New Roman" w:hAnsi="Times New Roman" w:cs="Times New Roman" w:hint="eastAsia"/>
          <w:sz w:val="24"/>
        </w:rPr>
        <w:t xml:space="preserve"> to the true values. </w:t>
      </w:r>
      <w:r w:rsidR="00965814">
        <w:rPr>
          <w:rFonts w:ascii="Times New Roman" w:hAnsi="Times New Roman" w:cs="Times New Roman"/>
          <w:sz w:val="24"/>
        </w:rPr>
        <w:t xml:space="preserve">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prevalence is 0.1 or 0.2</w:t>
      </w:r>
      <w:r w:rsidR="00BA0F30">
        <w:rPr>
          <w:rFonts w:ascii="Times New Roman" w:hAnsi="Times New Roman" w:cs="Times New Roman"/>
          <w:sz w:val="24"/>
        </w:rPr>
        <w:t xml:space="preserve"> even though standard errors of estimates by LTMH are always smaller than those by 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 xml:space="preserve">f it is 0.05 and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shows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estimates </w:t>
      </w:r>
      <w:r w:rsidR="0006085D">
        <w:rPr>
          <w:rFonts w:ascii="Times New Roman" w:hAnsi="Times New Roman" w:cs="Times New Roman"/>
          <w:sz w:val="24"/>
        </w:rPr>
        <w:t>if</w:t>
      </w:r>
      <w:r w:rsidR="0006085D">
        <w:rPr>
          <w:rFonts w:ascii="Times New Roman" w:hAnsi="Times New Roman" w:cs="Times New Roman" w:hint="eastAsia"/>
          <w:sz w:val="24"/>
        </w:rPr>
        <w:t xml:space="preserve"> </w:t>
      </w:r>
      <w:r w:rsidR="00AD7F05">
        <w:rPr>
          <w:rFonts w:ascii="Times New Roman" w:hAnsi="Times New Roman" w:cs="Times New Roman" w:hint="eastAsia"/>
          <w:sz w:val="24"/>
        </w:rPr>
        <w:t xml:space="preserve">the prevalence </w:t>
      </w:r>
      <w:r w:rsidR="0006085D">
        <w:rPr>
          <w:rFonts w:ascii="Times New Roman" w:hAnsi="Times New Roman" w:cs="Times New Roman"/>
          <w:sz w:val="24"/>
        </w:rPr>
        <w:t>is large</w:t>
      </w:r>
      <w:r w:rsidR="00D10559">
        <w:rPr>
          <w:rFonts w:ascii="Times New Roman" w:hAnsi="Times New Roman" w:cs="Times New Roman" w:hint="eastAsia"/>
          <w:sz w:val="24"/>
        </w:rPr>
        <w:t xml:space="preserve">. </w:t>
      </w:r>
      <w:r w:rsidR="0006085D">
        <w:rPr>
          <w:rFonts w:ascii="Times New Roman" w:hAnsi="Times New Roman" w:cs="Times New Roman"/>
          <w:sz w:val="24"/>
        </w:rPr>
        <w:t>However e</w:t>
      </w:r>
      <w:r w:rsidR="0006085D">
        <w:rPr>
          <w:rFonts w:ascii="Times New Roman" w:hAnsi="Times New Roman" w:cs="Times New Roman" w:hint="eastAsia"/>
          <w:sz w:val="24"/>
        </w:rPr>
        <w:t xml:space="preserve">stimates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 xml:space="preserve">GCTA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we can conclude that LTMH generally performs better</w:t>
      </w:r>
      <w:r w:rsidR="00556F11">
        <w:rPr>
          <w:rFonts w:ascii="Times New Roman" w:hAnsi="Times New Roman" w:cs="Times New Roman" w:hint="eastAsia"/>
          <w:sz w:val="24"/>
        </w:rPr>
        <w:t>.</w:t>
      </w:r>
      <w:r w:rsidR="00A23F32">
        <w:rPr>
          <w:rFonts w:ascii="Times New Roman" w:hAnsi="Times New Roman" w:cs="Times New Roman" w:hint="eastAsia"/>
          <w:sz w:val="24"/>
        </w:rPr>
        <w:t xml:space="preserve"> </w:t>
      </w:r>
    </w:p>
    <w:p w14:paraId="6A3FF3F3" w14:textId="3423F1D2"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lastRenderedPageBreak/>
        <w:t xml:space="preserve">Table 2 provides summaries for 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the most 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its estimates suffer from the ascertainment bias. </w:t>
      </w:r>
      <w:r w:rsidR="00B01F97">
        <w:rPr>
          <w:rFonts w:ascii="Times New Roman" w:hAnsi="Times New Roman" w:cs="Times New Roman"/>
          <w:sz w:val="24"/>
        </w:rPr>
        <w:t xml:space="preserve">However </w:t>
      </w:r>
      <w:r w:rsidR="00DA4C77">
        <w:rPr>
          <w:rFonts w:ascii="Times New Roman" w:hAnsi="Times New Roman" w:cs="Times New Roman"/>
          <w:sz w:val="24"/>
        </w:rPr>
        <w:t xml:space="preserve">estimates of </w:t>
      </w:r>
      <m:oMath>
        <m:r>
          <w:rPr>
            <w:rFonts w:ascii="Cambria Math" w:eastAsia="Gulim"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 xml:space="preserve">LTMH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the true values </w:t>
      </w:r>
      <w:r w:rsidR="001B3CF4">
        <w:rPr>
          <w:rFonts w:ascii="Times New Roman" w:hAnsi="Times New Roman" w:cs="Times New Roman"/>
          <w:sz w:val="24"/>
        </w:rPr>
        <w:t xml:space="preserve">and these results show the robustness against the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 xml:space="preserve">Interestingly </w:t>
      </w:r>
      <w:r w:rsidR="00504FD0">
        <w:rPr>
          <w:rFonts w:ascii="Times New Roman" w:hAnsi="Times New Roman" w:cs="Times New Roman"/>
          <w:sz w:val="24"/>
        </w:rPr>
        <w:t>standard errors of</w:t>
      </w:r>
      <w:r w:rsidR="00EC0785">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s by LTMH for ascertained families are small, compared to those under the absence of ascertainment. Th</w:t>
      </w:r>
      <w:r w:rsidR="00DF5624">
        <w:rPr>
          <w:rFonts w:ascii="Times New Roman" w:hAnsi="Times New Roman" w:cs="Times New Roman"/>
          <w:sz w:val="24"/>
        </w:rPr>
        <w:t xml:space="preserve">eir differences are substantial for rare diseases, and </w:t>
      </w:r>
      <w:r w:rsidR="005D2030">
        <w:rPr>
          <w:rFonts w:ascii="Times New Roman" w:hAnsi="Times New Roman" w:cs="Times New Roman" w:hint="eastAsia"/>
          <w:sz w:val="24"/>
        </w:rPr>
        <w:t xml:space="preserve">the bias of estimates </w:t>
      </w:r>
      <w:r w:rsidR="008363C4">
        <w:rPr>
          <w:rFonts w:ascii="Times New Roman" w:hAnsi="Times New Roman" w:cs="Times New Roman" w:hint="eastAsia"/>
          <w:sz w:val="24"/>
        </w:rPr>
        <w:t xml:space="preserve">in case of low prevalence </w:t>
      </w:r>
      <w:r w:rsidR="00A40EB3">
        <w:rPr>
          <w:rFonts w:ascii="Times New Roman" w:hAnsi="Times New Roman" w:cs="Times New Roman"/>
          <w:sz w:val="24"/>
        </w:rPr>
        <w:t>substantially</w:t>
      </w:r>
      <w:r w:rsidR="00A40EB3">
        <w:rPr>
          <w:rFonts w:ascii="Times New Roman" w:hAnsi="Times New Roman" w:cs="Times New Roman" w:hint="eastAsia"/>
          <w:sz w:val="24"/>
        </w:rPr>
        <w:t xml:space="preserve"> </w:t>
      </w:r>
      <w:r w:rsidR="009A5B32">
        <w:rPr>
          <w:rFonts w:ascii="Times New Roman" w:hAnsi="Times New Roman" w:cs="Times New Roman" w:hint="eastAsia"/>
          <w:sz w:val="24"/>
        </w:rPr>
        <w:t>disappeare</w:t>
      </w:r>
      <w:r w:rsidR="00410A02">
        <w:rPr>
          <w:rFonts w:ascii="Times New Roman" w:hAnsi="Times New Roman" w:cs="Times New Roman" w:hint="eastAsia"/>
          <w:sz w:val="24"/>
        </w:rPr>
        <w:t>d</w:t>
      </w:r>
      <w:r w:rsidR="00A752D0">
        <w:rPr>
          <w:rFonts w:ascii="Times New Roman" w:hAnsi="Times New Roman" w:cs="Times New Roman" w:hint="eastAsia"/>
          <w:sz w:val="24"/>
        </w:rPr>
        <w:t>.</w:t>
      </w:r>
      <w:r w:rsidR="00D50955">
        <w:rPr>
          <w:rFonts w:ascii="Times New Roman" w:hAnsi="Times New Roman" w:cs="Times New Roman" w:hint="eastAsia"/>
          <w:sz w:val="24"/>
        </w:rPr>
        <w:t xml:space="preserve"> </w:t>
      </w:r>
      <w:r w:rsidR="00BE6176">
        <w:rPr>
          <w:rFonts w:ascii="Times New Roman" w:hAnsi="Times New Roman" w:cs="Times New Roman"/>
          <w:sz w:val="24"/>
        </w:rPr>
        <w:t>The proportion of affected individuals is expected to be very small for rare diseases, but ascertainment of affected probands and familiar correlations increases the number of affected individuals</w:t>
      </w:r>
      <w:r w:rsidR="008A14EA">
        <w:rPr>
          <w:rFonts w:ascii="Times New Roman" w:hAnsi="Times New Roman" w:cs="Times New Roman"/>
          <w:sz w:val="24"/>
        </w:rPr>
        <w:t>.</w:t>
      </w:r>
      <w:r w:rsidR="00BE6176">
        <w:rPr>
          <w:rFonts w:ascii="Times New Roman" w:hAnsi="Times New Roman" w:cs="Times New Roman"/>
          <w:sz w:val="24"/>
        </w:rPr>
        <w:t xml:space="preserve"> heritability estimates are small</w:t>
      </w:r>
      <w:r w:rsidR="008A14EA">
        <w:rPr>
          <w:rFonts w:ascii="Times New Roman" w:hAnsi="Times New Roman" w:cs="Times New Roman"/>
          <w:sz w:val="24"/>
        </w:rPr>
        <w:t xml:space="preserve">, which may explain the smaller standard errors. </w:t>
      </w:r>
      <w:r w:rsidR="00BE6176">
        <w:rPr>
          <w:rFonts w:ascii="Times New Roman" w:hAnsi="Times New Roman" w:cs="Times New Roman"/>
          <w:sz w:val="24"/>
        </w:rPr>
        <w:t xml:space="preserve"> However</w:t>
      </w:r>
      <w:r w:rsidR="008A14EA">
        <w:rPr>
          <w:rFonts w:ascii="Times New Roman" w:hAnsi="Times New Roman" w:cs="Times New Roman"/>
          <w:sz w:val="24"/>
        </w:rPr>
        <w:t xml:space="preserve"> further investigations are necessary.</w:t>
      </w:r>
    </w:p>
    <w:p w14:paraId="54D5A959" w14:textId="363C842B" w:rsidR="000A13D5"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We also evaluated the performance of </w:t>
      </w:r>
      <w:r w:rsidR="00372E40">
        <w:rPr>
          <w:rFonts w:ascii="Times New Roman" w:hAnsi="Times New Roman" w:cs="Times New Roman"/>
          <w:sz w:val="24"/>
        </w:rPr>
        <w:t>the proposed methods</w:t>
      </w:r>
      <w:r w:rsidR="00E20E04">
        <w:rPr>
          <w:rFonts w:ascii="Times New Roman" w:hAnsi="Times New Roman" w:cs="Times New Roman" w:hint="eastAsia"/>
          <w:sz w:val="24"/>
        </w:rPr>
        <w:t xml:space="preserve"> for hypothesis</w:t>
      </w:r>
      <w:r>
        <w:rPr>
          <w:rFonts w:ascii="Times New Roman" w:hAnsi="Times New Roman" w:cs="Times New Roman"/>
          <w:sz w:val="24"/>
        </w:rPr>
        <w:t xml:space="preserve"> testing. We considered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about 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shown in Table 3.</w:t>
      </w:r>
      <w:r w:rsidR="00F90E64">
        <w:rPr>
          <w:rFonts w:ascii="Times New Roman" w:hAnsi="Times New Roman" w:cs="Times New Roman"/>
          <w:sz w:val="24"/>
          <w:szCs w:val="24"/>
        </w:rPr>
        <w:t xml:space="preserve"> </w:t>
      </w:r>
      <w:r w:rsidR="00A22FAB">
        <w:rPr>
          <w:rFonts w:ascii="Times New Roman" w:hAnsi="Times New Roman" w:cs="Times New Roman"/>
          <w:sz w:val="24"/>
          <w:szCs w:val="24"/>
        </w:rPr>
        <w:t xml:space="preserve">It should be noted that </w:t>
      </w:r>
      <w:r w:rsidR="00A22FAB">
        <w:rPr>
          <w:rFonts w:ascii="Times New Roman" w:hAnsi="Times New Roman" w:cs="Times New Roman" w:hint="eastAsia"/>
          <w:sz w:val="24"/>
          <w:szCs w:val="24"/>
        </w:rPr>
        <w:t>ascertainment does not affect the statistical inferences</w:t>
      </w:r>
      <w:r w:rsidR="00A22FAB">
        <w:rPr>
          <w:rFonts w:ascii="Times New Roman" w:hAnsi="Times New Roman" w:cs="Times New Roman"/>
          <w:sz w:val="24"/>
          <w:szCs w:val="24"/>
        </w:rPr>
        <w:t xml:space="preserve"> if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22FAB">
        <w:rPr>
          <w:rFonts w:ascii="Times New Roman" w:hAnsi="Times New Roman" w:cs="Times New Roman" w:hint="eastAsia"/>
          <w:sz w:val="24"/>
          <w:szCs w:val="24"/>
        </w:rPr>
        <w:t>.</w:t>
      </w:r>
      <w:r w:rsidR="00A22FAB">
        <w:rPr>
          <w:rFonts w:ascii="Times New Roman" w:hAnsi="Times New Roman" w:cs="Times New Roman"/>
          <w:sz w:val="24"/>
          <w:szCs w:val="24"/>
        </w:rPr>
        <w:t xml:space="preserve"> </w:t>
      </w:r>
      <w:r w:rsidR="00F90E64">
        <w:rPr>
          <w:rFonts w:ascii="Times New Roman" w:hAnsi="Times New Roman" w:cs="Times New Roman"/>
          <w:sz w:val="24"/>
          <w:szCs w:val="24"/>
        </w:rPr>
        <w:t>Results show that LTMH</w:t>
      </w:r>
      <w:r w:rsidR="00DB071F">
        <w:rPr>
          <w:rFonts w:ascii="Times New Roman" w:hAnsi="Times New Roman" w:cs="Times New Roman" w:hint="eastAsia"/>
          <w:sz w:val="24"/>
          <w:szCs w:val="24"/>
        </w:rPr>
        <w:t xml:space="preserve"> 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 xml:space="preserve">2 but its estimates are very close the 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conservativeness</w:t>
      </w:r>
      <w:r w:rsidR="001B2F80">
        <w:rPr>
          <w:rFonts w:ascii="Times New Roman" w:hAnsi="Times New Roman" w:cs="Times New Roman" w:hint="eastAsia"/>
          <w:sz w:val="24"/>
          <w:szCs w:val="24"/>
        </w:rPr>
        <w:t xml:space="preserve"> </w:t>
      </w:r>
      <w:r w:rsidR="00B308ED">
        <w:rPr>
          <w:rFonts w:ascii="Times New Roman" w:hAnsi="Times New Roman" w:cs="Times New Roman"/>
          <w:sz w:val="24"/>
          <w:szCs w:val="24"/>
        </w:rPr>
        <w:t xml:space="preserve">indicates the </w:t>
      </w:r>
      <w:r w:rsidR="001B2F80">
        <w:rPr>
          <w:rFonts w:ascii="Times New Roman" w:hAnsi="Times New Roman" w:cs="Times New Roman" w:hint="eastAsia"/>
          <w:sz w:val="24"/>
          <w:szCs w:val="24"/>
        </w:rPr>
        <w:t>overestimat</w:t>
      </w:r>
      <w:r w:rsidR="00DD1CB7">
        <w:rPr>
          <w:rFonts w:ascii="Times New Roman" w:hAnsi="Times New Roman" w:cs="Times New Roman" w:hint="eastAsia"/>
          <w:sz w:val="24"/>
          <w:szCs w:val="24"/>
        </w:rPr>
        <w:t>e of the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shows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increases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 xml:space="preserve">prevalence or both </w:t>
      </w:r>
      <w:r w:rsidR="00562E16">
        <w:rPr>
          <w:rFonts w:ascii="Times New Roman" w:hAnsi="Times New Roman" w:cs="Times New Roman" w:hint="eastAsia"/>
          <w:sz w:val="24"/>
          <w:szCs w:val="24"/>
        </w:rPr>
        <w:t>increases</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very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BD2546">
        <w:rPr>
          <w:rFonts w:ascii="Times New Roman" w:hAnsi="Times New Roman" w:cs="Times New Roman" w:hint="eastAsia"/>
          <w:sz w:val="24"/>
          <w:szCs w:val="24"/>
        </w:rPr>
        <w:t>for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 xml:space="preserve">It </w:t>
      </w:r>
      <w:r w:rsidR="00EB1A35">
        <w:rPr>
          <w:rFonts w:ascii="Times New Roman" w:hAnsi="Times New Roman" w:cs="Times New Roman"/>
          <w:sz w:val="24"/>
          <w:szCs w:val="24"/>
        </w:rPr>
        <w:t>shows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 and the</w:t>
      </w:r>
      <w:r w:rsidR="000A6717">
        <w:rPr>
          <w:rFonts w:ascii="Times New Roman" w:hAnsi="Times New Roman" w:cs="Times New Roman"/>
          <w:sz w:val="24"/>
          <w:szCs w:val="24"/>
        </w:rPr>
        <w:t>y</w:t>
      </w:r>
      <w:r w:rsidR="00DC6EE8">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 xml:space="preserve">increases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 or both</w:t>
      </w:r>
      <w:r w:rsidR="008E1C7A">
        <w:rPr>
          <w:rFonts w:ascii="Times New Roman" w:hAnsi="Times New Roman" w:cs="Times New Roman" w:hint="eastAsia"/>
          <w:sz w:val="24"/>
          <w:szCs w:val="24"/>
        </w:rPr>
        <w:t xml:space="preserve"> get larger.</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3946E592"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lastRenderedPageBreak/>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 2 Diabetes</w:t>
      </w:r>
    </w:p>
    <w:p w14:paraId="4BFE0D21" w14:textId="5B4430EF"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with 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considered </w:t>
      </w:r>
      <w:r w:rsidR="00C558E8">
        <w:rPr>
          <w:rFonts w:ascii="Times New Roman" w:hAnsi="Times New Roman" w:cs="Times New Roman"/>
          <w:sz w:val="24"/>
          <w:szCs w:val="24"/>
        </w:rPr>
        <w:t xml:space="preserve">the family-based samples of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1207F1">
        <w:rPr>
          <w:rFonts w:ascii="Times New Roman" w:hAnsi="Times New Roman" w:cs="Times New Roman" w:hint="eastAsia"/>
          <w:sz w:val="24"/>
          <w:szCs w:val="24"/>
        </w:rPr>
        <w:t>5</w:t>
      </w:r>
      <w:r w:rsidR="008B57BC">
        <w:rPr>
          <w:rFonts w:ascii="Times New Roman" w:hAnsi="Times New Roman" w:cs="Times New Roman"/>
          <w:sz w:val="24"/>
          <w:szCs w:val="24"/>
        </w:rPr>
        <w:t xml:space="preserve"> shows their descriptive statistics.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 xml:space="preserve">1,736 T2D patients (36.75%) and average age is 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15.7</w:t>
      </w:r>
      <w:r w:rsidR="007E75A3">
        <w:rPr>
          <w:rFonts w:ascii="Times New Roman" w:hAnsi="Times New Roman" w:cs="Times New Roman" w:hint="eastAsia"/>
          <w:sz w:val="24"/>
          <w:szCs w:val="24"/>
        </w:rPr>
        <w:t xml:space="preserve"> (Table </w:t>
      </w:r>
      <w:r w:rsidR="001207F1">
        <w:rPr>
          <w:rFonts w:ascii="Times New Roman" w:hAnsi="Times New Roman" w:cs="Times New Roman" w:hint="eastAsia"/>
          <w:sz w:val="24"/>
          <w:szCs w:val="24"/>
        </w:rPr>
        <w:t>5</w:t>
      </w:r>
      <w:r w:rsidR="007E75A3">
        <w:rPr>
          <w:rFonts w:ascii="Times New Roman" w:hAnsi="Times New Roman" w:cs="Times New Roman" w:hint="eastAsia"/>
          <w:sz w:val="24"/>
          <w:szCs w:val="24"/>
        </w:rPr>
        <w:t>)</w:t>
      </w:r>
      <w:r w:rsidR="00E203FD">
        <w:rPr>
          <w:rFonts w:ascii="Times New Roman" w:hAnsi="Times New Roman" w:cs="Times New Roman" w:hint="eastAsia"/>
          <w:sz w:val="24"/>
          <w:szCs w:val="24"/>
        </w:rPr>
        <w:t xml:space="preserve">. </w:t>
      </w:r>
      <w:r w:rsidR="00043756">
        <w:rPr>
          <w:rFonts w:ascii="Times New Roman" w:hAnsi="Times New Roman" w:cs="Times New Roman"/>
          <w:sz w:val="24"/>
          <w:szCs w:val="24"/>
        </w:rPr>
        <w:t xml:space="preserve">Proportions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r w:rsidR="00484B9B">
        <w:rPr>
          <w:rFonts w:ascii="Times New Roman" w:hAnsi="Times New Roman" w:cs="Times New Roman"/>
          <w:sz w:val="24"/>
          <w:szCs w:val="24"/>
        </w:rPr>
        <w:t>probands</w:t>
      </w:r>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probands</w:t>
      </w:r>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 xml:space="preserve">the familiar relationship with the largest number is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followed by offspring (32.85%)</w:t>
      </w:r>
      <w:r w:rsidR="007E75A3">
        <w:rPr>
          <w:rFonts w:ascii="Times New Roman" w:hAnsi="Times New Roman" w:cs="Times New Roman" w:hint="eastAsia"/>
          <w:sz w:val="24"/>
          <w:szCs w:val="24"/>
        </w:rPr>
        <w:t>.</w:t>
      </w:r>
    </w:p>
    <w:p w14:paraId="30688D6F" w14:textId="5612B8CA"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was applied to the family-based samples of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w:t>
      </w:r>
      <w:r w:rsidR="0016512B" w:rsidRPr="0052436D">
        <w:rPr>
          <w:rFonts w:ascii="Times New Roman" w:hAnsi="Times New Roman" w:cs="Times New Roman" w:hint="eastAsia"/>
          <w:sz w:val="24"/>
          <w:szCs w:val="24"/>
        </w:rPr>
        <w:t xml:space="preserve">the </w:t>
      </w:r>
      <w:r w:rsidR="005D1A79" w:rsidRPr="0052436D">
        <w:rPr>
          <w:rFonts w:ascii="Times New Roman" w:hAnsi="Times New Roman" w:cs="Times New Roman" w:hint="eastAsia"/>
          <w:sz w:val="24"/>
          <w:szCs w:val="24"/>
        </w:rPr>
        <w:t xml:space="preserve">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 under the </w:t>
      </w:r>
      <w:r w:rsidR="008144FA">
        <w:rPr>
          <w:rFonts w:ascii="Times New Roman" w:hAnsi="Times New Roman" w:cs="Times New Roman"/>
          <w:sz w:val="24"/>
          <w:szCs w:val="24"/>
        </w:rPr>
        <w:t>significance</w:t>
      </w:r>
      <w:r w:rsidR="008144FA">
        <w:rPr>
          <w:rFonts w:ascii="Times New Roman" w:hAnsi="Times New Roman" w:cs="Times New Roman" w:hint="eastAsia"/>
          <w:sz w:val="24"/>
          <w:szCs w:val="24"/>
        </w:rPr>
        <w:t xml:space="preserve"> level of 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8144FA">
        <w:rPr>
          <w:rFonts w:ascii="Times New Roman" w:hAnsi="Times New Roman" w:cs="Times New Roman"/>
          <w:sz w:val="24"/>
          <w:szCs w:val="24"/>
        </w:rPr>
        <w:t>result</w:t>
      </w:r>
      <w:r w:rsidR="008144FA"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671CD8">
        <w:rPr>
          <w:rFonts w:ascii="Times New Roman" w:hAnsi="Times New Roman" w:cs="Times New Roman" w:hint="eastAsia"/>
          <w:sz w:val="24"/>
          <w:szCs w:val="24"/>
        </w:rPr>
        <w:t xml:space="preserve">heritability estimates </w:t>
      </w:r>
      <w:r w:rsidR="00A3520E">
        <w:rPr>
          <w:rFonts w:ascii="Times New Roman" w:hAnsi="Times New Roman" w:cs="Times New Roman" w:hint="eastAsia"/>
          <w:sz w:val="24"/>
          <w:szCs w:val="24"/>
        </w:rPr>
        <w:t>of 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commentRangeStart w:id="9"/>
      <w:r w:rsidR="00671CD8">
        <w:rPr>
          <w:rFonts w:ascii="Times New Roman" w:hAnsi="Times New Roman" w:cs="Times New Roman" w:hint="eastAsia"/>
          <w:sz w:val="24"/>
          <w:szCs w:val="24"/>
        </w:rPr>
        <w:t>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mode</w:t>
      </w:r>
      <w:commentRangeEnd w:id="9"/>
      <w:r w:rsidR="00874EE2">
        <w:rPr>
          <w:rStyle w:val="CommentReference"/>
        </w:rPr>
        <w:commentReference w:id="9"/>
      </w:r>
      <w:r w:rsidR="00671CD8">
        <w:rPr>
          <w:rFonts w:ascii="Times New Roman" w:hAnsi="Times New Roman" w:cs="Times New Roman" w:hint="eastAsia"/>
          <w:sz w:val="24"/>
          <w:szCs w:val="24"/>
        </w:rPr>
        <w:t xml:space="preserv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the</w:t>
      </w:r>
      <w:r w:rsidR="00671CD8">
        <w:rPr>
          <w:rFonts w:ascii="Times New Roman" w:hAnsi="Times New Roman" w:cs="Times New Roman" w:hint="eastAsia"/>
          <w:sz w:val="24"/>
          <w:szCs w:val="24"/>
        </w:rPr>
        <w:t xml:space="preserve"> 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D31A5">
        <w:rPr>
          <w:rFonts w:ascii="Times New Roman" w:hAnsi="Times New Roman" w:cs="Times New Roman"/>
          <w:sz w:val="24"/>
          <w:szCs w:val="24"/>
        </w:rPr>
        <w:instrText xml:space="preserve"> ADDIN EN.CITE &lt;EndNote&gt;&lt;Cite&gt;&lt;Author&gt;Poulsen&lt;/Author&gt;&lt;Year&gt;1999&lt;/Year&gt;&lt;RecNum&gt;63&lt;/RecNum&gt;&lt;DisplayText&gt;[30]&lt;/DisplayText&gt;&lt;record&gt;&lt;rec-number&gt;63&lt;/rec-number&gt;&lt;foreign-keys&gt;&lt;key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D31A5">
        <w:rPr>
          <w:rFonts w:ascii="Times New Roman" w:hAnsi="Times New Roman" w:cs="Times New Roman"/>
          <w:noProof/>
          <w:sz w:val="24"/>
          <w:szCs w:val="24"/>
        </w:rPr>
        <w:t>[30]</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the racial differences</w:t>
      </w:r>
      <w:r w:rsidR="00874EE2">
        <w:rPr>
          <w:rFonts w:ascii="Times New Roman" w:hAnsi="Times New Roman" w:cs="Times New Roman"/>
          <w:sz w:val="24"/>
          <w:szCs w:val="24"/>
        </w:rPr>
        <w:t xml:space="preserve">. </w:t>
      </w:r>
      <w:r w:rsidR="006A6005">
        <w:rPr>
          <w:rFonts w:ascii="Times New Roman" w:hAnsi="Times New Roman" w:cs="Times New Roman"/>
          <w:sz w:val="24"/>
          <w:szCs w:val="24"/>
        </w:rPr>
        <w:t xml:space="preserve">Coefficient estimates for </w:t>
      </w:r>
      <w:r w:rsidR="0067696E" w:rsidRPr="00B42764">
        <w:rPr>
          <w:rFonts w:ascii="Times New Roman" w:hAnsi="Times New Roman" w:cs="Times New Roman" w:hint="eastAsia"/>
          <w:sz w:val="24"/>
          <w:szCs w:val="24"/>
        </w:rPr>
        <w:t>unstandardized age was 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AF6195">
        <w:rPr>
          <w:rFonts w:ascii="Times New Roman" w:hAnsi="Times New Roman" w:cs="Times New Roman" w:hint="eastAsia"/>
          <w:sz w:val="24"/>
          <w:szCs w:val="24"/>
        </w:rPr>
        <w:t xml:space="preserve">underlying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the</w:t>
      </w:r>
      <w:r w:rsidR="00AC098F" w:rsidRPr="00B42764">
        <w:rPr>
          <w:rFonts w:ascii="Times New Roman" w:hAnsi="Times New Roman" w:cs="Times New Roman" w:hint="eastAsia"/>
          <w:sz w:val="24"/>
          <w:szCs w:val="24"/>
        </w:rPr>
        <w:t xml:space="preserve"> 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F63049">
        <w:rPr>
          <w:rFonts w:ascii="Times New Roman" w:hAnsi="Times New Roman" w:cs="Times New Roman" w:hint="eastAsia"/>
          <w:sz w:val="24"/>
          <w:szCs w:val="24"/>
        </w:rPr>
        <w:t xml:space="preserve"> which illustrates the probability of being affected </w:t>
      </w:r>
      <w:r w:rsidR="00F63049">
        <w:rPr>
          <w:rFonts w:ascii="Times New Roman" w:hAnsi="Times New Roman" w:cs="Times New Roman"/>
          <w:sz w:val="24"/>
          <w:szCs w:val="24"/>
        </w:rPr>
        <w:t>with</w:t>
      </w:r>
      <w:r w:rsidR="00F63049">
        <w:rPr>
          <w:rFonts w:ascii="Times New Roman" w:hAnsi="Times New Roman" w:cs="Times New Roman" w:hint="eastAsia"/>
          <w:sz w:val="24"/>
          <w:szCs w:val="24"/>
        </w:rPr>
        <w:t xml:space="preserve"> the T2D </w:t>
      </w:r>
      <w:r w:rsidR="00F63049">
        <w:rPr>
          <w:rFonts w:ascii="Times New Roman" w:hAnsi="Times New Roman" w:cs="Times New Roman"/>
          <w:sz w:val="24"/>
          <w:szCs w:val="24"/>
        </w:rPr>
        <w:t>according to</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Results show 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the</w:t>
      </w:r>
      <w:r w:rsidR="005C6B51">
        <w:rPr>
          <w:rFonts w:ascii="Times New Roman" w:hAnsi="Times New Roman" w:cs="Times New Roman" w:hint="eastAsia"/>
          <w:sz w:val="24"/>
          <w:szCs w:val="24"/>
        </w:rPr>
        <w:t xml:space="preserve"> age</w:t>
      </w:r>
      <w:r w:rsidR="00557A55">
        <w:rPr>
          <w:rFonts w:ascii="Times New Roman" w:hAnsi="Times New Roman" w:cs="Times New Roman" w:hint="eastAsia"/>
          <w:sz w:val="24"/>
          <w:szCs w:val="24"/>
        </w:rPr>
        <w:t xml:space="preserve"> reflecting the reduction effect on the threshold</w:t>
      </w:r>
      <w:r w:rsidR="00DA1ACF">
        <w:rPr>
          <w:rFonts w:ascii="Times New Roman" w:hAnsi="Times New Roman" w:cs="Times New Roman" w:hint="eastAsia"/>
          <w:sz w:val="24"/>
          <w:szCs w:val="24"/>
        </w:rPr>
        <w:t xml:space="preserve"> and </w:t>
      </w:r>
      <w:r w:rsidR="00DA1ACF">
        <w:rPr>
          <w:rFonts w:ascii="Times New Roman" w:hAnsi="Times New Roman" w:cs="Times New Roman"/>
          <w:sz w:val="24"/>
          <w:szCs w:val="24"/>
        </w:rPr>
        <w:t xml:space="preserve">individuals with more affected </w:t>
      </w:r>
      <w:r w:rsidR="00DA1ACF">
        <w:rPr>
          <w:rFonts w:ascii="Times New Roman" w:hAnsi="Times New Roman" w:cs="Times New Roman" w:hint="eastAsia"/>
          <w:sz w:val="24"/>
          <w:szCs w:val="24"/>
        </w:rPr>
        <w:t>relatives with the T2D</w:t>
      </w:r>
      <w:r w:rsidR="00DA1ACF">
        <w:rPr>
          <w:rFonts w:ascii="Times New Roman" w:hAnsi="Times New Roman" w:cs="Times New Roman"/>
          <w:sz w:val="24"/>
          <w:szCs w:val="24"/>
        </w:rPr>
        <w:t xml:space="preserve"> have </w:t>
      </w:r>
      <w:r w:rsidR="00DA1ACF">
        <w:rPr>
          <w:rFonts w:ascii="Times New Roman" w:hAnsi="Times New Roman" w:cs="Times New Roman" w:hint="eastAsia"/>
          <w:sz w:val="24"/>
          <w:szCs w:val="24"/>
        </w:rPr>
        <w:t>greater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young age, providing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 xml:space="preserve">. </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181831D9" w14:textId="7C84776C" w:rsidR="006B5BDE"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study, we proposed a new method to estimate a heritability on dichotomous trait based on the liability threshold model for the ascertained samples. A simulation study demonstrated that LTMH was not inferior to the GCTA in random samples, and in particular, </w:t>
      </w:r>
      <w:r>
        <w:rPr>
          <w:rFonts w:ascii="Times New Roman" w:hAnsi="Times New Roman" w:cs="Times New Roman"/>
          <w:sz w:val="24"/>
          <w:szCs w:val="24"/>
        </w:rPr>
        <w:lastRenderedPageBreak/>
        <w:t xml:space="preserve">LTMH gave much more accurate results in the presence of ascertainment bias. To our knowledge, there is no method to deal with the ascertained samples in estimating heritability on dichotomous trait. Furthermore, we assessed statistical significance of LTMH estimates by using the CEST. Empirical estimates of statistical power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for various situations and substantial power improvement was observed for the common disease rather than the rare disease.</w:t>
      </w:r>
      <w:r w:rsidR="00DF4607">
        <w:rPr>
          <w:rFonts w:ascii="Times New Roman" w:hAnsi="Times New Roman" w:cs="Times New Roman" w:hint="eastAsia"/>
          <w:sz w:val="24"/>
          <w:szCs w:val="24"/>
        </w:rPr>
        <w:t xml:space="preserve"> The score test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however, was somewhat conservative and it leads loss of the statistical power. Several things could be considered as a reason for it.</w:t>
      </w:r>
      <w:r>
        <w:rPr>
          <w:rFonts w:ascii="Times New Roman" w:hAnsi="Times New Roman" w:cs="Times New Roman"/>
          <w:sz w:val="24"/>
          <w:szCs w:val="24"/>
        </w:rPr>
        <w:t xml:space="preserve"> First, we used the asymptotic variance of the score statistics for the simulation study, but it may be more appropriate to use a robust variance such as the bootstrap variance. Second, </w:t>
      </w:r>
      <w:r w:rsidR="00E4641C">
        <w:rPr>
          <w:rFonts w:ascii="Times New Roman" w:hAnsi="Times New Roman" w:cs="Times New Roman"/>
          <w:sz w:val="24"/>
          <w:szCs w:val="24"/>
        </w:rPr>
        <w:t xml:space="preserve">since </w:t>
      </w:r>
      <w:r>
        <w:rPr>
          <w:rFonts w:ascii="Times New Roman" w:hAnsi="Times New Roman" w:cs="Times New Roman"/>
          <w:sz w:val="24"/>
          <w:szCs w:val="24"/>
        </w:rPr>
        <w:t xml:space="preserve">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sz w:val="24"/>
          <w:szCs w:val="24"/>
        </w:rPr>
        <w:t xml:space="preserve"> is not symmetric </w:t>
      </w:r>
      <w:r w:rsidR="00E4641C">
        <w:rPr>
          <w:rFonts w:ascii="Times New Roman" w:hAnsi="Times New Roman" w:cs="Times New Roman"/>
          <w:sz w:val="24"/>
          <w:szCs w:val="24"/>
        </w:rPr>
        <w:t xml:space="preserve">with respect to the true value, we cannot ensure that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acc>
                <m:r>
                  <w:rPr>
                    <w:rFonts w:ascii="Cambria Math" w:hAnsi="Cambria Math" w:cs="Times New Roman"/>
                    <w:sz w:val="24"/>
                    <w:szCs w:val="24"/>
                  </w:rPr>
                  <m:t>=0</m:t>
                </m:r>
              </m:e>
            </m:d>
            <m:r>
              <w:rPr>
                <w:rFonts w:ascii="Cambria Math" w:hAnsi="Cambria Math" w:cs="Times New Roman"/>
                <w:sz w:val="24"/>
                <w:szCs w:val="24"/>
              </w:rPr>
              <m:t>=0.5</m:t>
            </m:r>
          </m:e>
        </m:func>
      </m:oMath>
      <w:r w:rsidR="00E4641C">
        <w:rPr>
          <w:rFonts w:ascii="Times New Roman" w:hAnsi="Times New Roman" w:cs="Times New Roman"/>
          <w:sz w:val="24"/>
          <w:szCs w:val="24"/>
        </w:rPr>
        <w:t>.</w:t>
      </w:r>
      <w:r w:rsidR="004E6D3B">
        <w:rPr>
          <w:rFonts w:ascii="Times New Roman" w:hAnsi="Times New Roman" w:cs="Times New Roman"/>
          <w:sz w:val="24"/>
          <w:szCs w:val="24"/>
        </w:rPr>
        <w:t xml:space="preserve"> </w:t>
      </w:r>
      <w:r w:rsidR="004E6D3B">
        <w:rPr>
          <w:rFonts w:ascii="Times New Roman" w:hAnsi="Times New Roman" w:cs="Times New Roman" w:hint="eastAsia"/>
          <w:sz w:val="24"/>
          <w:szCs w:val="24"/>
        </w:rPr>
        <w:t xml:space="preserve">In fact, in the simulation study, the fraction </w:t>
      </w:r>
      <w:r w:rsidR="004E6D3B">
        <w:rPr>
          <w:rFonts w:ascii="Times New Roman" w:hAnsi="Times New Roman" w:cs="Times New Roman"/>
          <w:sz w:val="24"/>
          <w:szCs w:val="24"/>
        </w:rPr>
        <w:t xml:space="preserve">of zero heritability estimates </w:t>
      </w:r>
      <w:r w:rsidR="004E6D3B">
        <w:rPr>
          <w:rFonts w:ascii="Times New Roman" w:hAnsi="Times New Roman" w:cs="Times New Roman" w:hint="eastAsia"/>
          <w:sz w:val="24"/>
          <w:szCs w:val="24"/>
        </w:rPr>
        <w:t xml:space="preserve">was usually more than 0.5 </w:t>
      </w:r>
      <w:r w:rsidR="00287A7E">
        <w:rPr>
          <w:rFonts w:ascii="Times New Roman" w:hAnsi="Times New Roman" w:cs="Times New Roman"/>
          <w:sz w:val="24"/>
          <w:szCs w:val="24"/>
        </w:rPr>
        <w:t>for several situations</w:t>
      </w:r>
      <w:r w:rsidR="00AF68B9">
        <w:rPr>
          <w:rFonts w:ascii="Times New Roman" w:hAnsi="Times New Roman" w:cs="Times New Roman" w:hint="eastAsia"/>
          <w:sz w:val="24"/>
          <w:szCs w:val="24"/>
        </w:rPr>
        <w:t xml:space="preserve"> but</w:t>
      </w:r>
      <w:r w:rsidR="00287A7E">
        <w:rPr>
          <w:rFonts w:ascii="Times New Roman" w:hAnsi="Times New Roman" w:cs="Times New Roman"/>
          <w:sz w:val="24"/>
          <w:szCs w:val="24"/>
        </w:rPr>
        <w:t xml:space="preserve"> there is no </w:t>
      </w:r>
      <w:r w:rsidR="00AF68B9">
        <w:rPr>
          <w:rFonts w:ascii="Times New Roman" w:hAnsi="Times New Roman" w:cs="Times New Roman" w:hint="eastAsia"/>
          <w:sz w:val="24"/>
          <w:szCs w:val="24"/>
        </w:rPr>
        <w:t xml:space="preserve">practical </w:t>
      </w:r>
      <w:r w:rsidR="00287A7E">
        <w:rPr>
          <w:rFonts w:ascii="Times New Roman" w:hAnsi="Times New Roman" w:cs="Times New Roman"/>
          <w:sz w:val="24"/>
          <w:szCs w:val="24"/>
        </w:rPr>
        <w:t>way to estimate this fraction</w:t>
      </w:r>
      <w:r w:rsidR="0093306B">
        <w:rPr>
          <w:rFonts w:ascii="Times New Roman" w:hAnsi="Times New Roman" w:cs="Times New Roman"/>
          <w:sz w:val="24"/>
          <w:szCs w:val="24"/>
        </w:rPr>
        <w:t xml:space="preserve">. </w:t>
      </w:r>
    </w:p>
    <w:p w14:paraId="0C75CF00" w14:textId="61A81F03" w:rsidR="006A0410" w:rsidRDefault="00991822" w:rsidP="006A0410">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In addition to the loss of power</w:t>
      </w:r>
      <w:r w:rsidR="00CF50A4">
        <w:rPr>
          <w:rFonts w:ascii="Times New Roman" w:hAnsi="Times New Roman" w:cs="Times New Roman" w:hint="eastAsia"/>
          <w:sz w:val="24"/>
          <w:szCs w:val="24"/>
        </w:rPr>
        <w:t xml:space="preserve"> in the score test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the proposed method suffers from the computational burden when family size is big. </w:t>
      </w:r>
      <w:r w:rsidR="001D44E0">
        <w:rPr>
          <w:rFonts w:ascii="Times New Roman" w:hAnsi="Times New Roman" w:cs="Times New Roman" w:hint="eastAsia"/>
          <w:sz w:val="24"/>
          <w:szCs w:val="24"/>
        </w:rPr>
        <w:t xml:space="preserve">The part taking much time in the algorithm is </w:t>
      </w:r>
      <w:r w:rsidR="001D44E0">
        <w:rPr>
          <w:rFonts w:ascii="Times New Roman" w:hAnsi="Times New Roman" w:cs="Times New Roman"/>
          <w:sz w:val="24"/>
          <w:szCs w:val="24"/>
        </w:rPr>
        <w:t xml:space="preserve">realization of the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 xml:space="preserve">A possible </w:t>
      </w:r>
      <w:r w:rsidR="00912519">
        <w:rPr>
          <w:rFonts w:ascii="Times New Roman" w:hAnsi="Times New Roman" w:cs="Times New Roman" w:hint="eastAsia"/>
          <w:sz w:val="24"/>
          <w:szCs w:val="24"/>
        </w:rPr>
        <w:t>way</w:t>
      </w:r>
      <w:r w:rsidR="00557787">
        <w:rPr>
          <w:rFonts w:ascii="Times New Roman" w:hAnsi="Times New Roman" w:cs="Times New Roman" w:hint="eastAsia"/>
          <w:sz w:val="24"/>
          <w:szCs w:val="24"/>
        </w:rPr>
        <w:t xml:space="preserve"> to reduce the computational burden is </w:t>
      </w:r>
      <w:r w:rsidR="0079361B">
        <w:rPr>
          <w:rFonts w:ascii="Times New Roman" w:hAnsi="Times New Roman" w:cs="Times New Roman" w:hint="eastAsia"/>
          <w:sz w:val="24"/>
          <w:szCs w:val="24"/>
        </w:rPr>
        <w:t xml:space="preserve">to minimize the number of iterations of 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sidRPr="0079361B">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to develop an efficient method of calculating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formal one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using EM acceleration methods which can make EM dramatically faster such as Aitken acceleration, conjugate gradient acceleration, quasi-Newtonian </w:t>
      </w:r>
      <w:r w:rsidR="00CD5FE7">
        <w:rPr>
          <w:rFonts w:ascii="Times New Roman" w:hAnsi="Times New Roman" w:cs="Times New Roman"/>
          <w:sz w:val="24"/>
          <w:szCs w:val="24"/>
        </w:rPr>
        <w:t>acceleration</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Y051bT42NTwvUmVjTnVtPjxEaXNwbGF5VGV4dD5bMzEtMzVdPC9EaXNwbGF5VGV4dD48cmVjb3Jk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290D25">
        <w:rPr>
          <w:rFonts w:ascii="Times New Roman" w:hAnsi="Times New Roman" w:cs="Times New Roman"/>
          <w:sz w:val="24"/>
          <w:szCs w:val="24"/>
        </w:rPr>
        <w:instrText xml:space="preserve"> ADDIN EN.CITE </w:instrTex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Y051bT42NTwvUmVjTnVtPjxEaXNwbGF5VGV4dD5bMzEtMzVdPC9EaXNwbGF5VGV4dD48cmVjb3Jk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290D25">
        <w:rPr>
          <w:rFonts w:ascii="Times New Roman" w:hAnsi="Times New Roman" w:cs="Times New Roman"/>
          <w:sz w:val="24"/>
          <w:szCs w:val="24"/>
        </w:rPr>
        <w:instrText xml:space="preserve"> ADDIN EN.CITE.DATA </w:instrText>
      </w:r>
      <w:r w:rsidR="00290D25">
        <w:rPr>
          <w:rFonts w:ascii="Times New Roman" w:hAnsi="Times New Roman" w:cs="Times New Roman"/>
          <w:sz w:val="24"/>
          <w:szCs w:val="24"/>
        </w:rPr>
      </w:r>
      <w:r w:rsidR="00290D25">
        <w:rPr>
          <w:rFonts w:ascii="Times New Roman" w:hAnsi="Times New Roman" w:cs="Times New Roman"/>
          <w:sz w:val="24"/>
          <w:szCs w:val="24"/>
        </w:rPr>
        <w:fldChar w:fldCharType="end"/>
      </w:r>
      <w:r w:rsidR="00290D25">
        <w:rPr>
          <w:rFonts w:ascii="Times New Roman" w:hAnsi="Times New Roman" w:cs="Times New Roman"/>
          <w:sz w:val="24"/>
          <w:szCs w:val="24"/>
        </w:rPr>
      </w:r>
      <w:r w:rsidR="00290D25">
        <w:rPr>
          <w:rFonts w:ascii="Times New Roman" w:hAnsi="Times New Roman" w:cs="Times New Roman"/>
          <w:sz w:val="24"/>
          <w:szCs w:val="24"/>
        </w:rPr>
        <w:fldChar w:fldCharType="separate"/>
      </w:r>
      <w:r w:rsidR="00290D25">
        <w:rPr>
          <w:rFonts w:ascii="Times New Roman" w:hAnsi="Times New Roman" w:cs="Times New Roman"/>
          <w:noProof/>
          <w:sz w:val="24"/>
          <w:szCs w:val="24"/>
        </w:rPr>
        <w:t>[31-35]</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one, </w:t>
      </w:r>
      <w:r w:rsidR="00326A7A">
        <w:rPr>
          <w:rFonts w:ascii="Times New Roman" w:hAnsi="Times New Roman" w:cs="Times New Roman" w:hint="eastAsia"/>
          <w:i/>
          <w:sz w:val="24"/>
          <w:szCs w:val="24"/>
        </w:rPr>
        <w:t>tmvtnorm</w:t>
      </w:r>
      <w:r w:rsidR="00326A7A">
        <w:rPr>
          <w:rFonts w:ascii="Times New Roman" w:hAnsi="Times New Roman" w:cs="Times New Roman" w:hint="eastAsia"/>
          <w:sz w:val="24"/>
          <w:szCs w:val="24"/>
        </w:rPr>
        <w:t xml:space="preserve"> which </w:t>
      </w:r>
      <w:r w:rsidR="00171D84">
        <w:rPr>
          <w:rFonts w:ascii="Times New Roman" w:hAnsi="Times New Roman" w:cs="Times New Roman" w:hint="eastAsia"/>
          <w:sz w:val="24"/>
          <w:szCs w:val="24"/>
        </w:rPr>
        <w:t>is</w:t>
      </w:r>
      <w:r w:rsidR="00326A7A">
        <w:rPr>
          <w:rFonts w:ascii="Times New Roman" w:hAnsi="Times New Roman" w:cs="Times New Roman" w:hint="eastAsia"/>
          <w:sz w:val="24"/>
          <w:szCs w:val="24"/>
        </w:rPr>
        <w:t xml:space="preserve"> utilized in the proposed method is </w:t>
      </w:r>
      <w:r w:rsidR="00903004">
        <w:rPr>
          <w:rFonts w:ascii="Times New Roman" w:hAnsi="Times New Roman" w:cs="Times New Roman"/>
          <w:sz w:val="24"/>
          <w:szCs w:val="24"/>
        </w:rPr>
        <w:t>a</w:t>
      </w:r>
      <w:r w:rsidR="00326A7A">
        <w:rPr>
          <w:rFonts w:ascii="Times New Roman" w:hAnsi="Times New Roman" w:cs="Times New Roman" w:hint="eastAsia"/>
          <w:sz w:val="24"/>
          <w:szCs w:val="24"/>
        </w:rPr>
        <w:t xml:space="preserve"> unique R </w:t>
      </w:r>
      <w:r w:rsidR="00326A7A">
        <w:rPr>
          <w:rFonts w:ascii="Times New Roman" w:hAnsi="Times New Roman" w:cs="Times New Roman"/>
          <w:sz w:val="24"/>
          <w:szCs w:val="24"/>
        </w:rPr>
        <w:t>package</w:t>
      </w:r>
      <w:r w:rsidR="00326A7A">
        <w:rPr>
          <w:rFonts w:ascii="Times New Roman" w:hAnsi="Times New Roman" w:cs="Times New Roman" w:hint="eastAsia"/>
          <w:sz w:val="24"/>
          <w:szCs w:val="24"/>
        </w:rPr>
        <w:t xml:space="preserve"> implementing moment calculation of the multivariate </w:t>
      </w:r>
      <w:r w:rsidR="00326A7A">
        <w:rPr>
          <w:rFonts w:ascii="Times New Roman" w:hAnsi="Times New Roman" w:cs="Times New Roman"/>
          <w:sz w:val="24"/>
          <w:szCs w:val="24"/>
        </w:rPr>
        <w:t>truncated</w:t>
      </w:r>
      <w:r w:rsidR="00326A7A">
        <w:rPr>
          <w:rFonts w:ascii="Times New Roman" w:hAnsi="Times New Roman" w:cs="Times New Roman" w:hint="eastAsia"/>
          <w:sz w:val="24"/>
          <w:szCs w:val="24"/>
        </w:rPr>
        <w:t xml:space="preserve"> </w:t>
      </w:r>
      <w:r w:rsidR="00B90ADE">
        <w:rPr>
          <w:rFonts w:ascii="Times New Roman" w:hAnsi="Times New Roman" w:cs="Times New Roman" w:hint="eastAsia"/>
          <w:sz w:val="24"/>
          <w:szCs w:val="24"/>
        </w:rPr>
        <w:t xml:space="preserve">normal and it is entirely written in </w:t>
      </w:r>
      <w:r w:rsidR="00870174">
        <w:rPr>
          <w:rFonts w:ascii="Times New Roman" w:hAnsi="Times New Roman" w:cs="Times New Roman" w:hint="eastAsia"/>
          <w:sz w:val="24"/>
          <w:szCs w:val="24"/>
        </w:rPr>
        <w:t xml:space="preserve">the </w:t>
      </w:r>
      <w:r w:rsidR="00B90ADE">
        <w:rPr>
          <w:rFonts w:ascii="Times New Roman" w:hAnsi="Times New Roman" w:cs="Times New Roman" w:hint="eastAsia"/>
          <w:sz w:val="24"/>
          <w:szCs w:val="24"/>
        </w:rPr>
        <w:t xml:space="preserve">R language. </w:t>
      </w:r>
      <w:r w:rsidR="00870174">
        <w:rPr>
          <w:rFonts w:ascii="Times New Roman" w:hAnsi="Times New Roman" w:cs="Times New Roman" w:hint="eastAsia"/>
          <w:sz w:val="24"/>
          <w:szCs w:val="24"/>
        </w:rPr>
        <w:t>We can simply i</w:t>
      </w:r>
      <w:r w:rsidR="00DD363E">
        <w:rPr>
          <w:rFonts w:ascii="Times New Roman" w:hAnsi="Times New Roman" w:cs="Times New Roman" w:hint="eastAsia"/>
          <w:sz w:val="24"/>
          <w:szCs w:val="24"/>
        </w:rPr>
        <w:t xml:space="preserve">mprove </w:t>
      </w:r>
      <w:r w:rsidR="00870174">
        <w:rPr>
          <w:rFonts w:ascii="Times New Roman" w:hAnsi="Times New Roman" w:cs="Times New Roman" w:hint="eastAsia"/>
          <w:sz w:val="24"/>
          <w:szCs w:val="24"/>
        </w:rPr>
        <w:t xml:space="preserve">speed by switching the R language </w:t>
      </w:r>
      <w:r w:rsidR="00870174">
        <w:rPr>
          <w:rFonts w:ascii="Times New Roman" w:hAnsi="Times New Roman" w:cs="Times New Roman" w:hint="eastAsia"/>
          <w:sz w:val="24"/>
          <w:szCs w:val="24"/>
        </w:rPr>
        <w:lastRenderedPageBreak/>
        <w:t>to a more computationally efficient language such as C.</w:t>
      </w:r>
      <w:r w:rsidR="00DD363E">
        <w:rPr>
          <w:rFonts w:ascii="Times New Roman" w:hAnsi="Times New Roman" w:cs="Times New Roman" w:hint="eastAsia"/>
          <w:sz w:val="24"/>
          <w:szCs w:val="24"/>
        </w:rPr>
        <w:t xml:space="preserve"> These are applicable to the proposed method and remains for the further research.</w:t>
      </w:r>
    </w:p>
    <w:p w14:paraId="6ABA0E91" w14:textId="42E8CCA4" w:rsidR="00080416" w:rsidRPr="006A0410" w:rsidRDefault="00726272" w:rsidP="00080416">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In spite of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the </w:t>
      </w:r>
      <w:r w:rsidR="003D6072">
        <w:rPr>
          <w:rFonts w:ascii="Times New Roman" w:hAnsi="Times New Roman" w:cs="Times New Roman" w:hint="eastAsia"/>
          <w:sz w:val="24"/>
          <w:szCs w:val="24"/>
        </w:rPr>
        <w:t>LTMH estimates</w:t>
      </w:r>
      <w:r w:rsidR="006B5BDE">
        <w:rPr>
          <w:rFonts w:ascii="Times New Roman" w:hAnsi="Times New Roman" w:cs="Times New Roman"/>
          <w:sz w:val="24"/>
          <w:szCs w:val="24"/>
        </w:rPr>
        <w:t xml:space="preserve"> can be m</w:t>
      </w:r>
      <w:r w:rsidR="006A0410">
        <w:rPr>
          <w:rFonts w:ascii="Times New Roman" w:hAnsi="Times New Roman" w:cs="Times New Roman"/>
          <w:sz w:val="24"/>
          <w:szCs w:val="24"/>
        </w:rPr>
        <w:t>otivated to extend our results</w:t>
      </w:r>
      <w:r w:rsidR="006A0410">
        <w:rPr>
          <w:rFonts w:ascii="Times New Roman" w:hAnsi="Times New Roman" w:cs="Times New Roman" w:hint="eastAsia"/>
          <w:sz w:val="24"/>
          <w:szCs w:val="24"/>
        </w:rPr>
        <w:t xml:space="preserve"> </w:t>
      </w:r>
      <w:r w:rsidR="006A0410">
        <w:rPr>
          <w:rFonts w:ascii="Times New Roman" w:hAnsi="Times New Roman" w:cs="Times New Roman"/>
          <w:sz w:val="24"/>
          <w:szCs w:val="24"/>
        </w:rPr>
        <w:t>given that the method of adjusting ascertainment bias of estimates for heritability on dichotomous trait has</w:t>
      </w:r>
      <w:r w:rsidR="003D6072">
        <w:rPr>
          <w:rFonts w:ascii="Times New Roman" w:hAnsi="Times New Roman" w:cs="Times New Roman"/>
          <w:sz w:val="24"/>
          <w:szCs w:val="24"/>
        </w:rPr>
        <w:t xml:space="preserve"> not been well developed so far</w:t>
      </w:r>
      <w:r w:rsidR="003D6072">
        <w:rPr>
          <w:rFonts w:ascii="Times New Roman" w:hAnsi="Times New Roman" w:cs="Times New Roman" w:hint="eastAsia"/>
          <w:sz w:val="24"/>
          <w:szCs w:val="24"/>
        </w:rPr>
        <w:t>.</w:t>
      </w:r>
      <w:r w:rsidR="00E83C9D">
        <w:rPr>
          <w:rFonts w:ascii="Times New Roman" w:hAnsi="Times New Roman" w:cs="Times New Roman" w:hint="eastAsia"/>
          <w:sz w:val="24"/>
          <w:szCs w:val="24"/>
        </w:rPr>
        <w:t xml:space="preserve"> </w:t>
      </w:r>
      <w:r w:rsidR="009D1CB5">
        <w:rPr>
          <w:rFonts w:ascii="Times New Roman" w:hAnsi="Times New Roman" w:cs="Times New Roman" w:hint="eastAsia"/>
          <w:sz w:val="24"/>
          <w:szCs w:val="24"/>
        </w:rPr>
        <w:t>F</w:t>
      </w:r>
      <w:r w:rsidR="005467C7">
        <w:rPr>
          <w:rFonts w:ascii="Times New Roman" w:hAnsi="Times New Roman" w:cs="Times New Roman" w:hint="eastAsia"/>
          <w:sz w:val="24"/>
          <w:szCs w:val="24"/>
        </w:rPr>
        <w:t xml:space="preserve">amily history </w:t>
      </w:r>
      <w:r w:rsidR="00E57280">
        <w:rPr>
          <w:rFonts w:ascii="Times New Roman" w:hAnsi="Times New Roman" w:cs="Times New Roman" w:hint="eastAsia"/>
          <w:sz w:val="24"/>
          <w:szCs w:val="24"/>
        </w:rPr>
        <w:t xml:space="preserve">can be </w:t>
      </w:r>
      <w:r w:rsidR="00E57280">
        <w:rPr>
          <w:rFonts w:ascii="Times New Roman" w:hAnsi="Times New Roman" w:cs="Times New Roman"/>
          <w:sz w:val="24"/>
          <w:szCs w:val="24"/>
        </w:rPr>
        <w:t>obtained</w:t>
      </w:r>
      <w:r w:rsidR="00E57280">
        <w:rPr>
          <w:rFonts w:ascii="Times New Roman" w:hAnsi="Times New Roman" w:cs="Times New Roman" w:hint="eastAsia"/>
          <w:sz w:val="24"/>
          <w:szCs w:val="24"/>
        </w:rPr>
        <w:t xml:space="preserve"> at relatively low costs</w:t>
      </w:r>
      <w:r w:rsidR="009D1CB5">
        <w:rPr>
          <w:rFonts w:ascii="Times New Roman" w:hAnsi="Times New Roman" w:cs="Times New Roman" w:hint="eastAsia"/>
          <w:sz w:val="24"/>
          <w:szCs w:val="24"/>
        </w:rPr>
        <w:t xml:space="preserve">, and the proposed method may be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narrow-sense heritability </w:t>
      </w:r>
      <w:r w:rsidR="00D355CC">
        <w:rPr>
          <w:rFonts w:ascii="Times New Roman" w:hAnsi="Times New Roman" w:cs="Times New Roman" w:hint="eastAsia"/>
          <w:sz w:val="24"/>
          <w:szCs w:val="24"/>
        </w:rPr>
        <w:t xml:space="preserve">for various </w:t>
      </w:r>
      <w:r w:rsidR="002839D0">
        <w:rPr>
          <w:rFonts w:ascii="Times New Roman" w:hAnsi="Times New Roman" w:cs="Times New Roman"/>
          <w:sz w:val="24"/>
          <w:szCs w:val="24"/>
        </w:rPr>
        <w:t>diseases</w:t>
      </w:r>
      <w:r w:rsidR="00D355CC">
        <w:rPr>
          <w:rFonts w:ascii="Times New Roman" w:hAnsi="Times New Roman" w:cs="Times New Roman" w:hint="eastAsia"/>
          <w:sz w:val="24"/>
          <w:szCs w:val="24"/>
        </w:rPr>
        <w:t xml:space="preserve"> </w:t>
      </w:r>
      <w:r w:rsidR="00D47980">
        <w:rPr>
          <w:rFonts w:ascii="Times New Roman" w:hAnsi="Times New Roman" w:cs="Times New Roman"/>
          <w:sz w:val="24"/>
          <w:szCs w:val="24"/>
        </w:rPr>
        <w:t>accurately</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implemented in R language and 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CE4083">
        <w:rPr>
          <w:rFonts w:ascii="Times New Roman" w:hAnsi="Times New Roman" w:cs="Times New Roman" w:hint="eastAsia"/>
          <w:sz w:val="24"/>
          <w:szCs w:val="24"/>
        </w:rPr>
        <w:t>is</w:t>
      </w:r>
      <w:r w:rsidR="00080416">
        <w:rPr>
          <w:rFonts w:ascii="Times New Roman" w:hAnsi="Times New Roman" w:cs="Times New Roman" w:hint="eastAsia"/>
          <w:sz w:val="24"/>
          <w:szCs w:val="24"/>
        </w:rPr>
        <w:t xml:space="preserve"> 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http://. </w:t>
      </w:r>
    </w:p>
    <w:p w14:paraId="19218B1E" w14:textId="77777777" w:rsidR="002A4342" w:rsidRPr="00E42160" w:rsidRDefault="002A4342" w:rsidP="00031890">
      <w:pPr>
        <w:widowControl/>
        <w:wordWrap/>
        <w:autoSpaceDE/>
        <w:autoSpaceDN/>
        <w:spacing w:after="0" w:line="480" w:lineRule="auto"/>
        <w:jc w:val="left"/>
        <w:rPr>
          <w:rFonts w:ascii="Times New Roman" w:hAnsi="Times New Roman" w:cs="Times New Roman"/>
          <w:b/>
          <w:sz w:val="28"/>
          <w:szCs w:val="24"/>
        </w:rPr>
      </w:pPr>
    </w:p>
    <w:p w14:paraId="0D6C28EC" w14:textId="77777777" w:rsidR="00712760" w:rsidRPr="00A1530B" w:rsidRDefault="00F33080" w:rsidP="00F33080">
      <w:pPr>
        <w:widowControl/>
        <w:tabs>
          <w:tab w:val="left" w:pos="2568"/>
        </w:tabs>
        <w:wordWrap/>
        <w:autoSpaceDE/>
        <w:autoSpaceDN/>
        <w:spacing w:after="0" w:line="480" w:lineRule="auto"/>
        <w:jc w:val="left"/>
        <w:rPr>
          <w:rFonts w:ascii="Times New Roman" w:hAnsi="Times New Roman" w:cs="Times New Roman"/>
        </w:rPr>
      </w:pPr>
      <w:r w:rsidRPr="00A1530B">
        <w:rPr>
          <w:rFonts w:ascii="Times New Roman" w:hAnsi="Times New Roman" w:cs="Times New Roman"/>
        </w:rPr>
        <w:tab/>
      </w:r>
    </w:p>
    <w:p w14:paraId="096A9E75" w14:textId="2A329502"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p>
    <w:p w14:paraId="5A4DB53C" w14:textId="77777777" w:rsidR="00D768B7" w:rsidRPr="00A1530B" w:rsidRDefault="00AD519C" w:rsidP="002817D6">
      <w:pPr>
        <w:widowControl/>
        <w:wordWrap/>
        <w:autoSpaceDE/>
        <w:autoSpaceDN/>
        <w:spacing w:after="0" w:line="480" w:lineRule="auto"/>
        <w:jc w:val="left"/>
        <w:rPr>
          <w:rFonts w:ascii="Times New Roman" w:eastAsia="Malgun Gothic" w:hAnsi="Times New Roman" w:cs="Times New Roman"/>
          <w:b/>
          <w:noProof/>
          <w:sz w:val="28"/>
        </w:rPr>
      </w:pPr>
      <w:r w:rsidRPr="00A1530B">
        <w:rPr>
          <w:rFonts w:ascii="Times New Roman" w:eastAsia="Malgun Gothic" w:hAnsi="Times New Roman" w:cs="Times New Roman"/>
          <w:b/>
          <w:noProof/>
          <w:sz w:val="28"/>
        </w:rPr>
        <w:lastRenderedPageBreak/>
        <w:t>References</w:t>
      </w:r>
    </w:p>
    <w:p w14:paraId="2D011FBA" w14:textId="77777777" w:rsidR="00F07FB8" w:rsidRPr="005142F3" w:rsidRDefault="00C80649"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b/>
          <w:sz w:val="24"/>
          <w:szCs w:val="24"/>
        </w:rPr>
        <w:fldChar w:fldCharType="begin"/>
      </w:r>
      <w:r w:rsidRPr="005142F3">
        <w:rPr>
          <w:rFonts w:ascii="Times New Roman" w:hAnsi="Times New Roman" w:cs="Times New Roman"/>
          <w:b/>
          <w:sz w:val="24"/>
          <w:szCs w:val="24"/>
        </w:rPr>
        <w:instrText xml:space="preserve"> ADDIN EN.REFLIST </w:instrText>
      </w:r>
      <w:r w:rsidRPr="005142F3">
        <w:rPr>
          <w:rFonts w:ascii="Times New Roman" w:hAnsi="Times New Roman" w:cs="Times New Roman"/>
          <w:b/>
          <w:sz w:val="24"/>
          <w:szCs w:val="24"/>
        </w:rPr>
        <w:fldChar w:fldCharType="separate"/>
      </w:r>
      <w:r w:rsidR="00F07FB8" w:rsidRPr="005142F3">
        <w:rPr>
          <w:rFonts w:ascii="Times New Roman" w:hAnsi="Times New Roman" w:cs="Times New Roman"/>
          <w:sz w:val="24"/>
          <w:szCs w:val="24"/>
        </w:rPr>
        <w:t>1.</w:t>
      </w:r>
      <w:r w:rsidR="00F07FB8" w:rsidRPr="005142F3">
        <w:rPr>
          <w:rFonts w:ascii="Times New Roman" w:hAnsi="Times New Roman" w:cs="Times New Roman"/>
          <w:sz w:val="24"/>
          <w:szCs w:val="24"/>
        </w:rPr>
        <w:tab/>
        <w:t xml:space="preserve">Visscher, P.M., W.G. Hill, and N.R. Wray, </w:t>
      </w:r>
      <w:r w:rsidR="00F07FB8" w:rsidRPr="005142F3">
        <w:rPr>
          <w:rFonts w:ascii="Times New Roman" w:hAnsi="Times New Roman" w:cs="Times New Roman"/>
          <w:i/>
          <w:sz w:val="24"/>
          <w:szCs w:val="24"/>
        </w:rPr>
        <w:t>Heritability in the genomics era—concepts and misconceptions.</w:t>
      </w:r>
      <w:r w:rsidR="00F07FB8" w:rsidRPr="005142F3">
        <w:rPr>
          <w:rFonts w:ascii="Times New Roman" w:hAnsi="Times New Roman" w:cs="Times New Roman"/>
          <w:sz w:val="24"/>
          <w:szCs w:val="24"/>
        </w:rPr>
        <w:t xml:space="preserve"> Nature reviews genetics, 2008. </w:t>
      </w:r>
      <w:r w:rsidR="00F07FB8" w:rsidRPr="005142F3">
        <w:rPr>
          <w:rFonts w:ascii="Times New Roman" w:hAnsi="Times New Roman" w:cs="Times New Roman"/>
          <w:b/>
          <w:sz w:val="24"/>
          <w:szCs w:val="24"/>
        </w:rPr>
        <w:t>9</w:t>
      </w:r>
      <w:r w:rsidR="00F07FB8" w:rsidRPr="005142F3">
        <w:rPr>
          <w:rFonts w:ascii="Times New Roman" w:hAnsi="Times New Roman" w:cs="Times New Roman"/>
          <w:sz w:val="24"/>
          <w:szCs w:val="24"/>
        </w:rPr>
        <w:t>(4): p. 255.</w:t>
      </w:r>
    </w:p>
    <w:p w14:paraId="1833C9B6"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w:t>
      </w:r>
      <w:r w:rsidRPr="005142F3">
        <w:rPr>
          <w:rFonts w:ascii="Times New Roman" w:hAnsi="Times New Roman" w:cs="Times New Roman"/>
          <w:sz w:val="24"/>
          <w:szCs w:val="24"/>
        </w:rPr>
        <w:tab/>
        <w:t xml:space="preserve">Yang, J., et al., </w:t>
      </w:r>
      <w:r w:rsidRPr="005142F3">
        <w:rPr>
          <w:rFonts w:ascii="Times New Roman" w:hAnsi="Times New Roman" w:cs="Times New Roman"/>
          <w:i/>
          <w:sz w:val="24"/>
          <w:szCs w:val="24"/>
        </w:rPr>
        <w:t>Common SNPs explain a large proportion of the heritability for human height.</w:t>
      </w:r>
      <w:r w:rsidRPr="005142F3">
        <w:rPr>
          <w:rFonts w:ascii="Times New Roman" w:hAnsi="Times New Roman" w:cs="Times New Roman"/>
          <w:sz w:val="24"/>
          <w:szCs w:val="24"/>
        </w:rPr>
        <w:t xml:space="preserve"> Nature genetics, 2010. </w:t>
      </w:r>
      <w:r w:rsidRPr="005142F3">
        <w:rPr>
          <w:rFonts w:ascii="Times New Roman" w:hAnsi="Times New Roman" w:cs="Times New Roman"/>
          <w:b/>
          <w:sz w:val="24"/>
          <w:szCs w:val="24"/>
        </w:rPr>
        <w:t>42</w:t>
      </w:r>
      <w:r w:rsidRPr="005142F3">
        <w:rPr>
          <w:rFonts w:ascii="Times New Roman" w:hAnsi="Times New Roman" w:cs="Times New Roman"/>
          <w:sz w:val="24"/>
          <w:szCs w:val="24"/>
        </w:rPr>
        <w:t>(7): p. 565.</w:t>
      </w:r>
    </w:p>
    <w:p w14:paraId="1CBAE73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w:t>
      </w:r>
      <w:r w:rsidRPr="005142F3">
        <w:rPr>
          <w:rFonts w:ascii="Times New Roman" w:hAnsi="Times New Roman" w:cs="Times New Roman"/>
          <w:sz w:val="24"/>
          <w:szCs w:val="24"/>
        </w:rPr>
        <w:tab/>
        <w:t xml:space="preserve">Yang, J., et al., </w:t>
      </w:r>
      <w:r w:rsidRPr="005142F3">
        <w:rPr>
          <w:rFonts w:ascii="Times New Roman" w:hAnsi="Times New Roman" w:cs="Times New Roman"/>
          <w:i/>
          <w:sz w:val="24"/>
          <w:szCs w:val="24"/>
        </w:rPr>
        <w:t>GCTA: a tool for genome-wide complex trait analysis.</w:t>
      </w:r>
      <w:r w:rsidRPr="005142F3">
        <w:rPr>
          <w:rFonts w:ascii="Times New Roman" w:hAnsi="Times New Roman" w:cs="Times New Roman"/>
          <w:sz w:val="24"/>
          <w:szCs w:val="24"/>
        </w:rPr>
        <w:t xml:space="preserve"> The American Journal of Human Genetics, 2011. </w:t>
      </w:r>
      <w:r w:rsidRPr="005142F3">
        <w:rPr>
          <w:rFonts w:ascii="Times New Roman" w:hAnsi="Times New Roman" w:cs="Times New Roman"/>
          <w:b/>
          <w:sz w:val="24"/>
          <w:szCs w:val="24"/>
        </w:rPr>
        <w:t>88</w:t>
      </w:r>
      <w:r w:rsidRPr="005142F3">
        <w:rPr>
          <w:rFonts w:ascii="Times New Roman" w:hAnsi="Times New Roman" w:cs="Times New Roman"/>
          <w:sz w:val="24"/>
          <w:szCs w:val="24"/>
        </w:rPr>
        <w:t>(1): p. 76-82.</w:t>
      </w:r>
    </w:p>
    <w:p w14:paraId="6AEA455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4.</w:t>
      </w:r>
      <w:r w:rsidRPr="005142F3">
        <w:rPr>
          <w:rFonts w:ascii="Times New Roman" w:hAnsi="Times New Roman" w:cs="Times New Roman"/>
          <w:sz w:val="24"/>
          <w:szCs w:val="24"/>
        </w:rPr>
        <w:tab/>
        <w:t xml:space="preserve">Vattikuti, S., J. Guo, and C.C. Chow, </w:t>
      </w:r>
      <w:r w:rsidRPr="005142F3">
        <w:rPr>
          <w:rFonts w:ascii="Times New Roman" w:hAnsi="Times New Roman" w:cs="Times New Roman"/>
          <w:i/>
          <w:sz w:val="24"/>
          <w:szCs w:val="24"/>
        </w:rPr>
        <w:t>Heritability and genetic correlations explained by common SNPs for metabolic syndrome traits.</w:t>
      </w:r>
      <w:r w:rsidRPr="005142F3">
        <w:rPr>
          <w:rFonts w:ascii="Times New Roman" w:hAnsi="Times New Roman" w:cs="Times New Roman"/>
          <w:sz w:val="24"/>
          <w:szCs w:val="24"/>
        </w:rPr>
        <w:t xml:space="preserve"> PLoS genetics, 2012. </w:t>
      </w:r>
      <w:r w:rsidRPr="005142F3">
        <w:rPr>
          <w:rFonts w:ascii="Times New Roman" w:hAnsi="Times New Roman" w:cs="Times New Roman"/>
          <w:b/>
          <w:sz w:val="24"/>
          <w:szCs w:val="24"/>
        </w:rPr>
        <w:t>8</w:t>
      </w:r>
      <w:r w:rsidRPr="005142F3">
        <w:rPr>
          <w:rFonts w:ascii="Times New Roman" w:hAnsi="Times New Roman" w:cs="Times New Roman"/>
          <w:sz w:val="24"/>
          <w:szCs w:val="24"/>
        </w:rPr>
        <w:t>(3): p. e1002637.</w:t>
      </w:r>
    </w:p>
    <w:p w14:paraId="0C99C16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5.</w:t>
      </w:r>
      <w:r w:rsidRPr="005142F3">
        <w:rPr>
          <w:rFonts w:ascii="Times New Roman" w:hAnsi="Times New Roman" w:cs="Times New Roman"/>
          <w:sz w:val="24"/>
          <w:szCs w:val="24"/>
        </w:rPr>
        <w:tab/>
        <w:t xml:space="preserve">Dudbridge, F., </w:t>
      </w:r>
      <w:r w:rsidRPr="005142F3">
        <w:rPr>
          <w:rFonts w:ascii="Times New Roman" w:hAnsi="Times New Roman" w:cs="Times New Roman"/>
          <w:i/>
          <w:sz w:val="24"/>
          <w:szCs w:val="24"/>
        </w:rPr>
        <w:t>Power and predictive accuracy of polygenic risk scores.</w:t>
      </w:r>
      <w:r w:rsidRPr="005142F3">
        <w:rPr>
          <w:rFonts w:ascii="Times New Roman" w:hAnsi="Times New Roman" w:cs="Times New Roman"/>
          <w:sz w:val="24"/>
          <w:szCs w:val="24"/>
        </w:rPr>
        <w:t xml:space="preserve"> PLoS genetics, 2013. </w:t>
      </w:r>
      <w:r w:rsidRPr="005142F3">
        <w:rPr>
          <w:rFonts w:ascii="Times New Roman" w:hAnsi="Times New Roman" w:cs="Times New Roman"/>
          <w:b/>
          <w:sz w:val="24"/>
          <w:szCs w:val="24"/>
        </w:rPr>
        <w:t>9</w:t>
      </w:r>
      <w:r w:rsidRPr="005142F3">
        <w:rPr>
          <w:rFonts w:ascii="Times New Roman" w:hAnsi="Times New Roman" w:cs="Times New Roman"/>
          <w:sz w:val="24"/>
          <w:szCs w:val="24"/>
        </w:rPr>
        <w:t>(3): p. e1003348.</w:t>
      </w:r>
    </w:p>
    <w:p w14:paraId="02D1601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6.</w:t>
      </w:r>
      <w:r w:rsidRPr="005142F3">
        <w:rPr>
          <w:rFonts w:ascii="Times New Roman" w:hAnsi="Times New Roman" w:cs="Times New Roman"/>
          <w:sz w:val="24"/>
          <w:szCs w:val="24"/>
        </w:rPr>
        <w:tab/>
        <w:t xml:space="preserve">Papachristou, C., C. Ober, and M. Abney, </w:t>
      </w:r>
      <w:r w:rsidRPr="005142F3">
        <w:rPr>
          <w:rFonts w:ascii="Times New Roman" w:hAnsi="Times New Roman" w:cs="Times New Roman"/>
          <w:i/>
          <w:sz w:val="24"/>
          <w:szCs w:val="24"/>
        </w:rPr>
        <w:t>Genetic variance components estimation for binary traits using multiple related individuals.</w:t>
      </w:r>
      <w:r w:rsidRPr="005142F3">
        <w:rPr>
          <w:rFonts w:ascii="Times New Roman" w:hAnsi="Times New Roman" w:cs="Times New Roman"/>
          <w:sz w:val="24"/>
          <w:szCs w:val="24"/>
        </w:rPr>
        <w:t xml:space="preserve"> Genetic epidemiology, 2011. </w:t>
      </w:r>
      <w:r w:rsidRPr="005142F3">
        <w:rPr>
          <w:rFonts w:ascii="Times New Roman" w:hAnsi="Times New Roman" w:cs="Times New Roman"/>
          <w:b/>
          <w:sz w:val="24"/>
          <w:szCs w:val="24"/>
        </w:rPr>
        <w:t>35</w:t>
      </w:r>
      <w:r w:rsidRPr="005142F3">
        <w:rPr>
          <w:rFonts w:ascii="Times New Roman" w:hAnsi="Times New Roman" w:cs="Times New Roman"/>
          <w:sz w:val="24"/>
          <w:szCs w:val="24"/>
        </w:rPr>
        <w:t>(5): p. 291-302.</w:t>
      </w:r>
    </w:p>
    <w:p w14:paraId="47C2B1B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7.</w:t>
      </w:r>
      <w:r w:rsidRPr="005142F3">
        <w:rPr>
          <w:rFonts w:ascii="Times New Roman" w:hAnsi="Times New Roman" w:cs="Times New Roman"/>
          <w:sz w:val="24"/>
          <w:szCs w:val="24"/>
        </w:rPr>
        <w:tab/>
        <w:t xml:space="preserve">Burton, P.R., et al., </w:t>
      </w:r>
      <w:r w:rsidRPr="005142F3">
        <w:rPr>
          <w:rFonts w:ascii="Times New Roman" w:hAnsi="Times New Roman" w:cs="Times New Roman"/>
          <w:i/>
          <w:sz w:val="24"/>
          <w:szCs w:val="24"/>
        </w:rPr>
        <w:t>Genetic variance components analysis for binary phenotypes using generalized linear mixed models (GLMMs) and Gibbs sampling.</w:t>
      </w:r>
      <w:r w:rsidRPr="005142F3">
        <w:rPr>
          <w:rFonts w:ascii="Times New Roman" w:hAnsi="Times New Roman" w:cs="Times New Roman"/>
          <w:sz w:val="24"/>
          <w:szCs w:val="24"/>
        </w:rPr>
        <w:t xml:space="preserve"> Genetic Epidemiology: The Official Publication of the International Genetic Epidemiology Society, 1999. </w:t>
      </w:r>
      <w:r w:rsidRPr="005142F3">
        <w:rPr>
          <w:rFonts w:ascii="Times New Roman" w:hAnsi="Times New Roman" w:cs="Times New Roman"/>
          <w:b/>
          <w:sz w:val="24"/>
          <w:szCs w:val="24"/>
        </w:rPr>
        <w:t>17</w:t>
      </w:r>
      <w:r w:rsidRPr="005142F3">
        <w:rPr>
          <w:rFonts w:ascii="Times New Roman" w:hAnsi="Times New Roman" w:cs="Times New Roman"/>
          <w:sz w:val="24"/>
          <w:szCs w:val="24"/>
        </w:rPr>
        <w:t>(2): p. 118-140.</w:t>
      </w:r>
    </w:p>
    <w:p w14:paraId="25F6723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8.</w:t>
      </w:r>
      <w:r w:rsidRPr="005142F3">
        <w:rPr>
          <w:rFonts w:ascii="Times New Roman" w:hAnsi="Times New Roman" w:cs="Times New Roman"/>
          <w:sz w:val="24"/>
          <w:szCs w:val="24"/>
        </w:rPr>
        <w:tab/>
        <w:t xml:space="preserve">Dempster, E.R. and I.M. Lerner, </w:t>
      </w:r>
      <w:r w:rsidRPr="005142F3">
        <w:rPr>
          <w:rFonts w:ascii="Times New Roman" w:hAnsi="Times New Roman" w:cs="Times New Roman"/>
          <w:i/>
          <w:sz w:val="24"/>
          <w:szCs w:val="24"/>
        </w:rPr>
        <w:t>Heritability of threshold characters.</w:t>
      </w:r>
      <w:r w:rsidRPr="005142F3">
        <w:rPr>
          <w:rFonts w:ascii="Times New Roman" w:hAnsi="Times New Roman" w:cs="Times New Roman"/>
          <w:sz w:val="24"/>
          <w:szCs w:val="24"/>
        </w:rPr>
        <w:t xml:space="preserve"> Genetics, 1950. </w:t>
      </w:r>
      <w:r w:rsidRPr="005142F3">
        <w:rPr>
          <w:rFonts w:ascii="Times New Roman" w:hAnsi="Times New Roman" w:cs="Times New Roman"/>
          <w:b/>
          <w:sz w:val="24"/>
          <w:szCs w:val="24"/>
        </w:rPr>
        <w:t>35</w:t>
      </w:r>
      <w:r w:rsidRPr="005142F3">
        <w:rPr>
          <w:rFonts w:ascii="Times New Roman" w:hAnsi="Times New Roman" w:cs="Times New Roman"/>
          <w:sz w:val="24"/>
          <w:szCs w:val="24"/>
        </w:rPr>
        <w:t>(2): p. 212.</w:t>
      </w:r>
    </w:p>
    <w:p w14:paraId="3CF53093"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9.</w:t>
      </w:r>
      <w:r w:rsidRPr="005142F3">
        <w:rPr>
          <w:rFonts w:ascii="Times New Roman" w:hAnsi="Times New Roman" w:cs="Times New Roman"/>
          <w:sz w:val="24"/>
          <w:szCs w:val="24"/>
        </w:rPr>
        <w:tab/>
        <w:t xml:space="preserve">Van Vleck, L., </w:t>
      </w:r>
      <w:r w:rsidRPr="005142F3">
        <w:rPr>
          <w:rFonts w:ascii="Times New Roman" w:hAnsi="Times New Roman" w:cs="Times New Roman"/>
          <w:i/>
          <w:sz w:val="24"/>
          <w:szCs w:val="24"/>
        </w:rPr>
        <w:t>Estimation of heritability of threshold characters.</w:t>
      </w:r>
      <w:r w:rsidRPr="005142F3">
        <w:rPr>
          <w:rFonts w:ascii="Times New Roman" w:hAnsi="Times New Roman" w:cs="Times New Roman"/>
          <w:sz w:val="24"/>
          <w:szCs w:val="24"/>
        </w:rPr>
        <w:t xml:space="preserve"> Journal of Dairy Science, 1972. </w:t>
      </w:r>
      <w:r w:rsidRPr="005142F3">
        <w:rPr>
          <w:rFonts w:ascii="Times New Roman" w:hAnsi="Times New Roman" w:cs="Times New Roman"/>
          <w:b/>
          <w:sz w:val="24"/>
          <w:szCs w:val="24"/>
        </w:rPr>
        <w:t>55</w:t>
      </w:r>
      <w:r w:rsidRPr="005142F3">
        <w:rPr>
          <w:rFonts w:ascii="Times New Roman" w:hAnsi="Times New Roman" w:cs="Times New Roman"/>
          <w:sz w:val="24"/>
          <w:szCs w:val="24"/>
        </w:rPr>
        <w:t>(2): p. 218-225.</w:t>
      </w:r>
    </w:p>
    <w:p w14:paraId="21D787A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10.</w:t>
      </w:r>
      <w:r w:rsidRPr="005142F3">
        <w:rPr>
          <w:rFonts w:ascii="Times New Roman" w:hAnsi="Times New Roman" w:cs="Times New Roman"/>
          <w:sz w:val="24"/>
          <w:szCs w:val="24"/>
        </w:rPr>
        <w:tab/>
        <w:t xml:space="preserve">Hoeschele, I. and B. Tier, </w:t>
      </w:r>
      <w:r w:rsidRPr="005142F3">
        <w:rPr>
          <w:rFonts w:ascii="Times New Roman" w:hAnsi="Times New Roman" w:cs="Times New Roman"/>
          <w:i/>
          <w:sz w:val="24"/>
          <w:szCs w:val="24"/>
        </w:rPr>
        <w:t>Estimation of variance components of threshold characters by marginal posterior modes and means via Gibbs sampling.</w:t>
      </w:r>
      <w:r w:rsidRPr="005142F3">
        <w:rPr>
          <w:rFonts w:ascii="Times New Roman" w:hAnsi="Times New Roman" w:cs="Times New Roman"/>
          <w:sz w:val="24"/>
          <w:szCs w:val="24"/>
        </w:rPr>
        <w:t xml:space="preserve"> Genetics Selection </w:t>
      </w:r>
      <w:r w:rsidRPr="005142F3">
        <w:rPr>
          <w:rFonts w:ascii="Times New Roman" w:hAnsi="Times New Roman" w:cs="Times New Roman"/>
          <w:sz w:val="24"/>
          <w:szCs w:val="24"/>
        </w:rPr>
        <w:lastRenderedPageBreak/>
        <w:t xml:space="preserve">Evolution, 1995. </w:t>
      </w:r>
      <w:r w:rsidRPr="005142F3">
        <w:rPr>
          <w:rFonts w:ascii="Times New Roman" w:hAnsi="Times New Roman" w:cs="Times New Roman"/>
          <w:b/>
          <w:sz w:val="24"/>
          <w:szCs w:val="24"/>
        </w:rPr>
        <w:t>27</w:t>
      </w:r>
      <w:r w:rsidRPr="005142F3">
        <w:rPr>
          <w:rFonts w:ascii="Times New Roman" w:hAnsi="Times New Roman" w:cs="Times New Roman"/>
          <w:sz w:val="24"/>
          <w:szCs w:val="24"/>
        </w:rPr>
        <w:t>(6): p. 519.</w:t>
      </w:r>
    </w:p>
    <w:p w14:paraId="199AF0C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11.</w:t>
      </w:r>
      <w:r w:rsidRPr="005142F3">
        <w:rPr>
          <w:rFonts w:ascii="Times New Roman" w:hAnsi="Times New Roman" w:cs="Times New Roman"/>
          <w:sz w:val="24"/>
          <w:szCs w:val="24"/>
        </w:rPr>
        <w:tab/>
        <w:t xml:space="preserve">Lee, S.H., et al., </w:t>
      </w:r>
      <w:r w:rsidRPr="005142F3">
        <w:rPr>
          <w:rFonts w:ascii="Times New Roman" w:hAnsi="Times New Roman" w:cs="Times New Roman"/>
          <w:i/>
          <w:sz w:val="24"/>
          <w:szCs w:val="24"/>
        </w:rPr>
        <w:t>Estimating missing heritability for disease from genome-wide association studies.</w:t>
      </w:r>
      <w:r w:rsidRPr="005142F3">
        <w:rPr>
          <w:rFonts w:ascii="Times New Roman" w:hAnsi="Times New Roman" w:cs="Times New Roman"/>
          <w:sz w:val="24"/>
          <w:szCs w:val="24"/>
        </w:rPr>
        <w:t xml:space="preserve"> The American Journal of Human Genetics, 2011. </w:t>
      </w:r>
      <w:r w:rsidRPr="005142F3">
        <w:rPr>
          <w:rFonts w:ascii="Times New Roman" w:hAnsi="Times New Roman" w:cs="Times New Roman"/>
          <w:b/>
          <w:sz w:val="24"/>
          <w:szCs w:val="24"/>
        </w:rPr>
        <w:t>88</w:t>
      </w:r>
      <w:r w:rsidRPr="005142F3">
        <w:rPr>
          <w:rFonts w:ascii="Times New Roman" w:hAnsi="Times New Roman" w:cs="Times New Roman"/>
          <w:sz w:val="24"/>
          <w:szCs w:val="24"/>
        </w:rPr>
        <w:t>(3): p. 294-305.</w:t>
      </w:r>
    </w:p>
    <w:p w14:paraId="13D2749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12.</w:t>
      </w:r>
      <w:r w:rsidRPr="005142F3">
        <w:rPr>
          <w:rFonts w:ascii="Times New Roman" w:hAnsi="Times New Roman" w:cs="Times New Roman"/>
          <w:sz w:val="24"/>
          <w:szCs w:val="24"/>
        </w:rPr>
        <w:tab/>
        <w:t xml:space="preserve">Park, S., et al., </w:t>
      </w:r>
      <w:r w:rsidRPr="005142F3">
        <w:rPr>
          <w:rFonts w:ascii="Times New Roman" w:hAnsi="Times New Roman" w:cs="Times New Roman"/>
          <w:i/>
          <w:sz w:val="24"/>
          <w:szCs w:val="24"/>
        </w:rPr>
        <w:t>Adjusting heterogeneous ascertainment bias for genetic association analysis with extended families.</w:t>
      </w:r>
      <w:r w:rsidRPr="005142F3">
        <w:rPr>
          <w:rFonts w:ascii="Times New Roman" w:hAnsi="Times New Roman" w:cs="Times New Roman"/>
          <w:sz w:val="24"/>
          <w:szCs w:val="24"/>
        </w:rPr>
        <w:t xml:space="preserve"> BMC medical genetics, 2015. </w:t>
      </w:r>
      <w:r w:rsidRPr="005142F3">
        <w:rPr>
          <w:rFonts w:ascii="Times New Roman" w:hAnsi="Times New Roman" w:cs="Times New Roman"/>
          <w:b/>
          <w:sz w:val="24"/>
          <w:szCs w:val="24"/>
        </w:rPr>
        <w:t>16</w:t>
      </w:r>
      <w:r w:rsidRPr="005142F3">
        <w:rPr>
          <w:rFonts w:ascii="Times New Roman" w:hAnsi="Times New Roman" w:cs="Times New Roman"/>
          <w:sz w:val="24"/>
          <w:szCs w:val="24"/>
        </w:rPr>
        <w:t>(1): p. 62.</w:t>
      </w:r>
    </w:p>
    <w:p w14:paraId="3DD13DBE"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13.</w:t>
      </w:r>
      <w:r w:rsidRPr="005142F3">
        <w:rPr>
          <w:rFonts w:ascii="Times New Roman" w:hAnsi="Times New Roman" w:cs="Times New Roman"/>
          <w:sz w:val="24"/>
          <w:szCs w:val="24"/>
        </w:rPr>
        <w:tab/>
        <w:t xml:space="preserve">Dempster, A.P., N.M. Laird, and D.B. Rubin, </w:t>
      </w:r>
      <w:r w:rsidRPr="005142F3">
        <w:rPr>
          <w:rFonts w:ascii="Times New Roman" w:hAnsi="Times New Roman" w:cs="Times New Roman"/>
          <w:i/>
          <w:sz w:val="24"/>
          <w:szCs w:val="24"/>
        </w:rPr>
        <w:t>Maximum likelihood from incomplete data via the EM algorithm.</w:t>
      </w:r>
      <w:r w:rsidRPr="005142F3">
        <w:rPr>
          <w:rFonts w:ascii="Times New Roman" w:hAnsi="Times New Roman" w:cs="Times New Roman"/>
          <w:sz w:val="24"/>
          <w:szCs w:val="24"/>
        </w:rPr>
        <w:t xml:space="preserve"> Journal of the royal statistical society. Series B (methodological), 1977: p. 1-38.</w:t>
      </w:r>
    </w:p>
    <w:p w14:paraId="22FEEFD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14.</w:t>
      </w:r>
      <w:r w:rsidRPr="005142F3">
        <w:rPr>
          <w:rFonts w:ascii="Times New Roman" w:hAnsi="Times New Roman" w:cs="Times New Roman"/>
          <w:sz w:val="24"/>
          <w:szCs w:val="24"/>
        </w:rPr>
        <w:tab/>
        <w:t xml:space="preserve">Jebara, T. and A. Pentland. </w:t>
      </w:r>
      <w:r w:rsidRPr="005142F3">
        <w:rPr>
          <w:rFonts w:ascii="Times New Roman" w:hAnsi="Times New Roman" w:cs="Times New Roman"/>
          <w:i/>
          <w:sz w:val="24"/>
          <w:szCs w:val="24"/>
        </w:rPr>
        <w:t>Maximum conditional likelihood via bound maximization and the CEM algorithm</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Advances in neural information processing systems</w:t>
      </w:r>
      <w:r w:rsidRPr="005142F3">
        <w:rPr>
          <w:rFonts w:ascii="Times New Roman" w:hAnsi="Times New Roman" w:cs="Times New Roman"/>
          <w:sz w:val="24"/>
          <w:szCs w:val="24"/>
        </w:rPr>
        <w:t>. 1999.</w:t>
      </w:r>
    </w:p>
    <w:p w14:paraId="508BC74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15.</w:t>
      </w:r>
      <w:r w:rsidRPr="005142F3">
        <w:rPr>
          <w:rFonts w:ascii="Times New Roman" w:hAnsi="Times New Roman" w:cs="Times New Roman"/>
          <w:sz w:val="24"/>
          <w:szCs w:val="24"/>
        </w:rPr>
        <w:tab/>
        <w:t xml:space="preserve">Fisher, R.A., </w:t>
      </w:r>
      <w:r w:rsidRPr="005142F3">
        <w:rPr>
          <w:rFonts w:ascii="Times New Roman" w:hAnsi="Times New Roman" w:cs="Times New Roman"/>
          <w:i/>
          <w:sz w:val="24"/>
          <w:szCs w:val="24"/>
        </w:rPr>
        <w:t>XV.—The correlation between relatives on the supposition of Mendelian inheritance.</w:t>
      </w:r>
      <w:r w:rsidRPr="005142F3">
        <w:rPr>
          <w:rFonts w:ascii="Times New Roman" w:hAnsi="Times New Roman" w:cs="Times New Roman"/>
          <w:sz w:val="24"/>
          <w:szCs w:val="24"/>
        </w:rPr>
        <w:t xml:space="preserve"> Earth and Environmental Science Transactions of the Royal Society of Edinburgh, 1919. </w:t>
      </w:r>
      <w:r w:rsidRPr="005142F3">
        <w:rPr>
          <w:rFonts w:ascii="Times New Roman" w:hAnsi="Times New Roman" w:cs="Times New Roman"/>
          <w:b/>
          <w:sz w:val="24"/>
          <w:szCs w:val="24"/>
        </w:rPr>
        <w:t>52</w:t>
      </w:r>
      <w:r w:rsidRPr="005142F3">
        <w:rPr>
          <w:rFonts w:ascii="Times New Roman" w:hAnsi="Times New Roman" w:cs="Times New Roman"/>
          <w:sz w:val="24"/>
          <w:szCs w:val="24"/>
        </w:rPr>
        <w:t>(2): p. 399-433.</w:t>
      </w:r>
    </w:p>
    <w:p w14:paraId="179F918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16.</w:t>
      </w:r>
      <w:r w:rsidRPr="005142F3">
        <w:rPr>
          <w:rFonts w:ascii="Times New Roman" w:hAnsi="Times New Roman" w:cs="Times New Roman"/>
          <w:sz w:val="24"/>
          <w:szCs w:val="24"/>
        </w:rPr>
        <w:tab/>
        <w:t xml:space="preserve">Abney, M., M.S. McPeek, and C. Ober, </w:t>
      </w:r>
      <w:r w:rsidRPr="005142F3">
        <w:rPr>
          <w:rFonts w:ascii="Times New Roman" w:hAnsi="Times New Roman" w:cs="Times New Roman"/>
          <w:i/>
          <w:sz w:val="24"/>
          <w:szCs w:val="24"/>
        </w:rPr>
        <w:t>Estimation of variance components of quantitative traits in inbred populations.</w:t>
      </w:r>
      <w:r w:rsidRPr="005142F3">
        <w:rPr>
          <w:rFonts w:ascii="Times New Roman" w:hAnsi="Times New Roman" w:cs="Times New Roman"/>
          <w:sz w:val="24"/>
          <w:szCs w:val="24"/>
        </w:rPr>
        <w:t xml:space="preserve"> The American Journal of Human Genetics, 2000. </w:t>
      </w:r>
      <w:r w:rsidRPr="005142F3">
        <w:rPr>
          <w:rFonts w:ascii="Times New Roman" w:hAnsi="Times New Roman" w:cs="Times New Roman"/>
          <w:b/>
          <w:sz w:val="24"/>
          <w:szCs w:val="24"/>
        </w:rPr>
        <w:t>66</w:t>
      </w:r>
      <w:r w:rsidRPr="005142F3">
        <w:rPr>
          <w:rFonts w:ascii="Times New Roman" w:hAnsi="Times New Roman" w:cs="Times New Roman"/>
          <w:sz w:val="24"/>
          <w:szCs w:val="24"/>
        </w:rPr>
        <w:t>(2): p. 629-650.</w:t>
      </w:r>
    </w:p>
    <w:p w14:paraId="77EE5B1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17.</w:t>
      </w:r>
      <w:r w:rsidRPr="005142F3">
        <w:rPr>
          <w:rFonts w:ascii="Times New Roman" w:hAnsi="Times New Roman" w:cs="Times New Roman"/>
          <w:sz w:val="24"/>
          <w:szCs w:val="24"/>
        </w:rPr>
        <w:tab/>
        <w:t xml:space="preserve">Jacquard, A., </w:t>
      </w:r>
      <w:r w:rsidRPr="005142F3">
        <w:rPr>
          <w:rFonts w:ascii="Times New Roman" w:hAnsi="Times New Roman" w:cs="Times New Roman"/>
          <w:i/>
          <w:sz w:val="24"/>
          <w:szCs w:val="24"/>
        </w:rPr>
        <w:t>The genetic structure of populations</w:t>
      </w:r>
      <w:r w:rsidRPr="005142F3">
        <w:rPr>
          <w:rFonts w:ascii="Times New Roman" w:hAnsi="Times New Roman" w:cs="Times New Roman"/>
          <w:sz w:val="24"/>
          <w:szCs w:val="24"/>
        </w:rPr>
        <w:t>. Vol. 5. 2012: Springer Science &amp; Business Media.</w:t>
      </w:r>
    </w:p>
    <w:p w14:paraId="01795315"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18.</w:t>
      </w:r>
      <w:r w:rsidRPr="005142F3">
        <w:rPr>
          <w:rFonts w:ascii="Times New Roman" w:hAnsi="Times New Roman" w:cs="Times New Roman"/>
          <w:sz w:val="24"/>
          <w:szCs w:val="24"/>
        </w:rPr>
        <w:tab/>
        <w:t xml:space="preserve">Wilhelm, S. and B. Manjunath, </w:t>
      </w:r>
      <w:r w:rsidRPr="005142F3">
        <w:rPr>
          <w:rFonts w:ascii="Times New Roman" w:hAnsi="Times New Roman" w:cs="Times New Roman"/>
          <w:i/>
          <w:sz w:val="24"/>
          <w:szCs w:val="24"/>
        </w:rPr>
        <w:t>tmvtnorm: A package for the truncated multivariate normal distribution.</w:t>
      </w:r>
      <w:r w:rsidRPr="005142F3">
        <w:rPr>
          <w:rFonts w:ascii="Times New Roman" w:hAnsi="Times New Roman" w:cs="Times New Roman"/>
          <w:sz w:val="24"/>
          <w:szCs w:val="24"/>
        </w:rPr>
        <w:t xml:space="preserve"> sigma, 2010. </w:t>
      </w:r>
      <w:r w:rsidRPr="005142F3">
        <w:rPr>
          <w:rFonts w:ascii="Times New Roman" w:hAnsi="Times New Roman" w:cs="Times New Roman"/>
          <w:b/>
          <w:sz w:val="24"/>
          <w:szCs w:val="24"/>
        </w:rPr>
        <w:t>2</w:t>
      </w:r>
      <w:r w:rsidRPr="005142F3">
        <w:rPr>
          <w:rFonts w:ascii="Times New Roman" w:hAnsi="Times New Roman" w:cs="Times New Roman"/>
          <w:sz w:val="24"/>
          <w:szCs w:val="24"/>
        </w:rPr>
        <w:t>(2).</w:t>
      </w:r>
    </w:p>
    <w:p w14:paraId="6EF13BBE"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19.</w:t>
      </w:r>
      <w:r w:rsidRPr="005142F3">
        <w:rPr>
          <w:rFonts w:ascii="Times New Roman" w:hAnsi="Times New Roman" w:cs="Times New Roman"/>
          <w:sz w:val="24"/>
          <w:szCs w:val="24"/>
        </w:rPr>
        <w:tab/>
        <w:t xml:space="preserve">Atkinson, K.E., </w:t>
      </w:r>
      <w:r w:rsidRPr="005142F3">
        <w:rPr>
          <w:rFonts w:ascii="Times New Roman" w:hAnsi="Times New Roman" w:cs="Times New Roman"/>
          <w:i/>
          <w:sz w:val="24"/>
          <w:szCs w:val="24"/>
        </w:rPr>
        <w:t>An introduction to numerical analysis</w:t>
      </w:r>
      <w:r w:rsidRPr="005142F3">
        <w:rPr>
          <w:rFonts w:ascii="Times New Roman" w:hAnsi="Times New Roman" w:cs="Times New Roman"/>
          <w:sz w:val="24"/>
          <w:szCs w:val="24"/>
        </w:rPr>
        <w:t>. 2008: John Wiley &amp; Sons.</w:t>
      </w:r>
    </w:p>
    <w:p w14:paraId="41F673AD"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20.</w:t>
      </w:r>
      <w:r w:rsidRPr="005142F3">
        <w:rPr>
          <w:rFonts w:ascii="Times New Roman" w:hAnsi="Times New Roman" w:cs="Times New Roman"/>
          <w:sz w:val="24"/>
          <w:szCs w:val="24"/>
        </w:rPr>
        <w:tab/>
        <w:t xml:space="preserve">Weiss, N.A., </w:t>
      </w:r>
      <w:r w:rsidRPr="005142F3">
        <w:rPr>
          <w:rFonts w:ascii="Times New Roman" w:hAnsi="Times New Roman" w:cs="Times New Roman"/>
          <w:i/>
          <w:sz w:val="24"/>
          <w:szCs w:val="24"/>
        </w:rPr>
        <w:t>A course in probability</w:t>
      </w:r>
      <w:r w:rsidRPr="005142F3">
        <w:rPr>
          <w:rFonts w:ascii="Times New Roman" w:hAnsi="Times New Roman" w:cs="Times New Roman"/>
          <w:sz w:val="24"/>
          <w:szCs w:val="24"/>
        </w:rPr>
        <w:t>. 2006: Addison-Wesley.</w:t>
      </w:r>
    </w:p>
    <w:p w14:paraId="463051C7"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21.</w:t>
      </w:r>
      <w:r w:rsidRPr="005142F3">
        <w:rPr>
          <w:rFonts w:ascii="Times New Roman" w:hAnsi="Times New Roman" w:cs="Times New Roman"/>
          <w:sz w:val="24"/>
          <w:szCs w:val="24"/>
        </w:rPr>
        <w:tab/>
        <w:t xml:space="preserve">Bertsekas, D.P., </w:t>
      </w:r>
      <w:r w:rsidRPr="005142F3">
        <w:rPr>
          <w:rFonts w:ascii="Times New Roman" w:hAnsi="Times New Roman" w:cs="Times New Roman"/>
          <w:i/>
          <w:sz w:val="24"/>
          <w:szCs w:val="24"/>
        </w:rPr>
        <w:t>Constrained optimization and Lagrange multiplier methods</w:t>
      </w:r>
      <w:r w:rsidRPr="005142F3">
        <w:rPr>
          <w:rFonts w:ascii="Times New Roman" w:hAnsi="Times New Roman" w:cs="Times New Roman"/>
          <w:sz w:val="24"/>
          <w:szCs w:val="24"/>
        </w:rPr>
        <w:t>. 2014: Academic press.</w:t>
      </w:r>
    </w:p>
    <w:p w14:paraId="07EDA6F9"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lastRenderedPageBreak/>
        <w:t>22.</w:t>
      </w:r>
      <w:r w:rsidRPr="005142F3">
        <w:rPr>
          <w:rFonts w:ascii="Times New Roman" w:hAnsi="Times New Roman" w:cs="Times New Roman"/>
          <w:sz w:val="24"/>
          <w:szCs w:val="24"/>
        </w:rPr>
        <w:tab/>
        <w:t xml:space="preserve">Kuhn, H.W. and A.W. Tucker, </w:t>
      </w:r>
      <w:r w:rsidRPr="005142F3">
        <w:rPr>
          <w:rFonts w:ascii="Times New Roman" w:hAnsi="Times New Roman" w:cs="Times New Roman"/>
          <w:i/>
          <w:sz w:val="24"/>
          <w:szCs w:val="24"/>
        </w:rPr>
        <w:t>Nonlinear programming</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Traces and emergence of nonlinear programming</w:t>
      </w:r>
      <w:r w:rsidRPr="005142F3">
        <w:rPr>
          <w:rFonts w:ascii="Times New Roman" w:hAnsi="Times New Roman" w:cs="Times New Roman"/>
          <w:sz w:val="24"/>
          <w:szCs w:val="24"/>
        </w:rPr>
        <w:t>. 2014, Springer. p. 247-258.</w:t>
      </w:r>
    </w:p>
    <w:p w14:paraId="13BFFC1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23.</w:t>
      </w:r>
      <w:r w:rsidRPr="005142F3">
        <w:rPr>
          <w:rFonts w:ascii="Times New Roman" w:hAnsi="Times New Roman" w:cs="Times New Roman"/>
          <w:sz w:val="24"/>
          <w:szCs w:val="24"/>
        </w:rPr>
        <w:tab/>
        <w:t xml:space="preserve">Neal, R.M. and G.E. Hinton, </w:t>
      </w:r>
      <w:r w:rsidRPr="005142F3">
        <w:rPr>
          <w:rFonts w:ascii="Times New Roman" w:hAnsi="Times New Roman" w:cs="Times New Roman"/>
          <w:i/>
          <w:sz w:val="24"/>
          <w:szCs w:val="24"/>
        </w:rPr>
        <w:t>A view of the EM algorithm that justifies incremental, sparse, and other variants</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Learning in graphical models</w:t>
      </w:r>
      <w:r w:rsidRPr="005142F3">
        <w:rPr>
          <w:rFonts w:ascii="Times New Roman" w:hAnsi="Times New Roman" w:cs="Times New Roman"/>
          <w:sz w:val="24"/>
          <w:szCs w:val="24"/>
        </w:rPr>
        <w:t>. 1998, Springer. p. 355-368.</w:t>
      </w:r>
    </w:p>
    <w:p w14:paraId="4BF3C8C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24.</w:t>
      </w:r>
      <w:r w:rsidRPr="005142F3">
        <w:rPr>
          <w:rFonts w:ascii="Times New Roman" w:hAnsi="Times New Roman" w:cs="Times New Roman"/>
          <w:sz w:val="24"/>
          <w:szCs w:val="24"/>
        </w:rPr>
        <w:tab/>
        <w:t xml:space="preserve">Fisher, R.A. </w:t>
      </w:r>
      <w:r w:rsidRPr="005142F3">
        <w:rPr>
          <w:rFonts w:ascii="Times New Roman" w:hAnsi="Times New Roman" w:cs="Times New Roman"/>
          <w:i/>
          <w:sz w:val="24"/>
          <w:szCs w:val="24"/>
        </w:rPr>
        <w:t>Theory of statistical estimation</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Mathematical Proceedings of the Cambridge Philosophical Society</w:t>
      </w:r>
      <w:r w:rsidRPr="005142F3">
        <w:rPr>
          <w:rFonts w:ascii="Times New Roman" w:hAnsi="Times New Roman" w:cs="Times New Roman"/>
          <w:sz w:val="24"/>
          <w:szCs w:val="24"/>
        </w:rPr>
        <w:t>. 1925. Cambridge University Press.</w:t>
      </w:r>
    </w:p>
    <w:p w14:paraId="2C263213"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25.</w:t>
      </w:r>
      <w:r w:rsidRPr="005142F3">
        <w:rPr>
          <w:rFonts w:ascii="Times New Roman" w:hAnsi="Times New Roman" w:cs="Times New Roman"/>
          <w:sz w:val="24"/>
          <w:szCs w:val="24"/>
        </w:rPr>
        <w:tab/>
        <w:t xml:space="preserve">Finkelstein, D.M., et al., </w:t>
      </w:r>
      <w:r w:rsidRPr="005142F3">
        <w:rPr>
          <w:rFonts w:ascii="Times New Roman" w:hAnsi="Times New Roman" w:cs="Times New Roman"/>
          <w:i/>
          <w:sz w:val="24"/>
          <w:szCs w:val="24"/>
        </w:rPr>
        <w:t>A score test for association of a longitudinal marker and an event with missing data.</w:t>
      </w:r>
      <w:r w:rsidRPr="005142F3">
        <w:rPr>
          <w:rFonts w:ascii="Times New Roman" w:hAnsi="Times New Roman" w:cs="Times New Roman"/>
          <w:sz w:val="24"/>
          <w:szCs w:val="24"/>
        </w:rPr>
        <w:t xml:space="preserve"> Biometrics, 2010. </w:t>
      </w:r>
      <w:r w:rsidRPr="005142F3">
        <w:rPr>
          <w:rFonts w:ascii="Times New Roman" w:hAnsi="Times New Roman" w:cs="Times New Roman"/>
          <w:b/>
          <w:sz w:val="24"/>
          <w:szCs w:val="24"/>
        </w:rPr>
        <w:t>66</w:t>
      </w:r>
      <w:r w:rsidRPr="005142F3">
        <w:rPr>
          <w:rFonts w:ascii="Times New Roman" w:hAnsi="Times New Roman" w:cs="Times New Roman"/>
          <w:sz w:val="24"/>
          <w:szCs w:val="24"/>
        </w:rPr>
        <w:t>(3): p. 726-732.</w:t>
      </w:r>
    </w:p>
    <w:p w14:paraId="6EF2D3C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26.</w:t>
      </w:r>
      <w:r w:rsidRPr="005142F3">
        <w:rPr>
          <w:rFonts w:ascii="Times New Roman" w:hAnsi="Times New Roman" w:cs="Times New Roman"/>
          <w:sz w:val="24"/>
          <w:szCs w:val="24"/>
        </w:rPr>
        <w:tab/>
        <w:t xml:space="preserve">Rao, C.R. </w:t>
      </w:r>
      <w:r w:rsidRPr="005142F3">
        <w:rPr>
          <w:rFonts w:ascii="Times New Roman" w:hAnsi="Times New Roman" w:cs="Times New Roman"/>
          <w:i/>
          <w:sz w:val="24"/>
          <w:szCs w:val="24"/>
        </w:rPr>
        <w:t>Large sample tests of statistical hypotheses concerning several parameters with applications to problems of estimation</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Mathematical Proceedings of the Cambridge Philosophical Society</w:t>
      </w:r>
      <w:r w:rsidRPr="005142F3">
        <w:rPr>
          <w:rFonts w:ascii="Times New Roman" w:hAnsi="Times New Roman" w:cs="Times New Roman"/>
          <w:sz w:val="24"/>
          <w:szCs w:val="24"/>
        </w:rPr>
        <w:t>. 1948. Cambridge University Press.</w:t>
      </w:r>
    </w:p>
    <w:p w14:paraId="382BB67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27.</w:t>
      </w:r>
      <w:r w:rsidRPr="005142F3">
        <w:rPr>
          <w:rFonts w:ascii="Times New Roman" w:hAnsi="Times New Roman" w:cs="Times New Roman"/>
          <w:sz w:val="24"/>
          <w:szCs w:val="24"/>
        </w:rPr>
        <w:tab/>
        <w:t xml:space="preserve">Scott, W.A., </w:t>
      </w:r>
      <w:r w:rsidRPr="005142F3">
        <w:rPr>
          <w:rFonts w:ascii="Times New Roman" w:hAnsi="Times New Roman" w:cs="Times New Roman"/>
          <w:i/>
          <w:sz w:val="24"/>
          <w:szCs w:val="24"/>
        </w:rPr>
        <w:t>Maximum likelihood estimation using the empirical fisher information matrix.</w:t>
      </w:r>
      <w:r w:rsidRPr="005142F3">
        <w:rPr>
          <w:rFonts w:ascii="Times New Roman" w:hAnsi="Times New Roman" w:cs="Times New Roman"/>
          <w:sz w:val="24"/>
          <w:szCs w:val="24"/>
        </w:rPr>
        <w:t xml:space="preserve"> Journal of Statistical Computation and Simulation, 2002. </w:t>
      </w:r>
      <w:r w:rsidRPr="005142F3">
        <w:rPr>
          <w:rFonts w:ascii="Times New Roman" w:hAnsi="Times New Roman" w:cs="Times New Roman"/>
          <w:b/>
          <w:sz w:val="24"/>
          <w:szCs w:val="24"/>
        </w:rPr>
        <w:t>72</w:t>
      </w:r>
      <w:r w:rsidRPr="005142F3">
        <w:rPr>
          <w:rFonts w:ascii="Times New Roman" w:hAnsi="Times New Roman" w:cs="Times New Roman"/>
          <w:sz w:val="24"/>
          <w:szCs w:val="24"/>
        </w:rPr>
        <w:t>(8): p. 599-611.</w:t>
      </w:r>
    </w:p>
    <w:p w14:paraId="2FFB396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28.</w:t>
      </w:r>
      <w:r w:rsidRPr="005142F3">
        <w:rPr>
          <w:rFonts w:ascii="Times New Roman" w:hAnsi="Times New Roman" w:cs="Times New Roman"/>
          <w:sz w:val="24"/>
          <w:szCs w:val="24"/>
        </w:rPr>
        <w:tab/>
        <w:t xml:space="preserve">Organization, W.H., </w:t>
      </w:r>
      <w:r w:rsidRPr="005142F3">
        <w:rPr>
          <w:rFonts w:ascii="Times New Roman" w:hAnsi="Times New Roman" w:cs="Times New Roman"/>
          <w:i/>
          <w:sz w:val="24"/>
          <w:szCs w:val="24"/>
        </w:rPr>
        <w:t>Definition and diagnosis of diabetes mellitus and intermediate hyperglycaemia: report of a WHO/IDF consultation.</w:t>
      </w:r>
      <w:r w:rsidRPr="005142F3">
        <w:rPr>
          <w:rFonts w:ascii="Times New Roman" w:hAnsi="Times New Roman" w:cs="Times New Roman"/>
          <w:sz w:val="24"/>
          <w:szCs w:val="24"/>
        </w:rPr>
        <w:t xml:space="preserve"> 2006.</w:t>
      </w:r>
    </w:p>
    <w:p w14:paraId="344C59C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29.</w:t>
      </w:r>
      <w:r w:rsidRPr="005142F3">
        <w:rPr>
          <w:rFonts w:ascii="Times New Roman" w:hAnsi="Times New Roman" w:cs="Times New Roman"/>
          <w:sz w:val="24"/>
          <w:szCs w:val="24"/>
        </w:rPr>
        <w:tab/>
        <w:t xml:space="preserve">Ko, S.-H., et al., </w:t>
      </w:r>
      <w:r w:rsidRPr="005142F3">
        <w:rPr>
          <w:rFonts w:ascii="Times New Roman" w:hAnsi="Times New Roman" w:cs="Times New Roman"/>
          <w:i/>
          <w:sz w:val="24"/>
          <w:szCs w:val="24"/>
        </w:rPr>
        <w:t>Past and Current Status of Adult Type 2 Diabetes Mellitus Management in Korea: A National Health Insurance Service Database Analysis.</w:t>
      </w:r>
      <w:r w:rsidRPr="005142F3">
        <w:rPr>
          <w:rFonts w:ascii="Times New Roman" w:hAnsi="Times New Roman" w:cs="Times New Roman"/>
          <w:sz w:val="24"/>
          <w:szCs w:val="24"/>
        </w:rPr>
        <w:t xml:space="preserve"> Diabetes &amp; metabolism journal, 2018. </w:t>
      </w:r>
      <w:r w:rsidRPr="005142F3">
        <w:rPr>
          <w:rFonts w:ascii="Times New Roman" w:hAnsi="Times New Roman" w:cs="Times New Roman"/>
          <w:b/>
          <w:sz w:val="24"/>
          <w:szCs w:val="24"/>
        </w:rPr>
        <w:t>42</w:t>
      </w:r>
      <w:r w:rsidRPr="005142F3">
        <w:rPr>
          <w:rFonts w:ascii="Times New Roman" w:hAnsi="Times New Roman" w:cs="Times New Roman"/>
          <w:sz w:val="24"/>
          <w:szCs w:val="24"/>
        </w:rPr>
        <w:t>(2): p. 93-100.</w:t>
      </w:r>
    </w:p>
    <w:p w14:paraId="32100957"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30.</w:t>
      </w:r>
      <w:r w:rsidRPr="005142F3">
        <w:rPr>
          <w:rFonts w:ascii="Times New Roman" w:hAnsi="Times New Roman" w:cs="Times New Roman"/>
          <w:sz w:val="24"/>
          <w:szCs w:val="24"/>
        </w:rPr>
        <w:tab/>
        <w:t xml:space="preserve">Poulsen, P., et al., </w:t>
      </w:r>
      <w:r w:rsidRPr="005142F3">
        <w:rPr>
          <w:rFonts w:ascii="Times New Roman" w:hAnsi="Times New Roman" w:cs="Times New Roman"/>
          <w:i/>
          <w:sz w:val="24"/>
          <w:szCs w:val="24"/>
        </w:rPr>
        <w:t>Heritability of type II (non-insulin-dependent) diabetes mellitus and abnormal glucose tolerance–a population-based twin study.</w:t>
      </w:r>
      <w:r w:rsidRPr="005142F3">
        <w:rPr>
          <w:rFonts w:ascii="Times New Roman" w:hAnsi="Times New Roman" w:cs="Times New Roman"/>
          <w:sz w:val="24"/>
          <w:szCs w:val="24"/>
        </w:rPr>
        <w:t xml:space="preserve"> Diabetologia, 1999. </w:t>
      </w:r>
      <w:r w:rsidRPr="005142F3">
        <w:rPr>
          <w:rFonts w:ascii="Times New Roman" w:hAnsi="Times New Roman" w:cs="Times New Roman"/>
          <w:b/>
          <w:sz w:val="24"/>
          <w:szCs w:val="24"/>
        </w:rPr>
        <w:t>42</w:t>
      </w:r>
      <w:r w:rsidRPr="005142F3">
        <w:rPr>
          <w:rFonts w:ascii="Times New Roman" w:hAnsi="Times New Roman" w:cs="Times New Roman"/>
          <w:sz w:val="24"/>
          <w:szCs w:val="24"/>
        </w:rPr>
        <w:t>(2): p. 139-145.</w:t>
      </w:r>
    </w:p>
    <w:p w14:paraId="1EBC9C8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31.</w:t>
      </w:r>
      <w:r w:rsidRPr="005142F3">
        <w:rPr>
          <w:rFonts w:ascii="Times New Roman" w:hAnsi="Times New Roman" w:cs="Times New Roman"/>
          <w:sz w:val="24"/>
          <w:szCs w:val="24"/>
        </w:rPr>
        <w:tab/>
        <w:t xml:space="preserve">Laird, N., N. Lange, and D. Stram, </w:t>
      </w:r>
      <w:r w:rsidRPr="005142F3">
        <w:rPr>
          <w:rFonts w:ascii="Times New Roman" w:hAnsi="Times New Roman" w:cs="Times New Roman"/>
          <w:i/>
          <w:sz w:val="24"/>
          <w:szCs w:val="24"/>
        </w:rPr>
        <w:t>Maximum likelihood computations with repeated measures: application of the EM algorithm.</w:t>
      </w:r>
      <w:r w:rsidRPr="005142F3">
        <w:rPr>
          <w:rFonts w:ascii="Times New Roman" w:hAnsi="Times New Roman" w:cs="Times New Roman"/>
          <w:sz w:val="24"/>
          <w:szCs w:val="24"/>
        </w:rPr>
        <w:t xml:space="preserve"> Journal of the American Statistical Association, 1987. </w:t>
      </w:r>
      <w:r w:rsidRPr="005142F3">
        <w:rPr>
          <w:rFonts w:ascii="Times New Roman" w:hAnsi="Times New Roman" w:cs="Times New Roman"/>
          <w:b/>
          <w:sz w:val="24"/>
          <w:szCs w:val="24"/>
        </w:rPr>
        <w:t>82</w:t>
      </w:r>
      <w:r w:rsidRPr="005142F3">
        <w:rPr>
          <w:rFonts w:ascii="Times New Roman" w:hAnsi="Times New Roman" w:cs="Times New Roman"/>
          <w:sz w:val="24"/>
          <w:szCs w:val="24"/>
        </w:rPr>
        <w:t>(397): p. 97-105.</w:t>
      </w:r>
    </w:p>
    <w:p w14:paraId="013FA7E9"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lastRenderedPageBreak/>
        <w:t>32.</w:t>
      </w:r>
      <w:r w:rsidRPr="005142F3">
        <w:rPr>
          <w:rFonts w:ascii="Times New Roman" w:hAnsi="Times New Roman" w:cs="Times New Roman"/>
          <w:sz w:val="24"/>
          <w:szCs w:val="24"/>
        </w:rPr>
        <w:tab/>
        <w:t xml:space="preserve">Jamshidian, M. and R.I. Jennrich, </w:t>
      </w:r>
      <w:r w:rsidRPr="005142F3">
        <w:rPr>
          <w:rFonts w:ascii="Times New Roman" w:hAnsi="Times New Roman" w:cs="Times New Roman"/>
          <w:i/>
          <w:sz w:val="24"/>
          <w:szCs w:val="24"/>
        </w:rPr>
        <w:t>Conjugate gradient acceleration of the EM algorithm.</w:t>
      </w:r>
      <w:r w:rsidRPr="005142F3">
        <w:rPr>
          <w:rFonts w:ascii="Times New Roman" w:hAnsi="Times New Roman" w:cs="Times New Roman"/>
          <w:sz w:val="24"/>
          <w:szCs w:val="24"/>
        </w:rPr>
        <w:t xml:space="preserve"> Journal of the American Statistical Association, 1993. </w:t>
      </w:r>
      <w:r w:rsidRPr="005142F3">
        <w:rPr>
          <w:rFonts w:ascii="Times New Roman" w:hAnsi="Times New Roman" w:cs="Times New Roman"/>
          <w:b/>
          <w:sz w:val="24"/>
          <w:szCs w:val="24"/>
        </w:rPr>
        <w:t>88</w:t>
      </w:r>
      <w:r w:rsidRPr="005142F3">
        <w:rPr>
          <w:rFonts w:ascii="Times New Roman" w:hAnsi="Times New Roman" w:cs="Times New Roman"/>
          <w:sz w:val="24"/>
          <w:szCs w:val="24"/>
        </w:rPr>
        <w:t>(421): p. 221-228.</w:t>
      </w:r>
    </w:p>
    <w:p w14:paraId="1C4B3C2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33.</w:t>
      </w:r>
      <w:r w:rsidRPr="005142F3">
        <w:rPr>
          <w:rFonts w:ascii="Times New Roman" w:hAnsi="Times New Roman" w:cs="Times New Roman"/>
          <w:sz w:val="24"/>
          <w:szCs w:val="24"/>
        </w:rPr>
        <w:tab/>
        <w:t xml:space="preserve">Lange, K., </w:t>
      </w:r>
      <w:r w:rsidRPr="005142F3">
        <w:rPr>
          <w:rFonts w:ascii="Times New Roman" w:hAnsi="Times New Roman" w:cs="Times New Roman"/>
          <w:i/>
          <w:sz w:val="24"/>
          <w:szCs w:val="24"/>
        </w:rPr>
        <w:t>A gradient algorithm locally equivalent to the EM algorithm.</w:t>
      </w:r>
      <w:r w:rsidRPr="005142F3">
        <w:rPr>
          <w:rFonts w:ascii="Times New Roman" w:hAnsi="Times New Roman" w:cs="Times New Roman"/>
          <w:sz w:val="24"/>
          <w:szCs w:val="24"/>
        </w:rPr>
        <w:t xml:space="preserve"> Journal of the Royal Statistical Society. Series B (Methodological), 1995: p. 425-437.</w:t>
      </w:r>
    </w:p>
    <w:p w14:paraId="4819050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34.</w:t>
      </w:r>
      <w:r w:rsidRPr="005142F3">
        <w:rPr>
          <w:rFonts w:ascii="Times New Roman" w:hAnsi="Times New Roman" w:cs="Times New Roman"/>
          <w:sz w:val="24"/>
          <w:szCs w:val="24"/>
        </w:rPr>
        <w:tab/>
        <w:t xml:space="preserve">Lange, K., </w:t>
      </w:r>
      <w:r w:rsidRPr="005142F3">
        <w:rPr>
          <w:rFonts w:ascii="Times New Roman" w:hAnsi="Times New Roman" w:cs="Times New Roman"/>
          <w:i/>
          <w:sz w:val="24"/>
          <w:szCs w:val="24"/>
        </w:rPr>
        <w:t>A quasi-Newton acceleration of the EM algorithm.</w:t>
      </w:r>
      <w:r w:rsidRPr="005142F3">
        <w:rPr>
          <w:rFonts w:ascii="Times New Roman" w:hAnsi="Times New Roman" w:cs="Times New Roman"/>
          <w:sz w:val="24"/>
          <w:szCs w:val="24"/>
        </w:rPr>
        <w:t xml:space="preserve"> Statistica sinica, 1995: p. 1-18.</w:t>
      </w:r>
    </w:p>
    <w:p w14:paraId="6A8D6ABD" w14:textId="77777777" w:rsidR="00F07FB8" w:rsidRPr="005142F3" w:rsidRDefault="00F07FB8" w:rsidP="002817D6">
      <w:pPr>
        <w:pStyle w:val="EndNoteBibliography"/>
        <w:wordWrap/>
        <w:spacing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35.</w:t>
      </w:r>
      <w:r w:rsidRPr="005142F3">
        <w:rPr>
          <w:rFonts w:ascii="Times New Roman" w:hAnsi="Times New Roman" w:cs="Times New Roman"/>
          <w:sz w:val="24"/>
          <w:szCs w:val="24"/>
        </w:rPr>
        <w:tab/>
        <w:t xml:space="preserve">Liu, C., D.B. Rubin, and Y.N. Wu, </w:t>
      </w:r>
      <w:r w:rsidRPr="005142F3">
        <w:rPr>
          <w:rFonts w:ascii="Times New Roman" w:hAnsi="Times New Roman" w:cs="Times New Roman"/>
          <w:i/>
          <w:sz w:val="24"/>
          <w:szCs w:val="24"/>
        </w:rPr>
        <w:t>Parameter expansion to accelerate EM: the PX-EM algorithm.</w:t>
      </w:r>
      <w:r w:rsidRPr="005142F3">
        <w:rPr>
          <w:rFonts w:ascii="Times New Roman" w:hAnsi="Times New Roman" w:cs="Times New Roman"/>
          <w:sz w:val="24"/>
          <w:szCs w:val="24"/>
        </w:rPr>
        <w:t xml:space="preserve"> Biometrika, 1998. </w:t>
      </w:r>
      <w:r w:rsidRPr="005142F3">
        <w:rPr>
          <w:rFonts w:ascii="Times New Roman" w:hAnsi="Times New Roman" w:cs="Times New Roman"/>
          <w:b/>
          <w:sz w:val="24"/>
          <w:szCs w:val="24"/>
        </w:rPr>
        <w:t>85</w:t>
      </w:r>
      <w:r w:rsidRPr="005142F3">
        <w:rPr>
          <w:rFonts w:ascii="Times New Roman" w:hAnsi="Times New Roman" w:cs="Times New Roman"/>
          <w:sz w:val="24"/>
          <w:szCs w:val="24"/>
        </w:rPr>
        <w:t>(4): p. 755-770.</w:t>
      </w:r>
    </w:p>
    <w:p w14:paraId="22D70985" w14:textId="02E371B2" w:rsidR="00270406" w:rsidRPr="005142F3" w:rsidRDefault="00C80649" w:rsidP="002817D6">
      <w:pPr>
        <w:wordWrap/>
        <w:spacing w:after="0" w:line="480" w:lineRule="auto"/>
        <w:jc w:val="left"/>
        <w:rPr>
          <w:rFonts w:ascii="Times New Roman" w:hAnsi="Times New Roman" w:cs="Times New Roman"/>
          <w:sz w:val="24"/>
          <w:szCs w:val="24"/>
        </w:rPr>
      </w:pPr>
      <w:r w:rsidRPr="005142F3">
        <w:rPr>
          <w:rFonts w:ascii="Times New Roman" w:hAnsi="Times New Roman" w:cs="Times New Roman"/>
          <w:b/>
          <w:sz w:val="24"/>
          <w:szCs w:val="24"/>
        </w:rPr>
        <w:fldChar w:fldCharType="end"/>
      </w:r>
      <w:r w:rsidR="00270406" w:rsidRPr="005142F3">
        <w:rPr>
          <w:rFonts w:ascii="Times New Roman" w:hAnsi="Times New Roman" w:cs="Times New Roman"/>
          <w:sz w:val="24"/>
          <w:szCs w:val="24"/>
        </w:rPr>
        <w:br w:type="page"/>
      </w:r>
    </w:p>
    <w:p w14:paraId="2E94F614" w14:textId="79313F1B" w:rsidR="00012E6D" w:rsidRPr="00A1530B" w:rsidRDefault="00012E6D" w:rsidP="007278B3">
      <w:pPr>
        <w:spacing w:line="480" w:lineRule="auto"/>
        <w:rPr>
          <w:rFonts w:ascii="Times New Roman" w:hAnsi="Times New Roman" w:cs="Times New Roman"/>
          <w:b/>
          <w:sz w:val="24"/>
        </w:rPr>
      </w:pPr>
      <w:r w:rsidRPr="00A1530B">
        <w:rPr>
          <w:rFonts w:ascii="Times New Roman" w:hAnsi="Times New Roman" w:cs="Times New Roman"/>
          <w:b/>
          <w:sz w:val="24"/>
        </w:rPr>
        <w:lastRenderedPageBreak/>
        <w:t xml:space="preserve">Table 1. </w:t>
      </w:r>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5734BD" w:rsidRPr="003112FE">
        <w:rPr>
          <w:rFonts w:ascii="Times New Roman" w:hAnsi="Times New Roman" w:cs="Times New Roman"/>
          <w:b/>
          <w:sz w:val="24"/>
        </w:rPr>
        <w:t>for 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 xml:space="preserve">. The estimates from 300 replicates were summarized using </w:t>
      </w:r>
      <w:r w:rsidR="0091680E">
        <w:rPr>
          <w:rFonts w:ascii="Times New Roman" w:hAnsi="Times New Roman" w:cs="Times New Roman" w:hint="eastAsia"/>
          <w:sz w:val="24"/>
        </w:rPr>
        <w:t>mean</w:t>
      </w:r>
      <w:r w:rsidR="007D612C">
        <w:rPr>
          <w:rFonts w:ascii="Times New Roman" w:hAnsi="Times New Roman" w:cs="Times New Roman" w:hint="eastAsia"/>
          <w:sz w:val="24"/>
        </w:rPr>
        <w:t xml:space="preserve"> (top)</w:t>
      </w:r>
      <w:r w:rsidR="0091680E">
        <w:rPr>
          <w:rFonts w:ascii="Times New Roman" w:hAnsi="Times New Roman" w:cs="Times New Roman" w:hint="eastAsia"/>
          <w:sz w:val="24"/>
        </w:rPr>
        <w:t xml:space="preserve"> and standard deviation</w:t>
      </w:r>
      <w:r w:rsidR="007D612C">
        <w:rPr>
          <w:rFonts w:ascii="Times New Roman" w:hAnsi="Times New Roman" w:cs="Times New Roman" w:hint="eastAsia"/>
          <w:sz w:val="24"/>
        </w:rPr>
        <w:t xml:space="preserve"> (bottom)</w:t>
      </w:r>
      <w:r w:rsidR="0091680E">
        <w:rPr>
          <w:rFonts w:ascii="Times New Roman" w:hAnsi="Times New Roman" w:cs="Times New Roman" w:hint="eastAsia"/>
          <w:sz w:val="24"/>
        </w:rPr>
        <w:t xml:space="preserve">. The true value for </w:t>
      </w:r>
      <m:oMath>
        <m:r>
          <w:rPr>
            <w:rFonts w:ascii="Cambria Math" w:hAnsi="Cambria Math" w:cs="Times New Roman"/>
            <w:sz w:val="24"/>
          </w:rPr>
          <m:t>β</m:t>
        </m:r>
      </m:oMath>
      <w:r w:rsidR="0091680E" w:rsidRPr="00A1530B">
        <w:rPr>
          <w:rFonts w:ascii="Times New Roman" w:hAnsi="Times New Roman" w:cs="Times New Roman"/>
          <w:b/>
          <w:sz w:val="24"/>
        </w:rPr>
        <w:t xml:space="preserve"> </w:t>
      </w:r>
      <w:r w:rsidR="0091680E" w:rsidRPr="00A1530B">
        <w:rPr>
          <w:rFonts w:ascii="Times New Roman" w:hAnsi="Times New Roman" w:cs="Times New Roman"/>
          <w:sz w:val="24"/>
        </w:rPr>
        <w:t>is 0.1253</w:t>
      </w:r>
      <w:r w:rsidR="00547A79">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8824F7" w:rsidRPr="008824F7" w14:paraId="0EC768AF" w14:textId="77777777" w:rsidTr="008824F7">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7B563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A68CC9"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73E5F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49301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GCTA</w:t>
            </w:r>
          </w:p>
        </w:tc>
      </w:tr>
      <w:tr w:rsidR="008824F7" w:rsidRPr="008824F7" w14:paraId="78B5F830" w14:textId="77777777" w:rsidTr="008824F7">
        <w:trPr>
          <w:trHeight w:val="330"/>
          <w:jc w:val="center"/>
        </w:trPr>
        <w:tc>
          <w:tcPr>
            <w:tcW w:w="0" w:type="auto"/>
            <w:vMerge/>
            <w:tcBorders>
              <w:top w:val="single" w:sz="18" w:space="0" w:color="000000"/>
              <w:left w:val="nil"/>
              <w:bottom w:val="single" w:sz="8" w:space="0" w:color="000000"/>
              <w:right w:val="nil"/>
            </w:tcBorders>
            <w:vAlign w:val="center"/>
            <w:hideMark/>
          </w:tcPr>
          <w:p w14:paraId="1307B221"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9496A71"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852B59" w14:textId="40A575B5" w:rsidR="008824F7" w:rsidRPr="008824F7" w:rsidRDefault="00A60AEE" w:rsidP="008824F7">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acc>
                  <m:accPr>
                    <m:ctrlPr>
                      <w:rPr>
                        <w:rFonts w:ascii="Cambria Math" w:eastAsia="Gulim" w:hAnsi="Cambria Math" w:cs="Times New Roman"/>
                        <w:i/>
                        <w:iCs/>
                        <w:color w:val="000000"/>
                        <w:kern w:val="24"/>
                        <w:sz w:val="24"/>
                        <w:szCs w:val="24"/>
                      </w:rPr>
                    </m:ctrlPr>
                  </m:accPr>
                  <m:e>
                    <m:r>
                      <w:rPr>
                        <w:rFonts w:ascii="Cambria Math" w:eastAsia="Gulim" w:hAnsi="Cambria Math" w:cs="Times New Roman"/>
                        <w:color w:val="000000"/>
                        <w:kern w:val="24"/>
                        <w:sz w:val="24"/>
                        <w:szCs w:val="24"/>
                      </w:rPr>
                      <m:t>β</m:t>
                    </m: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DCB4F3" w14:textId="5A7C5F8B" w:rsidR="008824F7" w:rsidRPr="008824F7" w:rsidRDefault="00A60AEE" w:rsidP="008824F7">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acc>
                  <m:accPr>
                    <m:ctrlPr>
                      <w:rPr>
                        <w:rFonts w:ascii="Cambria Math" w:eastAsia="Gulim" w:hAnsi="Cambria Math" w:cs="Arial"/>
                        <w:iCs/>
                        <w:color w:val="000000"/>
                        <w:kern w:val="24"/>
                        <w:sz w:val="24"/>
                        <w:szCs w:val="24"/>
                      </w:rPr>
                    </m:ctrlPr>
                  </m:accPr>
                  <m:e>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ctrlPr>
                      <w:rPr>
                        <w:rFonts w:ascii="Cambria Math" w:eastAsia="Gulim" w:hAnsi="Cambria Math" w:cs="Gulim"/>
                        <w:i/>
                        <w:iCs/>
                        <w:color w:val="000000"/>
                        <w:kern w:val="24"/>
                        <w:sz w:val="24"/>
                        <w:szCs w:val="24"/>
                      </w:rPr>
                    </m:ctrlP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1689EC" w14:textId="1D18539B" w:rsidR="008824F7" w:rsidRPr="008824F7" w:rsidRDefault="00A60AEE" w:rsidP="008824F7">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acc>
                  <m:accPr>
                    <m:ctrlPr>
                      <w:rPr>
                        <w:rFonts w:ascii="Cambria Math" w:eastAsia="Gulim" w:hAnsi="Cambria Math" w:cs="Arial"/>
                        <w:iCs/>
                        <w:color w:val="000000"/>
                        <w:kern w:val="24"/>
                        <w:sz w:val="24"/>
                        <w:szCs w:val="24"/>
                      </w:rPr>
                    </m:ctrlPr>
                  </m:accPr>
                  <m:e>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ctrlPr>
                      <w:rPr>
                        <w:rFonts w:ascii="Cambria Math" w:eastAsia="Gulim" w:hAnsi="Cambria Math" w:cs="Gulim"/>
                        <w:i/>
                        <w:iCs/>
                        <w:color w:val="000000"/>
                        <w:kern w:val="24"/>
                        <w:sz w:val="24"/>
                        <w:szCs w:val="24"/>
                      </w:rPr>
                    </m:ctrlPr>
                  </m:e>
                </m:acc>
              </m:oMath>
            </m:oMathPara>
          </w:p>
        </w:tc>
      </w:tr>
      <w:tr w:rsidR="008824F7" w:rsidRPr="008824F7" w14:paraId="1F654D43"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F3CA3"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5C630B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481E9E" w14:textId="5F687F98"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w:t>
            </w:r>
            <w:r w:rsidR="00660CAD">
              <w:rPr>
                <w:rFonts w:ascii="Times New Roman" w:eastAsia="Gulim" w:hAnsi="Times New Roman" w:cs="Times New Roman" w:hint="eastAsia"/>
                <w:color w:val="000000"/>
                <w:kern w:val="24"/>
                <w:sz w:val="24"/>
                <w:szCs w:val="24"/>
              </w:rPr>
              <w:t>1218</w:t>
            </w:r>
          </w:p>
          <w:p w14:paraId="3CCB8571" w14:textId="0F50B1B5" w:rsidR="008824F7" w:rsidRPr="008824F7" w:rsidRDefault="008824F7" w:rsidP="00660CAD">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(0.021</w:t>
            </w:r>
            <w:r w:rsidR="00660CAD">
              <w:rPr>
                <w:rFonts w:ascii="Times New Roman" w:eastAsia="Gulim" w:hAnsi="Times New Roman" w:cs="Times New Roman" w:hint="eastAsia"/>
                <w:color w:val="000000"/>
                <w:kern w:val="24"/>
                <w:sz w:val="24"/>
                <w:szCs w:val="24"/>
              </w:rPr>
              <w:t>7</w:t>
            </w:r>
            <w:r w:rsidRPr="008824F7">
              <w:rPr>
                <w:rFonts w:ascii="Times New Roman" w:eastAsia="Gulim"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CB050F" w14:textId="26F79B35"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w:t>
            </w:r>
            <w:r w:rsidR="00B866C2">
              <w:rPr>
                <w:rFonts w:ascii="Times New Roman" w:eastAsia="Gulim" w:hAnsi="Times New Roman" w:cs="Times New Roman" w:hint="eastAsia"/>
                <w:color w:val="000000"/>
                <w:kern w:val="24"/>
                <w:sz w:val="24"/>
                <w:szCs w:val="24"/>
              </w:rPr>
              <w:t>0.098</w:t>
            </w:r>
          </w:p>
          <w:p w14:paraId="158DF575" w14:textId="29DC5F5C" w:rsidR="008824F7" w:rsidRPr="008824F7" w:rsidRDefault="00B866C2" w:rsidP="008824F7">
            <w:pPr>
              <w:widowControl/>
              <w:autoSpaceDE/>
              <w:autoSpaceDN/>
              <w:spacing w:after="0" w:line="240" w:lineRule="auto"/>
              <w:jc w:val="center"/>
              <w:textAlignment w:val="center"/>
              <w:rPr>
                <w:rFonts w:ascii="Arial" w:eastAsia="Gulim" w:hAnsi="Arial" w:cs="Arial"/>
                <w:kern w:val="0"/>
                <w:sz w:val="36"/>
                <w:szCs w:val="36"/>
              </w:rPr>
            </w:pPr>
            <w:r>
              <w:rPr>
                <w:rFonts w:ascii="Times New Roman" w:eastAsia="Gulim" w:hAnsi="Times New Roman" w:cs="Times New Roman"/>
                <w:color w:val="000000"/>
                <w:kern w:val="24"/>
                <w:sz w:val="24"/>
                <w:szCs w:val="24"/>
              </w:rPr>
              <w:t>(0.</w:t>
            </w:r>
            <w:r>
              <w:rPr>
                <w:rFonts w:ascii="Times New Roman" w:eastAsia="Gulim" w:hAnsi="Times New Roman" w:cs="Times New Roman" w:hint="eastAsia"/>
                <w:color w:val="000000"/>
                <w:kern w:val="24"/>
                <w:sz w:val="24"/>
                <w:szCs w:val="24"/>
              </w:rPr>
              <w:t>1010</w:t>
            </w:r>
            <w:r w:rsidR="008824F7" w:rsidRPr="008824F7">
              <w:rPr>
                <w:rFonts w:ascii="Times New Roman" w:eastAsia="Gulim"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20E374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0.1133</w:t>
            </w:r>
          </w:p>
          <w:p w14:paraId="766BC4AE"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(0.1315)</w:t>
            </w:r>
          </w:p>
        </w:tc>
      </w:tr>
      <w:tr w:rsidR="008824F7" w:rsidRPr="008824F7" w14:paraId="0469E453"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0C51CC19"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90F9CDF"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701DCE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0.1233</w:t>
            </w:r>
          </w:p>
          <w:p w14:paraId="0D850F4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(0.0219)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4A7931F"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0.1822</w:t>
            </w:r>
          </w:p>
          <w:p w14:paraId="6BC3E9E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(0.1218)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5F1DE8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0.1979</w:t>
            </w:r>
          </w:p>
          <w:p w14:paraId="3AF281C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(0.1655)</w:t>
            </w:r>
          </w:p>
        </w:tc>
      </w:tr>
      <w:tr w:rsidR="008824F7" w:rsidRPr="008824F7" w14:paraId="7D9C35A5"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6D68F1A2"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0AB78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2EC008"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0.1348</w:t>
            </w:r>
          </w:p>
          <w:p w14:paraId="1889C99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(0.0223)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07D27D"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0.4435</w:t>
            </w:r>
          </w:p>
          <w:p w14:paraId="3C22F26E"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(0.1326)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BB4AE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0.5699</w:t>
            </w:r>
          </w:p>
          <w:p w14:paraId="6334DA0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(0.2494)</w:t>
            </w:r>
          </w:p>
        </w:tc>
      </w:tr>
      <w:tr w:rsidR="008824F7" w:rsidRPr="008824F7" w14:paraId="144D864C"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3009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FFB62AD"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05400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0.1280</w:t>
            </w:r>
          </w:p>
          <w:p w14:paraId="7675C9FE"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D30EB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0.0616</w:t>
            </w:r>
          </w:p>
          <w:p w14:paraId="7EE906B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(0.0694)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B32160"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0.0699</w:t>
            </w:r>
          </w:p>
          <w:p w14:paraId="0F142EA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(0.0811)</w:t>
            </w:r>
          </w:p>
        </w:tc>
      </w:tr>
      <w:tr w:rsidR="008824F7" w:rsidRPr="008824F7" w14:paraId="2AB036FD"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7D25C0BC"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C5FF62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8738B7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0.1249</w:t>
            </w:r>
          </w:p>
          <w:p w14:paraId="03BB1946"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(0.0186)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C5444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0.2043</w:t>
            </w:r>
          </w:p>
          <w:p w14:paraId="19D869CD"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(0.0990)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E5F9E70"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0.2230</w:t>
            </w:r>
          </w:p>
          <w:p w14:paraId="554DF4A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(0.1258)</w:t>
            </w:r>
          </w:p>
        </w:tc>
      </w:tr>
      <w:tr w:rsidR="008824F7" w:rsidRPr="008824F7" w14:paraId="6A7708BB"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453A4CD8"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A2D880"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58A52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0.1290</w:t>
            </w:r>
          </w:p>
          <w:p w14:paraId="45C3BBC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(0.0174)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107A48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0.4180</w:t>
            </w:r>
          </w:p>
          <w:p w14:paraId="1D3E88D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31528E8"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0.4819</w:t>
            </w:r>
          </w:p>
          <w:p w14:paraId="5DCF081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(0.1459)</w:t>
            </w:r>
          </w:p>
        </w:tc>
      </w:tr>
      <w:tr w:rsidR="008824F7" w:rsidRPr="008824F7" w14:paraId="699FB6C5" w14:textId="77777777" w:rsidTr="008824F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396CBF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1BC15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2D5BF36"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0.1274</w:t>
            </w:r>
          </w:p>
          <w:p w14:paraId="0D155DE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(0.0163)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00DF6"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0.0573</w:t>
            </w:r>
          </w:p>
          <w:p w14:paraId="6DE43BD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(0.0527)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82D53"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0.0554</w:t>
            </w:r>
          </w:p>
          <w:p w14:paraId="6B4FA5F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(0.0531)</w:t>
            </w:r>
          </w:p>
        </w:tc>
      </w:tr>
      <w:tr w:rsidR="008824F7" w:rsidRPr="008824F7" w14:paraId="70DA2742"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2F3397EE"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95862A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ECE38D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0.1283</w:t>
            </w:r>
          </w:p>
          <w:p w14:paraId="4866D669"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(0.0158)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C3C593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0.2070</w:t>
            </w:r>
          </w:p>
          <w:p w14:paraId="2237F32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(0.0757)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7787E1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0.2074</w:t>
            </w:r>
          </w:p>
          <w:p w14:paraId="4489ADB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(0.0809)</w:t>
            </w:r>
          </w:p>
        </w:tc>
      </w:tr>
      <w:tr w:rsidR="008824F7" w:rsidRPr="008824F7" w14:paraId="3755D144"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7C2110C0"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B8C86A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9171DC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0.1299</w:t>
            </w:r>
          </w:p>
          <w:p w14:paraId="06DDEBA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(0.0165)</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AA549E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0.4340</w:t>
            </w:r>
          </w:p>
          <w:p w14:paraId="021097D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(0.0694)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9D7E59"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0.4568</w:t>
            </w:r>
          </w:p>
          <w:p w14:paraId="2205107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(0.0810)</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19361D08" w:rsidR="00FB17A7" w:rsidRPr="00A1530B" w:rsidRDefault="003112FE" w:rsidP="00FB17A7">
      <w:pPr>
        <w:spacing w:line="480" w:lineRule="auto"/>
        <w:rPr>
          <w:rFonts w:ascii="Times New Roman" w:hAnsi="Times New Roman" w:cs="Times New Roman"/>
          <w:b/>
          <w:sz w:val="24"/>
        </w:rPr>
      </w:pPr>
      <w:r>
        <w:rPr>
          <w:rFonts w:ascii="Times New Roman" w:hAnsi="Times New Roman" w:cs="Times New Roman"/>
          <w:b/>
          <w:sz w:val="24"/>
        </w:rPr>
        <w:lastRenderedPageBreak/>
        <w:t>Table 2</w:t>
      </w:r>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9B4D22" w:rsidRPr="0029556D">
        <w:rPr>
          <w:rFonts w:ascii="Times New Roman" w:hAnsi="Times New Roman" w:cs="Times New Roman"/>
          <w:b/>
          <w:sz w:val="24"/>
        </w:rPr>
        <w:t xml:space="preserve">for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r w:rsidR="00FB17A7" w:rsidRPr="00A1530B">
        <w:rPr>
          <w:rFonts w:ascii="Times New Roman" w:hAnsi="Times New Roman" w:cs="Times New Roman"/>
          <w:sz w:val="24"/>
        </w:rPr>
        <w:t xml:space="preserve">The estimates from 300 replicates were summarized using </w:t>
      </w:r>
      <w:r w:rsidR="00FB17A7">
        <w:rPr>
          <w:rFonts w:ascii="Times New Roman" w:hAnsi="Times New Roman" w:cs="Times New Roman" w:hint="eastAsia"/>
          <w:sz w:val="24"/>
        </w:rPr>
        <w:t xml:space="preserve">mean (top) and standard deviation (bottom). The true value for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C12B3F" w:rsidRPr="00C12B3F" w14:paraId="4338863A" w14:textId="77777777" w:rsidTr="00C12B3F">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E9769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764868"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C48C4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4773F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GCTA</w:t>
            </w:r>
          </w:p>
        </w:tc>
      </w:tr>
      <w:tr w:rsidR="00C12B3F" w:rsidRPr="00C12B3F" w14:paraId="4EB945C5" w14:textId="77777777" w:rsidTr="00FB17A7">
        <w:trPr>
          <w:trHeight w:val="330"/>
          <w:jc w:val="center"/>
        </w:trPr>
        <w:tc>
          <w:tcPr>
            <w:tcW w:w="0" w:type="auto"/>
            <w:vMerge/>
            <w:tcBorders>
              <w:top w:val="single" w:sz="18" w:space="0" w:color="000000"/>
              <w:left w:val="nil"/>
              <w:bottom w:val="single" w:sz="8" w:space="0" w:color="000000"/>
              <w:right w:val="nil"/>
            </w:tcBorders>
            <w:vAlign w:val="center"/>
            <w:hideMark/>
          </w:tcPr>
          <w:p w14:paraId="6A822696"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E0F43FA"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AF8E7C" w14:textId="77777777" w:rsidR="00C12B3F" w:rsidRPr="00C12B3F" w:rsidRDefault="00C12B3F" w:rsidP="00C12B3F">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r>
                  <w:rPr>
                    <w:rFonts w:ascii="Cambria Math" w:eastAsia="Gulim" w:hAnsi="Cambria Math" w:cs="Times New Roman"/>
                    <w:color w:val="000000"/>
                    <w:kern w:val="24"/>
                    <w:sz w:val="24"/>
                    <w:szCs w:val="24"/>
                  </w:rPr>
                  <m:t>β</m:t>
                </m:r>
              </m:oMath>
            </m:oMathPara>
          </w:p>
        </w:tc>
        <w:tc>
          <w:tcPr>
            <w:tcW w:w="12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F9FB85" w14:textId="77777777" w:rsidR="00C12B3F" w:rsidRPr="00C12B3F" w:rsidRDefault="00A60AEE" w:rsidP="00C12B3F">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32FA4D" w14:textId="77777777" w:rsidR="00C12B3F" w:rsidRPr="00C12B3F" w:rsidRDefault="00A60AEE" w:rsidP="00C12B3F">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oMath>
            </m:oMathPara>
          </w:p>
        </w:tc>
      </w:tr>
      <w:tr w:rsidR="00C12B3F" w:rsidRPr="00C12B3F" w14:paraId="68551C5F"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4B682B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C077E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C483D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0.1349</w:t>
            </w:r>
          </w:p>
          <w:p w14:paraId="10031F1C"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(0.0188)</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CD31A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0.0481</w:t>
            </w:r>
          </w:p>
          <w:p w14:paraId="74F62A7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C7A8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60884F3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7CEC56F0"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242E455A"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E27433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349A32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0.1227</w:t>
            </w:r>
          </w:p>
          <w:p w14:paraId="1B055F7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(0.0197)</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82C56E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0.2007</w:t>
            </w:r>
          </w:p>
          <w:p w14:paraId="180FEE9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(0.0408)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640A93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69A869B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3E0A944B"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11D01DA4"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0DD7F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242D0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0.1361</w:t>
            </w:r>
          </w:p>
          <w:p w14:paraId="74E1164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(0.0188)</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0715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0.4026</w:t>
            </w:r>
          </w:p>
          <w:p w14:paraId="49A9F9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(0.0450)</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CB8E2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541829D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3E8AEF47"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E7E40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22BD4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C4082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0.1290</w:t>
            </w:r>
          </w:p>
          <w:p w14:paraId="2F78FB2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(0.0130)</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48229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0.0017</w:t>
            </w:r>
          </w:p>
          <w:p w14:paraId="1D630A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(0.0065)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8C9FC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1.96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5CDA520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(1.96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-7</w:t>
            </w:r>
            <w:r w:rsidRPr="00C12B3F">
              <w:rPr>
                <w:rFonts w:ascii="Times New Roman" w:eastAsia="Gulim" w:hAnsi="Times New Roman" w:cs="Times New Roman"/>
                <w:color w:val="000000"/>
                <w:kern w:val="24"/>
                <w:sz w:val="24"/>
                <w:szCs w:val="24"/>
              </w:rPr>
              <w:t>)</w:t>
            </w:r>
          </w:p>
        </w:tc>
      </w:tr>
      <w:tr w:rsidR="00C12B3F" w:rsidRPr="00C12B3F" w14:paraId="180CE64F"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730A4ADC"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CE6D27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E259C8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0.1263</w:t>
            </w:r>
          </w:p>
          <w:p w14:paraId="33F41F1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(0.0134)</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759D36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0.2083</w:t>
            </w:r>
          </w:p>
          <w:p w14:paraId="0C0F0D2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(0.0365)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8784DA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7A4730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2AA091F1"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41EC133B"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AA908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78746C"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0.1167</w:t>
            </w:r>
          </w:p>
          <w:p w14:paraId="42172F1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(0.0132)</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76A01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0.3814</w:t>
            </w:r>
          </w:p>
          <w:p w14:paraId="77E822D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(0.0352)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8D6A7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0F39774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4E03EEC9" w14:textId="77777777" w:rsidTr="00FB17A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6D0B8D2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334A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DAE394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0.1182</w:t>
            </w:r>
          </w:p>
          <w:p w14:paraId="3FD872C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(0.0142)</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B7D3D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0.0286</w:t>
            </w:r>
          </w:p>
          <w:p w14:paraId="4045FA7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(0.0276)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A6F668"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1.83</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3B47D6B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(3.76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-7</w:t>
            </w:r>
            <w:r w:rsidRPr="00C12B3F">
              <w:rPr>
                <w:rFonts w:ascii="Times New Roman" w:eastAsia="Gulim" w:hAnsi="Times New Roman" w:cs="Times New Roman"/>
                <w:color w:val="000000"/>
                <w:kern w:val="24"/>
                <w:sz w:val="24"/>
                <w:szCs w:val="24"/>
              </w:rPr>
              <w:t>)</w:t>
            </w:r>
          </w:p>
        </w:tc>
      </w:tr>
      <w:tr w:rsidR="00C12B3F" w:rsidRPr="00C12B3F" w14:paraId="244BB35A"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EC6E7D"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45760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713F22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0.1251</w:t>
            </w:r>
          </w:p>
          <w:p w14:paraId="533DB4E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(0.0152)</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01511F8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0.1697</w:t>
            </w:r>
          </w:p>
          <w:p w14:paraId="2033B80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(0.0399)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B2744D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1.00</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2C89248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(5.77</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-8</w:t>
            </w:r>
            <w:r w:rsidRPr="00C12B3F">
              <w:rPr>
                <w:rFonts w:ascii="Times New Roman" w:eastAsia="Gulim" w:hAnsi="Times New Roman" w:cs="Times New Roman"/>
                <w:color w:val="000000"/>
                <w:kern w:val="24"/>
                <w:sz w:val="24"/>
                <w:szCs w:val="24"/>
              </w:rPr>
              <w:t>)</w:t>
            </w:r>
          </w:p>
        </w:tc>
      </w:tr>
      <w:tr w:rsidR="00C12B3F" w:rsidRPr="00C12B3F" w14:paraId="0D3FF37B"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2C48C8"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8F0E64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CBE8EB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0.1180</w:t>
            </w:r>
          </w:p>
          <w:p w14:paraId="15764F1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(0.0141)</w:t>
            </w:r>
          </w:p>
        </w:tc>
        <w:tc>
          <w:tcPr>
            <w:tcW w:w="12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6C5C15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0.4054</w:t>
            </w:r>
          </w:p>
          <w:p w14:paraId="1B96C3C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(0.0411)</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1E08FE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1EFDE4D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730ADB53" w:rsidR="00423C16" w:rsidRDefault="00423C16" w:rsidP="00CD6958">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 xml:space="preserve">. </w:t>
      </w:r>
      <w:r w:rsidR="0079293A">
        <w:rPr>
          <w:rFonts w:ascii="Times New Roman" w:hAnsi="Times New Roman" w:cs="Times New Roman" w:hint="eastAsia"/>
          <w:b/>
          <w:sz w:val="24"/>
        </w:rPr>
        <w:t>E</w:t>
      </w:r>
      <w:r w:rsidR="00C43A6B">
        <w:rPr>
          <w:rFonts w:ascii="Times New Roman" w:hAnsi="Times New Roman" w:cs="Times New Roman"/>
          <w:b/>
          <w:sz w:val="24"/>
        </w:rPr>
        <w:t>stimated 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with 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032764" w:rsidRPr="00032764" w14:paraId="7955A273" w14:textId="77777777" w:rsidTr="00032764">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5B991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30C37B5"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Significance</w:t>
            </w:r>
            <w:r w:rsidRPr="00032764">
              <w:rPr>
                <w:rFonts w:ascii="Times New Roman" w:eastAsia="Gulim"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C1F15F"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Prevalence</w:t>
            </w:r>
          </w:p>
        </w:tc>
      </w:tr>
      <w:tr w:rsidR="00032764" w:rsidRPr="00032764" w14:paraId="6AB21A2E" w14:textId="77777777" w:rsidTr="00032764">
        <w:trPr>
          <w:trHeight w:val="330"/>
          <w:jc w:val="center"/>
        </w:trPr>
        <w:tc>
          <w:tcPr>
            <w:tcW w:w="0" w:type="auto"/>
            <w:vMerge/>
            <w:tcBorders>
              <w:top w:val="single" w:sz="18" w:space="0" w:color="000000"/>
              <w:left w:val="nil"/>
              <w:bottom w:val="single" w:sz="8" w:space="0" w:color="000000"/>
              <w:right w:val="nil"/>
            </w:tcBorders>
            <w:vAlign w:val="center"/>
            <w:hideMark/>
          </w:tcPr>
          <w:p w14:paraId="654606EB"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A8449DA"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11F9ED"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ADC8BF"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1FB247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0.2</w:t>
            </w:r>
          </w:p>
        </w:tc>
      </w:tr>
      <w:tr w:rsidR="00032764" w:rsidRPr="00032764" w14:paraId="556CD8DB" w14:textId="77777777" w:rsidTr="00032764">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A33EB6"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A9AA75"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9FCF1EB"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98CAD"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0.0050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F6AD8E"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0.0015</w:t>
            </w:r>
          </w:p>
        </w:tc>
      </w:tr>
      <w:tr w:rsidR="00032764" w:rsidRPr="00032764" w14:paraId="2140C7B2"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4BC83335"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A615670"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33DECE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0.0115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9B5B760"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48C1D5"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0.0200</w:t>
            </w:r>
          </w:p>
        </w:tc>
      </w:tr>
      <w:tr w:rsidR="00032764" w:rsidRPr="00032764" w14:paraId="175CE90A"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4D39BDCC"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B33158C"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1CE7EEA"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0.0285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E7B5CA"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0.1020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35FDF8"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0.0505</w:t>
            </w:r>
          </w:p>
        </w:tc>
      </w:tr>
      <w:tr w:rsidR="00032764" w:rsidRPr="00032764" w14:paraId="005C538F" w14:textId="77777777" w:rsidTr="00032764">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64E538"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3BA8536"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59549BA"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3A27A2"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0.3420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0F3B22"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0.6210</w:t>
            </w:r>
          </w:p>
        </w:tc>
      </w:tr>
      <w:tr w:rsidR="00032764" w:rsidRPr="00032764" w14:paraId="437490A6"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70FE3E02"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49DC13F"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30B72F8"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0.2260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4648D8"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8655B8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0.8675</w:t>
            </w:r>
          </w:p>
        </w:tc>
      </w:tr>
      <w:tr w:rsidR="00032764" w:rsidRPr="00032764" w14:paraId="6D8E39CE"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69DE04E6"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56EC82C"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01E095"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0.3990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1116822"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0.8055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D4961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0.9405</w:t>
            </w:r>
          </w:p>
        </w:tc>
      </w:tr>
      <w:tr w:rsidR="00032764" w:rsidRPr="00032764" w14:paraId="5475D4DC" w14:textId="77777777" w:rsidTr="00032764">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044C8B0D"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7F24E7"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3B767B8"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12C15B"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0.9395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0908CC9"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1.0000</w:t>
            </w:r>
          </w:p>
        </w:tc>
      </w:tr>
      <w:tr w:rsidR="00032764" w:rsidRPr="00032764" w14:paraId="0E9391BC" w14:textId="77777777" w:rsidTr="00032764">
        <w:trPr>
          <w:trHeight w:val="330"/>
          <w:jc w:val="center"/>
        </w:trPr>
        <w:tc>
          <w:tcPr>
            <w:tcW w:w="0" w:type="auto"/>
            <w:vMerge/>
            <w:tcBorders>
              <w:top w:val="single" w:sz="8" w:space="0" w:color="000000"/>
              <w:left w:val="nil"/>
              <w:bottom w:val="single" w:sz="18" w:space="0" w:color="000000"/>
              <w:right w:val="nil"/>
            </w:tcBorders>
            <w:vAlign w:val="center"/>
            <w:hideMark/>
          </w:tcPr>
          <w:p w14:paraId="4773CD98"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40A3199C"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1A43E6"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0.8190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6AB9A4F"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04B94AE"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1.0000</w:t>
            </w:r>
          </w:p>
        </w:tc>
      </w:tr>
      <w:tr w:rsidR="00032764" w:rsidRPr="00032764" w14:paraId="77F921F3" w14:textId="77777777" w:rsidTr="00032764">
        <w:trPr>
          <w:trHeight w:val="330"/>
          <w:jc w:val="center"/>
        </w:trPr>
        <w:tc>
          <w:tcPr>
            <w:tcW w:w="0" w:type="auto"/>
            <w:vMerge/>
            <w:tcBorders>
              <w:top w:val="single" w:sz="8" w:space="0" w:color="000000"/>
              <w:left w:val="nil"/>
              <w:bottom w:val="single" w:sz="18" w:space="0" w:color="000000"/>
              <w:right w:val="nil"/>
            </w:tcBorders>
            <w:vAlign w:val="center"/>
            <w:hideMark/>
          </w:tcPr>
          <w:p w14:paraId="4E4A8774"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C3B42C9"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7DE419"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0.9050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0A46D1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0.9960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EF92B26"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64531189" w:rsidR="00530040" w:rsidRDefault="001F302F" w:rsidP="00530040">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 xml:space="preserve">. </w:t>
      </w:r>
      <w:r>
        <w:rPr>
          <w:rFonts w:ascii="Times New Roman" w:hAnsi="Times New Roman" w:cs="Times New Roman" w:hint="eastAsia"/>
          <w:b/>
          <w:sz w:val="24"/>
        </w:rPr>
        <w:t>E</w:t>
      </w:r>
      <w:r>
        <w:rPr>
          <w:rFonts w:ascii="Times New Roman" w:hAnsi="Times New Roman" w:cs="Times New Roman"/>
          <w:b/>
          <w:sz w:val="24"/>
        </w:rPr>
        <w:t>stimated 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 xml:space="preserve"> under scenario 1</w:t>
      </w:r>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Gulim" w:hAnsi="Cambria Math" w:cs="Gulim"/>
                <w:i/>
                <w:iCs/>
                <w:color w:val="000000"/>
                <w:kern w:val="24"/>
                <w:sz w:val="24"/>
                <w:szCs w:val="24"/>
              </w:rPr>
            </m:ctrlPr>
          </m:sSubSupPr>
          <m:e>
            <m:r>
              <w:rPr>
                <w:rFonts w:ascii="Cambria Math" w:eastAsia="Gulim" w:hAnsi="Cambria Math" w:cs="Times New Roman"/>
                <w:color w:val="000000"/>
                <w:kern w:val="24"/>
                <w:sz w:val="24"/>
                <w:szCs w:val="24"/>
              </w:rPr>
              <m:t>h</m:t>
            </m:r>
          </m:e>
          <m:sub>
            <m:r>
              <w:rPr>
                <w:rFonts w:ascii="Cambria Math" w:eastAsia="Gulim" w:hAnsi="Cambria Math" w:cs="Times New Roman"/>
                <w:color w:val="000000"/>
                <w:kern w:val="24"/>
                <w:sz w:val="24"/>
                <w:szCs w:val="24"/>
              </w:rPr>
              <m:t>a</m:t>
            </m:r>
          </m:sub>
          <m:sup>
            <m:r>
              <w:rPr>
                <w:rFonts w:ascii="Cambria Math" w:eastAsia="Gulim" w:hAnsi="Cambria Math" w:cs="Times New Roman"/>
                <w:color w:val="000000"/>
                <w:kern w:val="24"/>
                <w:sz w:val="24"/>
                <w:szCs w:val="24"/>
              </w:rPr>
              <m:t>2</m:t>
            </m:r>
          </m:sup>
        </m:sSubSup>
        <m:r>
          <w:rPr>
            <w:rFonts w:ascii="Cambria Math" w:eastAsia="Gulim" w:hAnsi="Cambria Math" w:cs="Gulim"/>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m:oMath>
        <m:sSubSup>
          <m:sSubSupPr>
            <m:ctrlPr>
              <w:rPr>
                <w:rFonts w:ascii="Cambria Math" w:eastAsia="Gulim" w:hAnsi="Cambria Math" w:cs="Gulim"/>
                <w:i/>
                <w:iCs/>
                <w:color w:val="000000"/>
                <w:kern w:val="24"/>
                <w:sz w:val="24"/>
                <w:szCs w:val="24"/>
              </w:rPr>
            </m:ctrlPr>
          </m:sSubSupPr>
          <m:e>
            <m:r>
              <w:rPr>
                <w:rFonts w:ascii="Cambria Math" w:eastAsia="Gulim" w:hAnsi="Cambria Math" w:cs="Times New Roman"/>
                <w:color w:val="000000"/>
                <w:kern w:val="24"/>
                <w:sz w:val="24"/>
                <w:szCs w:val="24"/>
              </w:rPr>
              <m:t>h</m:t>
            </m:r>
          </m:e>
          <m:sub>
            <m:r>
              <w:rPr>
                <w:rFonts w:ascii="Cambria Math" w:eastAsia="Gulim" w:hAnsi="Cambria Math" w:cs="Times New Roman"/>
                <w:color w:val="000000"/>
                <w:kern w:val="24"/>
                <w:sz w:val="24"/>
                <w:szCs w:val="24"/>
              </w:rPr>
              <m:t>a</m:t>
            </m:r>
          </m:sub>
          <m:sup>
            <m:r>
              <w:rPr>
                <w:rFonts w:ascii="Cambria Math" w:eastAsia="Gulim" w:hAnsi="Cambria Math" w:cs="Times New Roman"/>
                <w:color w:val="000000"/>
                <w:kern w:val="24"/>
                <w:sz w:val="24"/>
                <w:szCs w:val="24"/>
              </w:rPr>
              <m:t>2</m:t>
            </m:r>
          </m:sup>
        </m:sSubSup>
        <m:r>
          <w:rPr>
            <w:rFonts w:ascii="Cambria Math" w:eastAsia="Gulim" w:hAnsi="Cambria Math" w:cs="Gulim"/>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with 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240" w:type="dxa"/>
        <w:jc w:val="center"/>
        <w:tblCellMar>
          <w:left w:w="0" w:type="dxa"/>
          <w:right w:w="0" w:type="dxa"/>
        </w:tblCellMar>
        <w:tblLook w:val="0600" w:firstRow="0" w:lastRow="0" w:firstColumn="0" w:lastColumn="0" w:noHBand="1" w:noVBand="1"/>
      </w:tblPr>
      <w:tblGrid>
        <w:gridCol w:w="1360"/>
        <w:gridCol w:w="1360"/>
        <w:gridCol w:w="1360"/>
        <w:gridCol w:w="1080"/>
        <w:gridCol w:w="1080"/>
      </w:tblGrid>
      <w:tr w:rsidR="00035F5E" w:rsidRPr="00035F5E" w14:paraId="44072401" w14:textId="77777777" w:rsidTr="00035F5E">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6551F7" w14:textId="77777777" w:rsidR="00035F5E" w:rsidRPr="00035F5E" w:rsidRDefault="00A60AEE" w:rsidP="00035F5E">
            <w:pPr>
              <w:widowControl/>
              <w:autoSpaceDE/>
              <w:autoSpaceDN/>
              <w:spacing w:after="0" w:line="330" w:lineRule="atLeast"/>
              <w:jc w:val="center"/>
              <w:textAlignment w:val="center"/>
              <w:rPr>
                <w:rFonts w:ascii="Arial" w:eastAsia="Gulim" w:hAnsi="Arial" w:cs="Arial"/>
                <w:kern w:val="0"/>
                <w:sz w:val="24"/>
                <w:szCs w:val="24"/>
              </w:rPr>
            </w:pPr>
            <m:oMathPara>
              <m:oMathParaPr>
                <m:jc m:val="centerGroup"/>
              </m:oMathParaPr>
              <m:oMath>
                <m:sSubSup>
                  <m:sSubSupPr>
                    <m:ctrlPr>
                      <w:rPr>
                        <w:rFonts w:ascii="Cambria Math" w:eastAsia="Gulim" w:hAnsi="Cambria Math" w:cs="Gulim"/>
                        <w:i/>
                        <w:iCs/>
                        <w:color w:val="000000"/>
                        <w:kern w:val="24"/>
                        <w:sz w:val="24"/>
                        <w:szCs w:val="24"/>
                      </w:rPr>
                    </m:ctrlPr>
                  </m:sSubSupPr>
                  <m:e>
                    <m:r>
                      <w:rPr>
                        <w:rFonts w:ascii="Cambria Math" w:eastAsia="Gulim" w:hAnsi="Cambria Math" w:cs="Times New Roman"/>
                        <w:color w:val="000000"/>
                        <w:kern w:val="24"/>
                        <w:sz w:val="24"/>
                        <w:szCs w:val="24"/>
                      </w:rPr>
                      <m:t>h</m:t>
                    </m:r>
                  </m:e>
                  <m:sub>
                    <m:r>
                      <w:rPr>
                        <w:rFonts w:ascii="Cambria Math" w:eastAsia="Gulim" w:hAnsi="Cambria Math" w:cs="Times New Roman"/>
                        <w:color w:val="000000"/>
                        <w:kern w:val="24"/>
                        <w:sz w:val="24"/>
                        <w:szCs w:val="24"/>
                      </w:rPr>
                      <m:t>a</m:t>
                    </m:r>
                  </m:sub>
                  <m:sup>
                    <m:r>
                      <w:rPr>
                        <w:rFonts w:ascii="Cambria Math" w:eastAsia="Gulim"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067787"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F244731"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Significance</w:t>
            </w:r>
            <w:r w:rsidRPr="00035F5E">
              <w:rPr>
                <w:rFonts w:ascii="Times New Roman" w:eastAsia="Gulim"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DCBF1C6"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Prevalence</w:t>
            </w:r>
          </w:p>
        </w:tc>
      </w:tr>
      <w:tr w:rsidR="00035F5E" w:rsidRPr="00035F5E" w14:paraId="2927D3EB" w14:textId="77777777" w:rsidTr="00035F5E">
        <w:trPr>
          <w:trHeight w:val="330"/>
          <w:jc w:val="center"/>
        </w:trPr>
        <w:tc>
          <w:tcPr>
            <w:tcW w:w="0" w:type="auto"/>
            <w:vMerge/>
            <w:tcBorders>
              <w:top w:val="single" w:sz="18" w:space="0" w:color="000000"/>
              <w:left w:val="nil"/>
              <w:bottom w:val="single" w:sz="8" w:space="0" w:color="000000"/>
              <w:right w:val="nil"/>
            </w:tcBorders>
            <w:vAlign w:val="center"/>
            <w:hideMark/>
          </w:tcPr>
          <w:p w14:paraId="60FD0391"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18" w:space="0" w:color="000000"/>
              <w:left w:val="nil"/>
              <w:bottom w:val="single" w:sz="8" w:space="0" w:color="000000"/>
              <w:right w:val="nil"/>
            </w:tcBorders>
            <w:vAlign w:val="center"/>
            <w:hideMark/>
          </w:tcPr>
          <w:p w14:paraId="657EBD45"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18" w:space="0" w:color="000000"/>
              <w:left w:val="nil"/>
              <w:bottom w:val="single" w:sz="8" w:space="0" w:color="000000"/>
              <w:right w:val="nil"/>
            </w:tcBorders>
            <w:vAlign w:val="center"/>
            <w:hideMark/>
          </w:tcPr>
          <w:p w14:paraId="4A2FF9F9"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D95B39A"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17F53B"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0.2</w:t>
            </w:r>
          </w:p>
        </w:tc>
      </w:tr>
      <w:tr w:rsidR="00035F5E" w:rsidRPr="00035F5E" w14:paraId="374F566F" w14:textId="77777777" w:rsidTr="00035F5E">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99F08"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E56ECBE"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7C51203"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4E50C086"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AF6C0CE"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0.0120</w:t>
            </w:r>
          </w:p>
        </w:tc>
      </w:tr>
      <w:tr w:rsidR="00035F5E" w:rsidRPr="00035F5E" w14:paraId="68BEC471"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79B3B19E"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7DB1FDAB"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05D9251"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10C2F762"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0.0661</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229928CB"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0.0560</w:t>
            </w:r>
          </w:p>
        </w:tc>
      </w:tr>
      <w:tr w:rsidR="00035F5E" w:rsidRPr="00035F5E" w14:paraId="1FD5B941"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798314F0"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34C73EFD"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AC836DE"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4DEDBD03"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0.1023</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3478F82E"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0.0900</w:t>
            </w:r>
          </w:p>
        </w:tc>
      </w:tr>
      <w:tr w:rsidR="00035F5E" w:rsidRPr="00035F5E" w14:paraId="5C970F9F"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6530C375"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AC75F56"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A11512"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7B24188"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6C88F11E"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0.0130</w:t>
            </w:r>
          </w:p>
        </w:tc>
      </w:tr>
      <w:tr w:rsidR="00035F5E" w:rsidRPr="00035F5E" w14:paraId="0AB99E0C"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2A3F2D0A"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54AFB026"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30581A3"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54B3045"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208789AE"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0.0580</w:t>
            </w:r>
          </w:p>
        </w:tc>
      </w:tr>
      <w:tr w:rsidR="00035F5E" w:rsidRPr="00035F5E" w14:paraId="0502FC2B"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0DF0F0EE"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6F578145"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B0737B8"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EF146DE"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0.0940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79386EE3"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0.1020</w:t>
            </w:r>
          </w:p>
        </w:tc>
      </w:tr>
      <w:tr w:rsidR="00035F5E" w:rsidRPr="00035F5E" w14:paraId="67EB22D4" w14:textId="77777777" w:rsidTr="00035F5E">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5E90C148"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53C1D1"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23F66E4"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55AE4F6"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0E8AAF"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0.4460</w:t>
            </w:r>
          </w:p>
        </w:tc>
      </w:tr>
      <w:tr w:rsidR="00035F5E" w:rsidRPr="00035F5E" w14:paraId="692C1929"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42A41541"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2BD02A38"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BF06462"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047ECBB"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0.3372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2516F6A"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0.6800</w:t>
            </w:r>
          </w:p>
        </w:tc>
      </w:tr>
      <w:tr w:rsidR="00035F5E" w:rsidRPr="00035F5E" w14:paraId="6B265A35"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5BCE3872"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1158659A"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3E85E9"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A401A2"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0.4713</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2DF49FE"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0.7980</w:t>
            </w:r>
          </w:p>
        </w:tc>
      </w:tr>
      <w:tr w:rsidR="00035F5E" w:rsidRPr="00035F5E" w14:paraId="15EFDE5B"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395F814A"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1FEFCC3A"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7A8677"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856250"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198428"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0.3540</w:t>
            </w:r>
          </w:p>
        </w:tc>
      </w:tr>
      <w:tr w:rsidR="00035F5E" w:rsidRPr="00035F5E" w14:paraId="6B1A5297"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2E320B26"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18" w:space="0" w:color="000000"/>
              <w:right w:val="nil"/>
            </w:tcBorders>
            <w:vAlign w:val="center"/>
            <w:hideMark/>
          </w:tcPr>
          <w:p w14:paraId="50E26C39"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195EA21F"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E7E49D0"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0.5340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DE2A680"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0.6000</w:t>
            </w:r>
          </w:p>
        </w:tc>
      </w:tr>
      <w:tr w:rsidR="00035F5E" w:rsidRPr="00035F5E" w14:paraId="1E44591D"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6BDF5FBE"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18" w:space="0" w:color="000000"/>
              <w:right w:val="nil"/>
            </w:tcBorders>
            <w:vAlign w:val="center"/>
            <w:hideMark/>
          </w:tcPr>
          <w:p w14:paraId="7368E3A5"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9F2393D"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8A9C38"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0.6640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C97FFFC"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1EAD2672" w:rsidR="00E2330A" w:rsidRPr="00411081" w:rsidRDefault="00D4742A" w:rsidP="00411081">
      <w:pPr>
        <w:widowControl/>
        <w:wordWrap/>
        <w:autoSpaceDE/>
        <w:autoSpaceDN/>
        <w:spacing w:line="480" w:lineRule="auto"/>
        <w:rPr>
          <w:rFonts w:ascii="Times New Roman" w:hAnsi="Times New Roman" w:cs="Times New Roman"/>
          <w:sz w:val="24"/>
        </w:rPr>
      </w:pPr>
      <w:r>
        <w:rPr>
          <w:rFonts w:ascii="Times New Roman" w:hAnsi="Times New Roman" w:cs="Times New Roman" w:hint="eastAsia"/>
          <w:b/>
          <w:sz w:val="24"/>
        </w:rPr>
        <w:lastRenderedPageBreak/>
        <w:t>Table 5</w:t>
      </w:r>
      <w:r w:rsidR="00A508D7">
        <w:rPr>
          <w:rFonts w:ascii="Times New Roman" w:hAnsi="Times New Roman" w:cs="Times New Roman" w:hint="eastAsia"/>
          <w:b/>
          <w:sz w:val="24"/>
        </w:rPr>
        <w:t xml:space="preserve">. </w:t>
      </w:r>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for 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 xml:space="preserve">s. </w:t>
      </w:r>
      <w:r w:rsidR="00411081">
        <w:rPr>
          <w:rFonts w:ascii="Times New Roman" w:hAnsi="Times New Roman" w:cs="Times New Roman" w:hint="eastAsia"/>
          <w:sz w:val="24"/>
        </w:rPr>
        <w:t xml:space="preserve">For categorical variable, 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its proportion are provided. For continuous variable, mean and standard deviation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175726" w:rsidRPr="00175726" w14:paraId="73D858A7" w14:textId="77777777" w:rsidTr="00175726">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B4D1E6F"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89556B2"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Proband</w:t>
            </w:r>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42BEAB8"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Non-proband</w:t>
            </w:r>
          </w:p>
        </w:tc>
      </w:tr>
      <w:tr w:rsidR="00175726" w:rsidRPr="00175726" w14:paraId="4137BE16" w14:textId="77777777" w:rsidTr="00175726">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DCDE744"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6F2E0B6B"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4790167"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r>
      <w:tr w:rsidR="00175726" w:rsidRPr="00175726" w14:paraId="17B31FED"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2841A87"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0FA59EC"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F58AB5E"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1,115 (26.87%)</w:t>
            </w:r>
          </w:p>
        </w:tc>
      </w:tr>
      <w:tr w:rsidR="00175726" w:rsidRPr="00175726" w14:paraId="74A977A4"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4DDC745B"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1D6895D0"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047FC5E"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3,034 (73.13%)</w:t>
            </w:r>
          </w:p>
        </w:tc>
      </w:tr>
      <w:tr w:rsidR="00175726" w:rsidRPr="00175726" w14:paraId="454487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45FB216"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3FB1DD"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49723C8"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r>
      <w:tr w:rsidR="00175726" w:rsidRPr="00175726" w14:paraId="062B0623"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11C61A7"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8DB2AFE"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3B0D3EB2"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2,058 (49.6%)</w:t>
            </w:r>
          </w:p>
        </w:tc>
      </w:tr>
      <w:tr w:rsidR="00175726" w:rsidRPr="00175726" w14:paraId="30B9E8A7"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972D87"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31BA7274"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8C5A0E2"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2,091 (50.4%)</w:t>
            </w:r>
          </w:p>
        </w:tc>
      </w:tr>
      <w:tr w:rsidR="00175726" w:rsidRPr="00175726" w14:paraId="02AB2CBE"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671F0D62"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D5143B7"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19F9887"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47.56 (16.09)</w:t>
            </w:r>
          </w:p>
        </w:tc>
      </w:tr>
      <w:tr w:rsidR="00175726" w:rsidRPr="00175726" w14:paraId="26F9FBF5" w14:textId="77777777" w:rsidTr="00175726">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7BE02340"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b/>
                <w:bCs/>
                <w:i/>
                <w:iCs/>
                <w:color w:val="000000"/>
                <w:kern w:val="24"/>
                <w:sz w:val="24"/>
                <w:szCs w:val="24"/>
              </w:rPr>
              <w:t xml:space="preserve">Relationship of </w:t>
            </w:r>
            <w:r w:rsidRPr="00175726">
              <w:rPr>
                <w:rFonts w:ascii="Times New Roman" w:eastAsia="Gulim" w:hAnsi="Times New Roman" w:cs="Times New Roman"/>
                <w:b/>
                <w:bCs/>
                <w:i/>
                <w:iCs/>
                <w:color w:val="000000"/>
                <w:kern w:val="24"/>
                <w:sz w:val="24"/>
                <w:szCs w:val="24"/>
              </w:rPr>
              <w:br/>
              <w:t>relatives with proband</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B5513A"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r>
      <w:tr w:rsidR="00175726" w:rsidRPr="00175726" w14:paraId="34B3E0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F43B055"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42D08DE9"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5E10619"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329 (7.93%)</w:t>
            </w:r>
          </w:p>
        </w:tc>
      </w:tr>
      <w:tr w:rsidR="00175726" w:rsidRPr="00175726" w14:paraId="65089EEA"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3C5B0A8"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2171658"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AC0E471"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2,457 (59.22%)</w:t>
            </w:r>
          </w:p>
        </w:tc>
      </w:tr>
      <w:tr w:rsidR="00175726" w:rsidRPr="00175726" w14:paraId="2977060D" w14:textId="77777777" w:rsidTr="00175726">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C55C04"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C67B33C"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153DDF7"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77777777" w:rsidR="00183EA8" w:rsidRPr="00A1530B" w:rsidRDefault="00B45152" w:rsidP="00FB0610">
      <w:pPr>
        <w:tabs>
          <w:tab w:val="left" w:pos="2649"/>
        </w:tabs>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1. </w:t>
      </w:r>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r w:rsidR="00BB1EC7" w:rsidRPr="00A1530B">
        <w:rPr>
          <w:rFonts w:ascii="Times New Roman" w:hAnsi="Times New Roman" w:cs="Times New Roman"/>
          <w:sz w:val="24"/>
        </w:rPr>
        <w:t xml:space="preserve"> </w:t>
      </w:r>
      <w:r w:rsidR="00041F25" w:rsidRPr="00A1530B">
        <w:rPr>
          <w:rFonts w:ascii="Times New Roman" w:hAnsi="Times New Roman" w:cs="Times New Roman"/>
          <w:sz w:val="24"/>
        </w:rPr>
        <w:t>Virtual concave functions</w:t>
      </w:r>
      <w:r w:rsidR="008C6256" w:rsidRPr="00A1530B">
        <w:rPr>
          <w:rFonts w:ascii="Times New Roman" w:hAnsi="Times New Roman" w:cs="Times New Roman"/>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were 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is restricted to be between zero and one, and the 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8C6256" w:rsidRPr="00A1530B">
        <w:rPr>
          <w:rFonts w:ascii="Times New Roman" w:hAnsi="Times New Roman" w:cs="Times New Roman"/>
          <w:sz w:val="24"/>
        </w:rPr>
        <w:t>is in vio</w:t>
      </w:r>
      <w:r w:rsidR="00FB0610" w:rsidRPr="00A1530B">
        <w:rPr>
          <w:rFonts w:ascii="Times New Roman" w:hAnsi="Times New Roman" w:cs="Times New Roman"/>
          <w:sz w:val="24"/>
        </w:rPr>
        <w:t xml:space="preserve">lation of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positive tangent slope at one meets the KKT condition. (C) When the maximizer is located in the parameter space,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Pr="00A1530B" w:rsidRDefault="00183EA8" w:rsidP="00392E86">
      <w:pPr>
        <w:wordWrap/>
        <w:spacing w:after="0" w:line="480" w:lineRule="auto"/>
        <w:jc w:val="left"/>
        <w:rPr>
          <w:rFonts w:ascii="Times New Roman" w:hAnsi="Times New Roman" w:cs="Times New Roman"/>
          <w:b/>
          <w:sz w:val="24"/>
        </w:rPr>
      </w:pPr>
    </w:p>
    <w:p w14:paraId="0AD38EE1" w14:textId="77777777" w:rsidR="00183EA8" w:rsidRPr="00A1530B" w:rsidRDefault="00183EA8" w:rsidP="00392E86">
      <w:pPr>
        <w:wordWrap/>
        <w:spacing w:after="0" w:line="480" w:lineRule="auto"/>
        <w:jc w:val="left"/>
        <w:rPr>
          <w:rFonts w:ascii="Times New Roman" w:hAnsi="Times New Roman" w:cs="Times New Roman"/>
          <w:b/>
          <w:sz w:val="24"/>
        </w:rPr>
      </w:pP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3F7C4631" w:rsidR="00FA310D" w:rsidRDefault="00012E6D" w:rsidP="00582C76">
      <w:pPr>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2. </w:t>
      </w:r>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 and 0.4 (bottom), and were indicated as gray dashed line.</w:t>
      </w:r>
    </w:p>
    <w:p w14:paraId="2BB47BAC" w14:textId="4509F083" w:rsidR="00FA310D" w:rsidRDefault="00FA310D"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95CAEA7" wp14:editId="63A50712">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1">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C6A0D5" w14:textId="7DAAE1D9" w:rsidR="00985FC4" w:rsidRDefault="00985FC4" w:rsidP="003532AB">
      <w:pPr>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r w:rsidRPr="00A1530B">
        <w:rPr>
          <w:rFonts w:ascii="Times New Roman" w:hAnsi="Times New Roman" w:cs="Times New Roman"/>
          <w:b/>
          <w:sz w:val="24"/>
        </w:rPr>
        <w:t xml:space="preserve">. </w:t>
      </w:r>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ccording to</w:t>
      </w:r>
      <w:r w:rsidR="004A533B">
        <w:rPr>
          <w:rFonts w:ascii="Times New Roman" w:hAnsi="Times New Roman" w:cs="Times New Roman" w:hint="eastAsia"/>
          <w:b/>
          <w:sz w:val="24"/>
        </w:rPr>
        <w:t xml:space="preserve"> </w:t>
      </w:r>
      <w:r w:rsidR="004A533B">
        <w:rPr>
          <w:rFonts w:ascii="Times New Roman" w:hAnsi="Times New Roman" w:cs="Times New Roman"/>
          <w:b/>
          <w:sz w:val="24"/>
        </w:rPr>
        <w:t xml:space="preserve">probands’ </w:t>
      </w:r>
      <w:r w:rsidR="007205F3">
        <w:rPr>
          <w:rFonts w:ascii="Times New Roman" w:hAnsi="Times New Roman" w:cs="Times New Roman" w:hint="eastAsia"/>
          <w:b/>
          <w:sz w:val="24"/>
        </w:rPr>
        <w:t>age.</w:t>
      </w:r>
      <w:r w:rsidR="00E925D2">
        <w:rPr>
          <w:rFonts w:ascii="Times New Roman" w:hAnsi="Times New Roman" w:cs="Times New Roman" w:hint="eastAsia"/>
          <w:b/>
          <w:sz w:val="24"/>
        </w:rPr>
        <w:t xml:space="preserve"> </w:t>
      </w:r>
      <w:r w:rsidR="00E925D2">
        <w:rPr>
          <w:rFonts w:ascii="Times New Roman" w:hAnsi="Times New Roman" w:cs="Times New Roman" w:hint="eastAsia"/>
          <w:sz w:val="24"/>
        </w:rPr>
        <w:t xml:space="preserve">A nuclear family consisting of parents and two offsprings was considered to evaluate the function of age in risks for development of T2D. </w:t>
      </w:r>
      <w:r w:rsidR="00AE280B">
        <w:rPr>
          <w:rFonts w:ascii="Times New Roman" w:hAnsi="Times New Roman" w:cs="Times New Roman" w:hint="eastAsia"/>
          <w:sz w:val="24"/>
        </w:rPr>
        <w:t>First offspring is proband, and f</w:t>
      </w:r>
      <w:r w:rsidR="00F24CEE">
        <w:rPr>
          <w:rFonts w:ascii="Times New Roman" w:hAnsi="Times New Roman" w:cs="Times New Roman" w:hint="eastAsia"/>
          <w:sz w:val="24"/>
        </w:rPr>
        <w:t xml:space="preserve">ather, mother and a sibling </w:t>
      </w:r>
      <w:r w:rsidR="003532AB">
        <w:rPr>
          <w:rFonts w:ascii="Times New Roman" w:hAnsi="Times New Roman" w:cs="Times New Roman" w:hint="eastAsia"/>
          <w:sz w:val="24"/>
        </w:rPr>
        <w:t xml:space="preserve">are </w:t>
      </w:r>
      <w:r w:rsidR="00F24CEE">
        <w:rPr>
          <w:rFonts w:ascii="Times New Roman" w:hAnsi="Times New Roman" w:cs="Times New Roman" w:hint="eastAsia"/>
          <w:sz w:val="24"/>
        </w:rPr>
        <w:t>assumed to be 29 years older, 26 years older and 3 years younger than proband.</w:t>
      </w:r>
      <w:r w:rsidR="00E43936">
        <w:rPr>
          <w:rFonts w:ascii="Times New Roman" w:hAnsi="Times New Roman" w:cs="Times New Roman" w:hint="eastAsia"/>
          <w:sz w:val="24"/>
        </w:rPr>
        <w:t xml:space="preserve"> </w:t>
      </w:r>
      <w:r w:rsidR="004E4502">
        <w:rPr>
          <w:rFonts w:ascii="Times New Roman" w:hAnsi="Times New Roman" w:cs="Times New Roman" w:hint="eastAsia"/>
          <w:sz w:val="24"/>
        </w:rPr>
        <w:t xml:space="preserve">(A) </w:t>
      </w:r>
      <w:r w:rsidR="00E925D2">
        <w:rPr>
          <w:rFonts w:ascii="Times New Roman" w:hAnsi="Times New Roman" w:cs="Times New Roman" w:hint="eastAsia"/>
          <w:sz w:val="24"/>
        </w:rPr>
        <w:t xml:space="preserve">Probability of being affected for </w:t>
      </w:r>
      <w:r w:rsidR="00AE280B">
        <w:rPr>
          <w:rFonts w:ascii="Times New Roman" w:hAnsi="Times New Roman" w:cs="Times New Roman" w:hint="eastAsia"/>
          <w:sz w:val="24"/>
        </w:rPr>
        <w:t>p</w:t>
      </w:r>
      <w:r w:rsidR="00192E0A">
        <w:rPr>
          <w:rFonts w:ascii="Times New Roman" w:hAnsi="Times New Roman" w:cs="Times New Roman" w:hint="eastAsia"/>
          <w:sz w:val="24"/>
        </w:rPr>
        <w:t xml:space="preserve">roband </w:t>
      </w:r>
      <w:r w:rsidR="00E925D2">
        <w:rPr>
          <w:rFonts w:ascii="Times New Roman" w:hAnsi="Times New Roman" w:cs="Times New Roman" w:hint="eastAsia"/>
          <w:sz w:val="24"/>
        </w:rPr>
        <w:t xml:space="preserve">was calculated based on the estimated values </w:t>
      </w:r>
      <w:r w:rsidR="00923018">
        <w:rPr>
          <w:rFonts w:ascii="Times New Roman" w:hAnsi="Times New Roman" w:cs="Times New Roman" w:hint="eastAsia"/>
          <w:sz w:val="24"/>
        </w:rPr>
        <w:t xml:space="preserve">0.2944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923018">
        <w:rPr>
          <w:rFonts w:ascii="Times New Roman" w:hAnsi="Times New Roman" w:cs="Times New Roman" w:hint="eastAsia"/>
          <w:sz w:val="24"/>
        </w:rPr>
        <w:t xml:space="preserve"> and 0.051 for coefficient of </w:t>
      </w:r>
      <w:r w:rsidR="00D16797">
        <w:rPr>
          <w:rFonts w:ascii="Times New Roman" w:hAnsi="Times New Roman" w:cs="Times New Roman" w:hint="eastAsia"/>
          <w:sz w:val="24"/>
        </w:rPr>
        <w:t>un</w:t>
      </w:r>
      <w:r w:rsidR="00923018">
        <w:rPr>
          <w:rFonts w:ascii="Times New Roman" w:hAnsi="Times New Roman" w:cs="Times New Roman" w:hint="eastAsia"/>
          <w:sz w:val="24"/>
        </w:rPr>
        <w:t>standardized age</w:t>
      </w:r>
      <w:r w:rsidR="006626EB">
        <w:rPr>
          <w:rFonts w:ascii="Times New Roman" w:hAnsi="Times New Roman" w:cs="Times New Roman" w:hint="eastAsia"/>
          <w:sz w:val="24"/>
        </w:rPr>
        <w:t xml:space="preserve">. </w:t>
      </w:r>
      <w:r w:rsidR="008E72CD">
        <w:rPr>
          <w:rFonts w:ascii="Times New Roman" w:hAnsi="Times New Roman" w:cs="Times New Roman" w:hint="eastAsia"/>
          <w:sz w:val="24"/>
        </w:rPr>
        <w:t xml:space="preserve">(B) Relative risks </w:t>
      </w:r>
      <w:r w:rsidR="003532AB">
        <w:rPr>
          <w:rFonts w:ascii="Times New Roman" w:hAnsi="Times New Roman" w:cs="Times New Roman" w:hint="eastAsia"/>
          <w:sz w:val="24"/>
        </w:rPr>
        <w:t>of being affected given several family histories with development of T2D for random sample from the population were calculated.</w:t>
      </w:r>
    </w:p>
    <w:p w14:paraId="5A75D44D" w14:textId="40E14D5B" w:rsidR="00FA310D" w:rsidRDefault="00AE280B" w:rsidP="00F16DDD">
      <w:pPr>
        <w:widowControl/>
        <w:wordWrap/>
        <w:autoSpaceDE/>
        <w:autoSpaceDN/>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15E8B18" wp14:editId="168A4F10">
            <wp:extent cx="4497853" cy="8471139"/>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Riskscore.png"/>
                    <pic:cNvPicPr/>
                  </pic:nvPicPr>
                  <pic:blipFill rotWithShape="1">
                    <a:blip r:embed="rId12">
                      <a:extLst>
                        <a:ext uri="{28A0092B-C50C-407E-A947-70E740481C1C}">
                          <a14:useLocalDpi xmlns:a14="http://schemas.microsoft.com/office/drawing/2010/main" val="0"/>
                        </a:ext>
                      </a:extLst>
                    </a:blip>
                    <a:srcRect t="2580"/>
                    <a:stretch/>
                  </pic:blipFill>
                  <pic:spPr bwMode="auto">
                    <a:xfrm>
                      <a:off x="0" y="0"/>
                      <a:ext cx="4498975" cy="8473252"/>
                    </a:xfrm>
                    <a:prstGeom prst="rect">
                      <a:avLst/>
                    </a:prstGeom>
                    <a:ln>
                      <a:noFill/>
                    </a:ln>
                    <a:extLst>
                      <a:ext uri="{53640926-AAD7-44D8-BBD7-CCE9431645EC}">
                        <a14:shadowObscured xmlns:a14="http://schemas.microsoft.com/office/drawing/2010/main"/>
                      </a:ext>
                    </a:extLst>
                  </pic:spPr>
                </pic:pic>
              </a:graphicData>
            </a:graphic>
          </wp:inline>
        </w:drawing>
      </w:r>
      <w:r w:rsidR="00FA310D">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2FFE02F" w:rsidR="00C4267C" w:rsidRPr="00A1530B" w:rsidRDefault="00A60AEE" w:rsidP="00290CD9">
      <w:pPr>
        <w:pStyle w:val="para-first"/>
        <w:spacing w:line="480" w:lineRule="auto"/>
        <w:jc w:val="left"/>
        <w:rPr>
          <w:sz w:val="24"/>
          <w:szCs w:val="24"/>
          <w:lang w:eastAsia="ko-KR"/>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1918F3E6" w14:textId="77D46FB8" w:rsidR="00C915DC" w:rsidRPr="00A1530B" w:rsidRDefault="000248A1"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Then, the objective function will be</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A60AEE"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CC73817"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Pr="00A1530B">
        <w:rPr>
          <w:rFonts w:ascii="Times New Roman" w:hAnsi="Times New Roman" w:cs="Times New Roman"/>
          <w:sz w:val="24"/>
        </w:rPr>
        <w:t xml:space="preserve">keeping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fixed</w:t>
      </w:r>
      <w:r w:rsidR="00657684" w:rsidRPr="00A1530B">
        <w:rPr>
          <w:rFonts w:ascii="Times New Roman" w:hAnsi="Times New Roman" w:cs="Times New Roman"/>
          <w:sz w:val="24"/>
          <w:szCs w:val="24"/>
        </w:rPr>
        <w:t>,</w:t>
      </w:r>
    </w:p>
    <w:p w14:paraId="2EBAC0B9" w14:textId="47C4DB45" w:rsidR="009A1D19" w:rsidRPr="00A1530B" w:rsidRDefault="00A60AEE"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B68610"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r w:rsidRPr="00A1530B">
        <w:rPr>
          <w:rFonts w:ascii="Times New Roman" w:hAnsi="Times New Roman" w:cs="Times New Roman"/>
          <w:sz w:val="24"/>
        </w:rPr>
        <w:t xml:space="preserve">as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0601D744"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oMath>
      </m:oMathPara>
    </w:p>
    <w:p w14:paraId="5F4270EF" w14:textId="04F25EAE" w:rsidR="00C3614F" w:rsidRPr="00A1530B" w:rsidRDefault="00981CE8" w:rsidP="00290CD9">
      <w:pPr>
        <w:widowControl/>
        <w:wordWrap/>
        <w:autoSpaceDE/>
        <w:autoSpaceDN/>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and we previously calculated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A1530B">
        <w:rPr>
          <w:rFonts w:ascii="Times New Roman" w:hAnsi="Times New Roman" w:cs="Times New Roman"/>
          <w:sz w:val="24"/>
        </w:rPr>
        <w:t>.</w:t>
      </w:r>
      <w:r w:rsidR="00F90DB8" w:rsidRPr="00A1530B">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A1530B">
        <w:rPr>
          <w:rFonts w:ascii="Times New Roman" w:hAnsi="Times New Roman" w:cs="Times New Roman"/>
          <w:sz w:val="24"/>
          <w:szCs w:val="24"/>
        </w:rPr>
        <w:t xml:space="preserve"> with respect to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A60AEE"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function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and each term is given by</w:t>
      </w:r>
    </w:p>
    <w:p w14:paraId="1F8826DE" w14:textId="18D7C054" w:rsidR="00D23A67" w:rsidRPr="00A1530B" w:rsidRDefault="00A60AEE" w:rsidP="00290CD9">
      <w:pPr>
        <w:widowControl/>
        <w:wordWrap/>
        <w:autoSpaceDE/>
        <w:autoSpaceDN/>
        <w:spacing w:after="0" w:line="480" w:lineRule="auto"/>
        <w:rPr>
          <w:rFonts w:ascii="Times New Roman" w:hAnsi="Times New Roman" w:cs="Times New Roman"/>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oMath>
      </m:oMathPara>
    </w:p>
    <w:p w14:paraId="03B4DD6A" w14:textId="38DE4014" w:rsidR="00407196" w:rsidRPr="00A1530B" w:rsidRDefault="00A60AEE"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A60AEE"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and</w:t>
      </w:r>
    </w:p>
    <w:p w14:paraId="3A9EEF50" w14:textId="16B6BE0E" w:rsidR="00DB3E7F" w:rsidRPr="00A1530B" w:rsidRDefault="00A60AEE"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A60AEE"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48ECD84E" w14:textId="134FC925"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Windows User" w:date="2018-11-15T02:26:00Z" w:initials="WU">
    <w:p w14:paraId="4BACEF48" w14:textId="282804C3" w:rsidR="00DA1ACF" w:rsidRDefault="00DA1ACF">
      <w:pPr>
        <w:pStyle w:val="CommentText"/>
      </w:pPr>
      <w:r>
        <w:rPr>
          <w:rStyle w:val="CommentReference"/>
        </w:rPr>
        <w:annotationRef/>
      </w:r>
      <w:r>
        <w:t>F</w:t>
      </w:r>
      <w:r>
        <w:rPr>
          <w:rFonts w:hint="eastAsia"/>
        </w:rPr>
        <w:t xml:space="preserve">ull </w:t>
      </w:r>
      <w:r>
        <w:t>name</w:t>
      </w:r>
      <w:r>
        <w:rPr>
          <w:rFonts w:hint="eastAsia"/>
        </w:rPr>
        <w:t>을 쓸 것.</w:t>
      </w:r>
    </w:p>
    <w:p w14:paraId="75192E1D" w14:textId="166D0BAE" w:rsidR="00DA1ACF" w:rsidRPr="004743D7" w:rsidRDefault="00DA1ACF">
      <w:pPr>
        <w:pStyle w:val="CommentText"/>
        <w:rPr>
          <w:b/>
        </w:rPr>
      </w:pPr>
      <w:r>
        <w:rPr>
          <w:rFonts w:hint="eastAsia"/>
          <w:b/>
        </w:rPr>
        <w:t xml:space="preserve">Wj : Full name이 따로 없습니다. </w:t>
      </w:r>
      <w:r w:rsidRPr="004743D7">
        <w:rPr>
          <w:rFonts w:ascii="Times New Roman" w:hAnsi="Times New Roman" w:cs="Times New Roman" w:hint="eastAsia"/>
          <w:b/>
          <w:sz w:val="24"/>
          <w:szCs w:val="24"/>
        </w:rPr>
        <w:t>(A: additive genetics, C: common environment, E: unique environment + measurement error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192E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DE325" w14:textId="77777777" w:rsidR="00A60AEE" w:rsidRDefault="00A60AEE" w:rsidP="00030858">
      <w:pPr>
        <w:spacing w:after="0" w:line="240" w:lineRule="auto"/>
      </w:pPr>
      <w:r>
        <w:separator/>
      </w:r>
    </w:p>
  </w:endnote>
  <w:endnote w:type="continuationSeparator" w:id="0">
    <w:p w14:paraId="029BC4EE" w14:textId="77777777" w:rsidR="00A60AEE" w:rsidRDefault="00A60AEE"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504020202020204"/>
    <w:charset w:val="00"/>
    <w:family w:val="swiss"/>
    <w:pitch w:val="variable"/>
    <w:sig w:usb0="20002A87" w:usb1="00000000" w:usb2="00000000" w:usb3="00000000" w:csb0="000001FF" w:csb1="00000000"/>
  </w:font>
  <w:font w:name="Helvetica-Light">
    <w:altName w:val="Leelawadee UI Semilight"/>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906C5" w14:textId="77777777" w:rsidR="00A60AEE" w:rsidRDefault="00A60AEE" w:rsidP="00030858">
      <w:pPr>
        <w:spacing w:after="0" w:line="240" w:lineRule="auto"/>
      </w:pPr>
      <w:r>
        <w:separator/>
      </w:r>
    </w:p>
  </w:footnote>
  <w:footnote w:type="continuationSeparator" w:id="0">
    <w:p w14:paraId="7FF6D269" w14:textId="77777777" w:rsidR="00A60AEE" w:rsidRDefault="00A60AEE" w:rsidP="00030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record-ids&gt;&lt;/item&gt;&lt;/Libraries&gt;"/>
  </w:docVars>
  <w:rsids>
    <w:rsidRoot w:val="00952104"/>
    <w:rsid w:val="00000427"/>
    <w:rsid w:val="0000086A"/>
    <w:rsid w:val="00004D76"/>
    <w:rsid w:val="00005F89"/>
    <w:rsid w:val="00006860"/>
    <w:rsid w:val="00011D9D"/>
    <w:rsid w:val="00011FC6"/>
    <w:rsid w:val="00012E6D"/>
    <w:rsid w:val="00013294"/>
    <w:rsid w:val="000140E2"/>
    <w:rsid w:val="00014D9F"/>
    <w:rsid w:val="00015957"/>
    <w:rsid w:val="00015BE4"/>
    <w:rsid w:val="00016A83"/>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1934"/>
    <w:rsid w:val="00041F25"/>
    <w:rsid w:val="0004280F"/>
    <w:rsid w:val="00042B82"/>
    <w:rsid w:val="0004371A"/>
    <w:rsid w:val="00043756"/>
    <w:rsid w:val="000479C6"/>
    <w:rsid w:val="00047BFC"/>
    <w:rsid w:val="00047C16"/>
    <w:rsid w:val="00050AE7"/>
    <w:rsid w:val="00052690"/>
    <w:rsid w:val="00054EE8"/>
    <w:rsid w:val="00055C56"/>
    <w:rsid w:val="00056BC8"/>
    <w:rsid w:val="0006068A"/>
    <w:rsid w:val="0006085D"/>
    <w:rsid w:val="0006113D"/>
    <w:rsid w:val="00061DDA"/>
    <w:rsid w:val="00063FA1"/>
    <w:rsid w:val="000662BE"/>
    <w:rsid w:val="00072BE7"/>
    <w:rsid w:val="0007403B"/>
    <w:rsid w:val="00075384"/>
    <w:rsid w:val="00076159"/>
    <w:rsid w:val="00076CA8"/>
    <w:rsid w:val="00080361"/>
    <w:rsid w:val="00080416"/>
    <w:rsid w:val="00083727"/>
    <w:rsid w:val="000908A0"/>
    <w:rsid w:val="00092AE1"/>
    <w:rsid w:val="00096642"/>
    <w:rsid w:val="0009730E"/>
    <w:rsid w:val="000A0230"/>
    <w:rsid w:val="000A1119"/>
    <w:rsid w:val="000A13D5"/>
    <w:rsid w:val="000A3BB2"/>
    <w:rsid w:val="000A458F"/>
    <w:rsid w:val="000A5CC5"/>
    <w:rsid w:val="000A6717"/>
    <w:rsid w:val="000B1366"/>
    <w:rsid w:val="000B7990"/>
    <w:rsid w:val="000C1597"/>
    <w:rsid w:val="000C4531"/>
    <w:rsid w:val="000C77C7"/>
    <w:rsid w:val="000D294F"/>
    <w:rsid w:val="000D3A57"/>
    <w:rsid w:val="000D4F91"/>
    <w:rsid w:val="000D6D21"/>
    <w:rsid w:val="000D7298"/>
    <w:rsid w:val="000E0083"/>
    <w:rsid w:val="000E11A8"/>
    <w:rsid w:val="000E2DDD"/>
    <w:rsid w:val="000E47D3"/>
    <w:rsid w:val="000E63E5"/>
    <w:rsid w:val="000F2F5A"/>
    <w:rsid w:val="000F3E59"/>
    <w:rsid w:val="000F519B"/>
    <w:rsid w:val="000F5956"/>
    <w:rsid w:val="000F5F32"/>
    <w:rsid w:val="00101590"/>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746D"/>
    <w:rsid w:val="00130F30"/>
    <w:rsid w:val="0013151F"/>
    <w:rsid w:val="00132BD9"/>
    <w:rsid w:val="00133184"/>
    <w:rsid w:val="001342FB"/>
    <w:rsid w:val="001402D7"/>
    <w:rsid w:val="00140382"/>
    <w:rsid w:val="00140851"/>
    <w:rsid w:val="00141B11"/>
    <w:rsid w:val="00142AC4"/>
    <w:rsid w:val="001458B7"/>
    <w:rsid w:val="00145900"/>
    <w:rsid w:val="001513D8"/>
    <w:rsid w:val="00151A2C"/>
    <w:rsid w:val="00151B46"/>
    <w:rsid w:val="0015284D"/>
    <w:rsid w:val="0015293A"/>
    <w:rsid w:val="0015354B"/>
    <w:rsid w:val="00154CE4"/>
    <w:rsid w:val="00154FDF"/>
    <w:rsid w:val="001615E6"/>
    <w:rsid w:val="00161897"/>
    <w:rsid w:val="0016512B"/>
    <w:rsid w:val="0016733C"/>
    <w:rsid w:val="00167638"/>
    <w:rsid w:val="0017047E"/>
    <w:rsid w:val="00171346"/>
    <w:rsid w:val="00171D84"/>
    <w:rsid w:val="00172EED"/>
    <w:rsid w:val="001749C6"/>
    <w:rsid w:val="00175726"/>
    <w:rsid w:val="001770CD"/>
    <w:rsid w:val="00183EA8"/>
    <w:rsid w:val="00186A3D"/>
    <w:rsid w:val="00187871"/>
    <w:rsid w:val="00191F8F"/>
    <w:rsid w:val="00192E0A"/>
    <w:rsid w:val="00193506"/>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44E0"/>
    <w:rsid w:val="001D5CFA"/>
    <w:rsid w:val="001D6ED8"/>
    <w:rsid w:val="001E535C"/>
    <w:rsid w:val="001E5C2E"/>
    <w:rsid w:val="001E71B4"/>
    <w:rsid w:val="001E7C2E"/>
    <w:rsid w:val="001F1E4E"/>
    <w:rsid w:val="001F2CCD"/>
    <w:rsid w:val="001F302F"/>
    <w:rsid w:val="001F4448"/>
    <w:rsid w:val="0020069B"/>
    <w:rsid w:val="00202C18"/>
    <w:rsid w:val="00206C13"/>
    <w:rsid w:val="00213946"/>
    <w:rsid w:val="00217CB8"/>
    <w:rsid w:val="0022019B"/>
    <w:rsid w:val="002212B0"/>
    <w:rsid w:val="002225B6"/>
    <w:rsid w:val="002254A3"/>
    <w:rsid w:val="00226114"/>
    <w:rsid w:val="00227572"/>
    <w:rsid w:val="00227D73"/>
    <w:rsid w:val="0023210A"/>
    <w:rsid w:val="002326C8"/>
    <w:rsid w:val="00233B9C"/>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64661"/>
    <w:rsid w:val="00265E3C"/>
    <w:rsid w:val="00267D33"/>
    <w:rsid w:val="00270406"/>
    <w:rsid w:val="002705F1"/>
    <w:rsid w:val="002724CA"/>
    <w:rsid w:val="002748F8"/>
    <w:rsid w:val="00276268"/>
    <w:rsid w:val="002817D6"/>
    <w:rsid w:val="0028270E"/>
    <w:rsid w:val="00282E47"/>
    <w:rsid w:val="002839D0"/>
    <w:rsid w:val="00284D6B"/>
    <w:rsid w:val="00287A7E"/>
    <w:rsid w:val="00290783"/>
    <w:rsid w:val="00290CD9"/>
    <w:rsid w:val="00290D25"/>
    <w:rsid w:val="00291204"/>
    <w:rsid w:val="00293954"/>
    <w:rsid w:val="002943C4"/>
    <w:rsid w:val="00294F2E"/>
    <w:rsid w:val="00296EF9"/>
    <w:rsid w:val="0029745B"/>
    <w:rsid w:val="002A4342"/>
    <w:rsid w:val="002B19DF"/>
    <w:rsid w:val="002B256A"/>
    <w:rsid w:val="002B350F"/>
    <w:rsid w:val="002B3F05"/>
    <w:rsid w:val="002B50AE"/>
    <w:rsid w:val="002C2FBC"/>
    <w:rsid w:val="002C3CB2"/>
    <w:rsid w:val="002C4CD1"/>
    <w:rsid w:val="002C5DF1"/>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65E33"/>
    <w:rsid w:val="00366239"/>
    <w:rsid w:val="0037045E"/>
    <w:rsid w:val="003718E0"/>
    <w:rsid w:val="003727AA"/>
    <w:rsid w:val="00372E40"/>
    <w:rsid w:val="003766CE"/>
    <w:rsid w:val="003769B0"/>
    <w:rsid w:val="00377214"/>
    <w:rsid w:val="00381555"/>
    <w:rsid w:val="00386A04"/>
    <w:rsid w:val="00386BD3"/>
    <w:rsid w:val="00391F31"/>
    <w:rsid w:val="00392E86"/>
    <w:rsid w:val="003969BC"/>
    <w:rsid w:val="003A071A"/>
    <w:rsid w:val="003A103F"/>
    <w:rsid w:val="003A57B6"/>
    <w:rsid w:val="003B2653"/>
    <w:rsid w:val="003B5758"/>
    <w:rsid w:val="003B6086"/>
    <w:rsid w:val="003B65D3"/>
    <w:rsid w:val="003C1865"/>
    <w:rsid w:val="003C2CCA"/>
    <w:rsid w:val="003C3058"/>
    <w:rsid w:val="003C3FAD"/>
    <w:rsid w:val="003C5A08"/>
    <w:rsid w:val="003C6408"/>
    <w:rsid w:val="003D1ABD"/>
    <w:rsid w:val="003D2D0F"/>
    <w:rsid w:val="003D32F1"/>
    <w:rsid w:val="003D3990"/>
    <w:rsid w:val="003D43F2"/>
    <w:rsid w:val="003D6072"/>
    <w:rsid w:val="003D6540"/>
    <w:rsid w:val="003E0151"/>
    <w:rsid w:val="003E1C98"/>
    <w:rsid w:val="003E259A"/>
    <w:rsid w:val="003E2EDF"/>
    <w:rsid w:val="003E30D0"/>
    <w:rsid w:val="003E6560"/>
    <w:rsid w:val="003E7EA9"/>
    <w:rsid w:val="003F4275"/>
    <w:rsid w:val="003F6029"/>
    <w:rsid w:val="00401125"/>
    <w:rsid w:val="0040204C"/>
    <w:rsid w:val="00407196"/>
    <w:rsid w:val="00410A02"/>
    <w:rsid w:val="00410DB0"/>
    <w:rsid w:val="00411081"/>
    <w:rsid w:val="00411739"/>
    <w:rsid w:val="0041258D"/>
    <w:rsid w:val="0041288E"/>
    <w:rsid w:val="00416138"/>
    <w:rsid w:val="00416BE3"/>
    <w:rsid w:val="00417084"/>
    <w:rsid w:val="004173DB"/>
    <w:rsid w:val="004224BF"/>
    <w:rsid w:val="004233A4"/>
    <w:rsid w:val="00423C16"/>
    <w:rsid w:val="0042529F"/>
    <w:rsid w:val="00427A1C"/>
    <w:rsid w:val="00432514"/>
    <w:rsid w:val="00436187"/>
    <w:rsid w:val="004370F4"/>
    <w:rsid w:val="00437363"/>
    <w:rsid w:val="004405B7"/>
    <w:rsid w:val="00446552"/>
    <w:rsid w:val="00446B15"/>
    <w:rsid w:val="00450073"/>
    <w:rsid w:val="00450CEF"/>
    <w:rsid w:val="00451176"/>
    <w:rsid w:val="004515D4"/>
    <w:rsid w:val="0045374B"/>
    <w:rsid w:val="004537F0"/>
    <w:rsid w:val="00455CCD"/>
    <w:rsid w:val="00457809"/>
    <w:rsid w:val="00460175"/>
    <w:rsid w:val="004612A1"/>
    <w:rsid w:val="0046171B"/>
    <w:rsid w:val="00464F37"/>
    <w:rsid w:val="00465834"/>
    <w:rsid w:val="00467872"/>
    <w:rsid w:val="004709B8"/>
    <w:rsid w:val="00472872"/>
    <w:rsid w:val="004743D7"/>
    <w:rsid w:val="0047563A"/>
    <w:rsid w:val="0047576E"/>
    <w:rsid w:val="00483DDA"/>
    <w:rsid w:val="00484112"/>
    <w:rsid w:val="00484B9B"/>
    <w:rsid w:val="0048519C"/>
    <w:rsid w:val="00485479"/>
    <w:rsid w:val="00486B2C"/>
    <w:rsid w:val="00486E3D"/>
    <w:rsid w:val="00487804"/>
    <w:rsid w:val="00492DE3"/>
    <w:rsid w:val="00494B56"/>
    <w:rsid w:val="00494B7A"/>
    <w:rsid w:val="00494E62"/>
    <w:rsid w:val="00496DD3"/>
    <w:rsid w:val="004A3A41"/>
    <w:rsid w:val="004A5153"/>
    <w:rsid w:val="004A533B"/>
    <w:rsid w:val="004B2E7F"/>
    <w:rsid w:val="004B5D1D"/>
    <w:rsid w:val="004B6958"/>
    <w:rsid w:val="004B7568"/>
    <w:rsid w:val="004C220B"/>
    <w:rsid w:val="004C324F"/>
    <w:rsid w:val="004C3E34"/>
    <w:rsid w:val="004C46DB"/>
    <w:rsid w:val="004C4E68"/>
    <w:rsid w:val="004C6BA1"/>
    <w:rsid w:val="004C75FB"/>
    <w:rsid w:val="004D0AC6"/>
    <w:rsid w:val="004D2DAE"/>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5AD1"/>
    <w:rsid w:val="004F5E6E"/>
    <w:rsid w:val="004F691E"/>
    <w:rsid w:val="00501869"/>
    <w:rsid w:val="00501D59"/>
    <w:rsid w:val="00502FC1"/>
    <w:rsid w:val="00504FD0"/>
    <w:rsid w:val="00506BC1"/>
    <w:rsid w:val="00507574"/>
    <w:rsid w:val="0051249E"/>
    <w:rsid w:val="00514290"/>
    <w:rsid w:val="005142F3"/>
    <w:rsid w:val="005144FE"/>
    <w:rsid w:val="0052284B"/>
    <w:rsid w:val="005232A7"/>
    <w:rsid w:val="0052436D"/>
    <w:rsid w:val="00525400"/>
    <w:rsid w:val="0052698E"/>
    <w:rsid w:val="00530040"/>
    <w:rsid w:val="00530184"/>
    <w:rsid w:val="00536140"/>
    <w:rsid w:val="00544988"/>
    <w:rsid w:val="005459AA"/>
    <w:rsid w:val="005467C7"/>
    <w:rsid w:val="00547129"/>
    <w:rsid w:val="00547A79"/>
    <w:rsid w:val="00551C1A"/>
    <w:rsid w:val="00554684"/>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980"/>
    <w:rsid w:val="00595EC8"/>
    <w:rsid w:val="005960E6"/>
    <w:rsid w:val="00596D87"/>
    <w:rsid w:val="005A0E6F"/>
    <w:rsid w:val="005B1BD9"/>
    <w:rsid w:val="005B3EF2"/>
    <w:rsid w:val="005B50F3"/>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7321"/>
    <w:rsid w:val="005F2F63"/>
    <w:rsid w:val="005F4E93"/>
    <w:rsid w:val="005F7160"/>
    <w:rsid w:val="005F743F"/>
    <w:rsid w:val="005F7F45"/>
    <w:rsid w:val="006013C8"/>
    <w:rsid w:val="00603593"/>
    <w:rsid w:val="006049A0"/>
    <w:rsid w:val="00607C4F"/>
    <w:rsid w:val="00611644"/>
    <w:rsid w:val="00614EAA"/>
    <w:rsid w:val="0061502E"/>
    <w:rsid w:val="00615D00"/>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D54"/>
    <w:rsid w:val="00653680"/>
    <w:rsid w:val="006568A4"/>
    <w:rsid w:val="00657684"/>
    <w:rsid w:val="00657784"/>
    <w:rsid w:val="0066057F"/>
    <w:rsid w:val="00660CAD"/>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8EC"/>
    <w:rsid w:val="006B332C"/>
    <w:rsid w:val="006B3921"/>
    <w:rsid w:val="006B3D14"/>
    <w:rsid w:val="006B46EC"/>
    <w:rsid w:val="006B5BDE"/>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F0BBA"/>
    <w:rsid w:val="006F2225"/>
    <w:rsid w:val="006F3C69"/>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84E"/>
    <w:rsid w:val="007446C4"/>
    <w:rsid w:val="00746EEA"/>
    <w:rsid w:val="00747E86"/>
    <w:rsid w:val="00751576"/>
    <w:rsid w:val="00751F2A"/>
    <w:rsid w:val="00754D26"/>
    <w:rsid w:val="00754E5F"/>
    <w:rsid w:val="00756532"/>
    <w:rsid w:val="00761727"/>
    <w:rsid w:val="0076636B"/>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B0D"/>
    <w:rsid w:val="00786899"/>
    <w:rsid w:val="00791C1E"/>
    <w:rsid w:val="007921B7"/>
    <w:rsid w:val="0079293A"/>
    <w:rsid w:val="00793010"/>
    <w:rsid w:val="0079361B"/>
    <w:rsid w:val="0079521C"/>
    <w:rsid w:val="007954EE"/>
    <w:rsid w:val="00795872"/>
    <w:rsid w:val="00796969"/>
    <w:rsid w:val="00797E9B"/>
    <w:rsid w:val="007A055E"/>
    <w:rsid w:val="007A4354"/>
    <w:rsid w:val="007A4380"/>
    <w:rsid w:val="007A67E4"/>
    <w:rsid w:val="007A7F56"/>
    <w:rsid w:val="007B346D"/>
    <w:rsid w:val="007B3F04"/>
    <w:rsid w:val="007B44F8"/>
    <w:rsid w:val="007B552F"/>
    <w:rsid w:val="007B5721"/>
    <w:rsid w:val="007C0116"/>
    <w:rsid w:val="007C0DB7"/>
    <w:rsid w:val="007C3FD7"/>
    <w:rsid w:val="007C4F3E"/>
    <w:rsid w:val="007C50E7"/>
    <w:rsid w:val="007C7A60"/>
    <w:rsid w:val="007D1295"/>
    <w:rsid w:val="007D1928"/>
    <w:rsid w:val="007D26D5"/>
    <w:rsid w:val="007D30C2"/>
    <w:rsid w:val="007D3CD2"/>
    <w:rsid w:val="007D476C"/>
    <w:rsid w:val="007D543A"/>
    <w:rsid w:val="007D56A8"/>
    <w:rsid w:val="007D612C"/>
    <w:rsid w:val="007D7D73"/>
    <w:rsid w:val="007E1C8B"/>
    <w:rsid w:val="007E2439"/>
    <w:rsid w:val="007E3762"/>
    <w:rsid w:val="007E403B"/>
    <w:rsid w:val="007E4991"/>
    <w:rsid w:val="007E5AF7"/>
    <w:rsid w:val="007E5BF6"/>
    <w:rsid w:val="007E75A3"/>
    <w:rsid w:val="007F1214"/>
    <w:rsid w:val="007F16AE"/>
    <w:rsid w:val="007F2C9C"/>
    <w:rsid w:val="007F469A"/>
    <w:rsid w:val="007F4707"/>
    <w:rsid w:val="007F7DD4"/>
    <w:rsid w:val="00802256"/>
    <w:rsid w:val="00803954"/>
    <w:rsid w:val="008069C5"/>
    <w:rsid w:val="0081254E"/>
    <w:rsid w:val="008144FA"/>
    <w:rsid w:val="008145B2"/>
    <w:rsid w:val="008147B6"/>
    <w:rsid w:val="00814F30"/>
    <w:rsid w:val="00817B94"/>
    <w:rsid w:val="00823A35"/>
    <w:rsid w:val="008251B0"/>
    <w:rsid w:val="0082724A"/>
    <w:rsid w:val="00827772"/>
    <w:rsid w:val="00831B03"/>
    <w:rsid w:val="00833E8A"/>
    <w:rsid w:val="00835C34"/>
    <w:rsid w:val="008363C4"/>
    <w:rsid w:val="00841FC9"/>
    <w:rsid w:val="00843B4C"/>
    <w:rsid w:val="0084450E"/>
    <w:rsid w:val="00844AEE"/>
    <w:rsid w:val="00846502"/>
    <w:rsid w:val="00850C24"/>
    <w:rsid w:val="008568A8"/>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588D"/>
    <w:rsid w:val="00896A9A"/>
    <w:rsid w:val="00897453"/>
    <w:rsid w:val="00897CEA"/>
    <w:rsid w:val="008A14EA"/>
    <w:rsid w:val="008A220E"/>
    <w:rsid w:val="008A7332"/>
    <w:rsid w:val="008A7D4B"/>
    <w:rsid w:val="008B0351"/>
    <w:rsid w:val="008B240B"/>
    <w:rsid w:val="008B2539"/>
    <w:rsid w:val="008B2759"/>
    <w:rsid w:val="008B3A62"/>
    <w:rsid w:val="008B3D74"/>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EB4"/>
    <w:rsid w:val="0090265A"/>
    <w:rsid w:val="00902D9B"/>
    <w:rsid w:val="00903004"/>
    <w:rsid w:val="00903824"/>
    <w:rsid w:val="00905556"/>
    <w:rsid w:val="00905ED4"/>
    <w:rsid w:val="009100EC"/>
    <w:rsid w:val="00911650"/>
    <w:rsid w:val="00911E40"/>
    <w:rsid w:val="00912519"/>
    <w:rsid w:val="00915D63"/>
    <w:rsid w:val="0091680E"/>
    <w:rsid w:val="0092032E"/>
    <w:rsid w:val="0092181F"/>
    <w:rsid w:val="0092232C"/>
    <w:rsid w:val="00923018"/>
    <w:rsid w:val="00923CAA"/>
    <w:rsid w:val="0092672D"/>
    <w:rsid w:val="0093185E"/>
    <w:rsid w:val="0093306B"/>
    <w:rsid w:val="009339D1"/>
    <w:rsid w:val="00933E3C"/>
    <w:rsid w:val="00933E46"/>
    <w:rsid w:val="00937B5B"/>
    <w:rsid w:val="00937E1D"/>
    <w:rsid w:val="009447FE"/>
    <w:rsid w:val="00945CFA"/>
    <w:rsid w:val="00945D52"/>
    <w:rsid w:val="0094659C"/>
    <w:rsid w:val="00946921"/>
    <w:rsid w:val="00950424"/>
    <w:rsid w:val="00952104"/>
    <w:rsid w:val="0095322A"/>
    <w:rsid w:val="00953F18"/>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1522"/>
    <w:rsid w:val="009A1D19"/>
    <w:rsid w:val="009A2DD3"/>
    <w:rsid w:val="009A35A0"/>
    <w:rsid w:val="009A5940"/>
    <w:rsid w:val="009A5B32"/>
    <w:rsid w:val="009A5B3A"/>
    <w:rsid w:val="009B22EC"/>
    <w:rsid w:val="009B26B2"/>
    <w:rsid w:val="009B33BF"/>
    <w:rsid w:val="009B3999"/>
    <w:rsid w:val="009B4338"/>
    <w:rsid w:val="009B4D22"/>
    <w:rsid w:val="009C314C"/>
    <w:rsid w:val="009C5193"/>
    <w:rsid w:val="009C6D37"/>
    <w:rsid w:val="009D1CB5"/>
    <w:rsid w:val="009D31A5"/>
    <w:rsid w:val="009D3702"/>
    <w:rsid w:val="009D37A2"/>
    <w:rsid w:val="009D719A"/>
    <w:rsid w:val="009E206B"/>
    <w:rsid w:val="009E25B4"/>
    <w:rsid w:val="009E27DC"/>
    <w:rsid w:val="009E43C5"/>
    <w:rsid w:val="009E4455"/>
    <w:rsid w:val="009E7DB5"/>
    <w:rsid w:val="009F120C"/>
    <w:rsid w:val="009F2A31"/>
    <w:rsid w:val="009F472B"/>
    <w:rsid w:val="009F48B6"/>
    <w:rsid w:val="009F5524"/>
    <w:rsid w:val="009F7A46"/>
    <w:rsid w:val="00A00286"/>
    <w:rsid w:val="00A03A0C"/>
    <w:rsid w:val="00A0421A"/>
    <w:rsid w:val="00A048F5"/>
    <w:rsid w:val="00A13143"/>
    <w:rsid w:val="00A1530B"/>
    <w:rsid w:val="00A16A6A"/>
    <w:rsid w:val="00A2134F"/>
    <w:rsid w:val="00A21D56"/>
    <w:rsid w:val="00A2209C"/>
    <w:rsid w:val="00A22656"/>
    <w:rsid w:val="00A22FAB"/>
    <w:rsid w:val="00A23F32"/>
    <w:rsid w:val="00A3075D"/>
    <w:rsid w:val="00A31952"/>
    <w:rsid w:val="00A31AA2"/>
    <w:rsid w:val="00A32876"/>
    <w:rsid w:val="00A32FD6"/>
    <w:rsid w:val="00A3479E"/>
    <w:rsid w:val="00A3520E"/>
    <w:rsid w:val="00A37900"/>
    <w:rsid w:val="00A40EB3"/>
    <w:rsid w:val="00A41241"/>
    <w:rsid w:val="00A438FA"/>
    <w:rsid w:val="00A4447F"/>
    <w:rsid w:val="00A508D7"/>
    <w:rsid w:val="00A51AB3"/>
    <w:rsid w:val="00A52A30"/>
    <w:rsid w:val="00A52D78"/>
    <w:rsid w:val="00A540D3"/>
    <w:rsid w:val="00A57B92"/>
    <w:rsid w:val="00A60AEE"/>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7ECC"/>
    <w:rsid w:val="00AA1624"/>
    <w:rsid w:val="00AA30FB"/>
    <w:rsid w:val="00AA367B"/>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95C"/>
    <w:rsid w:val="00AC7986"/>
    <w:rsid w:val="00AD2102"/>
    <w:rsid w:val="00AD3CBC"/>
    <w:rsid w:val="00AD3CFA"/>
    <w:rsid w:val="00AD519C"/>
    <w:rsid w:val="00AD6114"/>
    <w:rsid w:val="00AD77A4"/>
    <w:rsid w:val="00AD7F05"/>
    <w:rsid w:val="00AE2467"/>
    <w:rsid w:val="00AE280B"/>
    <w:rsid w:val="00AE3D66"/>
    <w:rsid w:val="00AE3FFA"/>
    <w:rsid w:val="00AE477B"/>
    <w:rsid w:val="00AE5727"/>
    <w:rsid w:val="00AE760B"/>
    <w:rsid w:val="00AE782C"/>
    <w:rsid w:val="00AF2453"/>
    <w:rsid w:val="00AF475F"/>
    <w:rsid w:val="00AF4830"/>
    <w:rsid w:val="00AF6053"/>
    <w:rsid w:val="00AF6195"/>
    <w:rsid w:val="00AF66B0"/>
    <w:rsid w:val="00AF68B9"/>
    <w:rsid w:val="00B003A6"/>
    <w:rsid w:val="00B01F97"/>
    <w:rsid w:val="00B06916"/>
    <w:rsid w:val="00B10178"/>
    <w:rsid w:val="00B14CA4"/>
    <w:rsid w:val="00B170F9"/>
    <w:rsid w:val="00B21C5A"/>
    <w:rsid w:val="00B227BE"/>
    <w:rsid w:val="00B23209"/>
    <w:rsid w:val="00B237D1"/>
    <w:rsid w:val="00B2541B"/>
    <w:rsid w:val="00B26A76"/>
    <w:rsid w:val="00B26AE7"/>
    <w:rsid w:val="00B308ED"/>
    <w:rsid w:val="00B310BD"/>
    <w:rsid w:val="00B32C93"/>
    <w:rsid w:val="00B32FF8"/>
    <w:rsid w:val="00B335CD"/>
    <w:rsid w:val="00B34A5B"/>
    <w:rsid w:val="00B36789"/>
    <w:rsid w:val="00B407DD"/>
    <w:rsid w:val="00B40D60"/>
    <w:rsid w:val="00B42764"/>
    <w:rsid w:val="00B44972"/>
    <w:rsid w:val="00B45152"/>
    <w:rsid w:val="00B513F8"/>
    <w:rsid w:val="00B53051"/>
    <w:rsid w:val="00B5444A"/>
    <w:rsid w:val="00B55F73"/>
    <w:rsid w:val="00B63367"/>
    <w:rsid w:val="00B64FF2"/>
    <w:rsid w:val="00B658EE"/>
    <w:rsid w:val="00B67580"/>
    <w:rsid w:val="00B71A53"/>
    <w:rsid w:val="00B724A1"/>
    <w:rsid w:val="00B72D24"/>
    <w:rsid w:val="00B73C81"/>
    <w:rsid w:val="00B76A08"/>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AF8"/>
    <w:rsid w:val="00BE4FBA"/>
    <w:rsid w:val="00BE570D"/>
    <w:rsid w:val="00BE5A59"/>
    <w:rsid w:val="00BE6176"/>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58C4"/>
    <w:rsid w:val="00C20C8E"/>
    <w:rsid w:val="00C22311"/>
    <w:rsid w:val="00C22567"/>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553C"/>
    <w:rsid w:val="00C558E8"/>
    <w:rsid w:val="00C64D8B"/>
    <w:rsid w:val="00C70392"/>
    <w:rsid w:val="00C762B6"/>
    <w:rsid w:val="00C76BB9"/>
    <w:rsid w:val="00C77452"/>
    <w:rsid w:val="00C80649"/>
    <w:rsid w:val="00C814DD"/>
    <w:rsid w:val="00C8183C"/>
    <w:rsid w:val="00C85502"/>
    <w:rsid w:val="00C915DC"/>
    <w:rsid w:val="00C94108"/>
    <w:rsid w:val="00C963E4"/>
    <w:rsid w:val="00C971FF"/>
    <w:rsid w:val="00CA27ED"/>
    <w:rsid w:val="00CA5A61"/>
    <w:rsid w:val="00CA63FF"/>
    <w:rsid w:val="00CA66BE"/>
    <w:rsid w:val="00CB17A9"/>
    <w:rsid w:val="00CB45CD"/>
    <w:rsid w:val="00CB5500"/>
    <w:rsid w:val="00CC0198"/>
    <w:rsid w:val="00CC085C"/>
    <w:rsid w:val="00CC5E51"/>
    <w:rsid w:val="00CD3D51"/>
    <w:rsid w:val="00CD4D67"/>
    <w:rsid w:val="00CD5FE7"/>
    <w:rsid w:val="00CD6958"/>
    <w:rsid w:val="00CE17AB"/>
    <w:rsid w:val="00CE4083"/>
    <w:rsid w:val="00CE4DA4"/>
    <w:rsid w:val="00CE4EBF"/>
    <w:rsid w:val="00CE507F"/>
    <w:rsid w:val="00CE5E95"/>
    <w:rsid w:val="00CF1594"/>
    <w:rsid w:val="00CF1F37"/>
    <w:rsid w:val="00CF3477"/>
    <w:rsid w:val="00CF49C0"/>
    <w:rsid w:val="00CF50A4"/>
    <w:rsid w:val="00CF6311"/>
    <w:rsid w:val="00D00475"/>
    <w:rsid w:val="00D00EAB"/>
    <w:rsid w:val="00D04539"/>
    <w:rsid w:val="00D05912"/>
    <w:rsid w:val="00D071C6"/>
    <w:rsid w:val="00D10559"/>
    <w:rsid w:val="00D117E1"/>
    <w:rsid w:val="00D14208"/>
    <w:rsid w:val="00D146E8"/>
    <w:rsid w:val="00D151FC"/>
    <w:rsid w:val="00D153F2"/>
    <w:rsid w:val="00D16797"/>
    <w:rsid w:val="00D175B6"/>
    <w:rsid w:val="00D17971"/>
    <w:rsid w:val="00D20E97"/>
    <w:rsid w:val="00D214F2"/>
    <w:rsid w:val="00D22238"/>
    <w:rsid w:val="00D23A67"/>
    <w:rsid w:val="00D25A3E"/>
    <w:rsid w:val="00D31FA1"/>
    <w:rsid w:val="00D32AD9"/>
    <w:rsid w:val="00D33004"/>
    <w:rsid w:val="00D355CC"/>
    <w:rsid w:val="00D40AA6"/>
    <w:rsid w:val="00D40FEC"/>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4534"/>
    <w:rsid w:val="00D946AF"/>
    <w:rsid w:val="00D9475A"/>
    <w:rsid w:val="00D94B0F"/>
    <w:rsid w:val="00D97CCE"/>
    <w:rsid w:val="00DA0064"/>
    <w:rsid w:val="00DA00A5"/>
    <w:rsid w:val="00DA1ACF"/>
    <w:rsid w:val="00DA49E5"/>
    <w:rsid w:val="00DA4C77"/>
    <w:rsid w:val="00DA4F08"/>
    <w:rsid w:val="00DB071F"/>
    <w:rsid w:val="00DB1707"/>
    <w:rsid w:val="00DB3E7F"/>
    <w:rsid w:val="00DB6D4D"/>
    <w:rsid w:val="00DC639C"/>
    <w:rsid w:val="00DC6EE8"/>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962"/>
    <w:rsid w:val="00DF04CC"/>
    <w:rsid w:val="00DF168D"/>
    <w:rsid w:val="00DF18FB"/>
    <w:rsid w:val="00DF4607"/>
    <w:rsid w:val="00DF5624"/>
    <w:rsid w:val="00E03626"/>
    <w:rsid w:val="00E03A6F"/>
    <w:rsid w:val="00E0458F"/>
    <w:rsid w:val="00E046F7"/>
    <w:rsid w:val="00E11B1E"/>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5356"/>
    <w:rsid w:val="00E367D6"/>
    <w:rsid w:val="00E36C8F"/>
    <w:rsid w:val="00E36F85"/>
    <w:rsid w:val="00E37F9D"/>
    <w:rsid w:val="00E42160"/>
    <w:rsid w:val="00E42505"/>
    <w:rsid w:val="00E42ED8"/>
    <w:rsid w:val="00E43936"/>
    <w:rsid w:val="00E45550"/>
    <w:rsid w:val="00E4641C"/>
    <w:rsid w:val="00E500DD"/>
    <w:rsid w:val="00E52F95"/>
    <w:rsid w:val="00E53723"/>
    <w:rsid w:val="00E5400A"/>
    <w:rsid w:val="00E545A0"/>
    <w:rsid w:val="00E54EC8"/>
    <w:rsid w:val="00E56A4C"/>
    <w:rsid w:val="00E56E90"/>
    <w:rsid w:val="00E57280"/>
    <w:rsid w:val="00E60AFA"/>
    <w:rsid w:val="00E641F2"/>
    <w:rsid w:val="00E658DA"/>
    <w:rsid w:val="00E660B4"/>
    <w:rsid w:val="00E6621C"/>
    <w:rsid w:val="00E66C69"/>
    <w:rsid w:val="00E70299"/>
    <w:rsid w:val="00E70794"/>
    <w:rsid w:val="00E72D9E"/>
    <w:rsid w:val="00E756F1"/>
    <w:rsid w:val="00E76962"/>
    <w:rsid w:val="00E803EB"/>
    <w:rsid w:val="00E82517"/>
    <w:rsid w:val="00E83C9D"/>
    <w:rsid w:val="00E8548C"/>
    <w:rsid w:val="00E86E26"/>
    <w:rsid w:val="00E87CCF"/>
    <w:rsid w:val="00E90AA1"/>
    <w:rsid w:val="00E90E0F"/>
    <w:rsid w:val="00E91116"/>
    <w:rsid w:val="00E91598"/>
    <w:rsid w:val="00E925D2"/>
    <w:rsid w:val="00E9333E"/>
    <w:rsid w:val="00E94231"/>
    <w:rsid w:val="00E9437E"/>
    <w:rsid w:val="00E9459A"/>
    <w:rsid w:val="00E9700C"/>
    <w:rsid w:val="00EA18C4"/>
    <w:rsid w:val="00EA28ED"/>
    <w:rsid w:val="00EA2A1F"/>
    <w:rsid w:val="00EA3229"/>
    <w:rsid w:val="00EA3393"/>
    <w:rsid w:val="00EA3D3D"/>
    <w:rsid w:val="00EA402F"/>
    <w:rsid w:val="00EA47CB"/>
    <w:rsid w:val="00EA4B56"/>
    <w:rsid w:val="00EA64D8"/>
    <w:rsid w:val="00EA6D49"/>
    <w:rsid w:val="00EB1A35"/>
    <w:rsid w:val="00EB1CF7"/>
    <w:rsid w:val="00EB4BD5"/>
    <w:rsid w:val="00EB6008"/>
    <w:rsid w:val="00EB7601"/>
    <w:rsid w:val="00EC0785"/>
    <w:rsid w:val="00EC0B55"/>
    <w:rsid w:val="00EC1047"/>
    <w:rsid w:val="00EC1F4A"/>
    <w:rsid w:val="00ED01CC"/>
    <w:rsid w:val="00ED1EB1"/>
    <w:rsid w:val="00ED74C4"/>
    <w:rsid w:val="00ED7862"/>
    <w:rsid w:val="00EE0260"/>
    <w:rsid w:val="00EE19AD"/>
    <w:rsid w:val="00EE5727"/>
    <w:rsid w:val="00EE7AEC"/>
    <w:rsid w:val="00EF1192"/>
    <w:rsid w:val="00EF3F43"/>
    <w:rsid w:val="00EF42BF"/>
    <w:rsid w:val="00EF4AE1"/>
    <w:rsid w:val="00F0225D"/>
    <w:rsid w:val="00F04E44"/>
    <w:rsid w:val="00F079C1"/>
    <w:rsid w:val="00F07C3F"/>
    <w:rsid w:val="00F07FB8"/>
    <w:rsid w:val="00F116B9"/>
    <w:rsid w:val="00F14220"/>
    <w:rsid w:val="00F14FF8"/>
    <w:rsid w:val="00F15637"/>
    <w:rsid w:val="00F16DDD"/>
    <w:rsid w:val="00F17868"/>
    <w:rsid w:val="00F20388"/>
    <w:rsid w:val="00F208C2"/>
    <w:rsid w:val="00F22189"/>
    <w:rsid w:val="00F242AA"/>
    <w:rsid w:val="00F24CEE"/>
    <w:rsid w:val="00F255B8"/>
    <w:rsid w:val="00F272CA"/>
    <w:rsid w:val="00F27875"/>
    <w:rsid w:val="00F3155F"/>
    <w:rsid w:val="00F33080"/>
    <w:rsid w:val="00F3588E"/>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049"/>
    <w:rsid w:val="00F6362B"/>
    <w:rsid w:val="00F64390"/>
    <w:rsid w:val="00F7148F"/>
    <w:rsid w:val="00F7181E"/>
    <w:rsid w:val="00F72791"/>
    <w:rsid w:val="00F8090B"/>
    <w:rsid w:val="00F80B89"/>
    <w:rsid w:val="00F80EB5"/>
    <w:rsid w:val="00F81B27"/>
    <w:rsid w:val="00F845F8"/>
    <w:rsid w:val="00F872AA"/>
    <w:rsid w:val="00F87C7C"/>
    <w:rsid w:val="00F90DB8"/>
    <w:rsid w:val="00F90E64"/>
    <w:rsid w:val="00F91CF3"/>
    <w:rsid w:val="00F92641"/>
    <w:rsid w:val="00F95B3F"/>
    <w:rsid w:val="00F9624A"/>
    <w:rsid w:val="00FA03AE"/>
    <w:rsid w:val="00FA310D"/>
    <w:rsid w:val="00FA382B"/>
    <w:rsid w:val="00FB0610"/>
    <w:rsid w:val="00FB1553"/>
    <w:rsid w:val="00FB17A7"/>
    <w:rsid w:val="00FB19AD"/>
    <w:rsid w:val="00FB2320"/>
    <w:rsid w:val="00FB24B9"/>
    <w:rsid w:val="00FB37E6"/>
    <w:rsid w:val="00FB3B9F"/>
    <w:rsid w:val="00FB5AFB"/>
    <w:rsid w:val="00FB6154"/>
    <w:rsid w:val="00FB6A19"/>
    <w:rsid w:val="00FC0914"/>
    <w:rsid w:val="00FC1F00"/>
    <w:rsid w:val="00FC36F4"/>
    <w:rsid w:val="00FC4D2C"/>
    <w:rsid w:val="00FC53E3"/>
    <w:rsid w:val="00FC5592"/>
    <w:rsid w:val="00FC6033"/>
    <w:rsid w:val="00FC681B"/>
    <w:rsid w:val="00FD10F1"/>
    <w:rsid w:val="00FD112B"/>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15:docId w15:val="{A16D3BA4-1B52-4165-B33A-35F6EA95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2">
    <w:name w:val="heading 2"/>
    <w:next w:val="Normal"/>
    <w:link w:val="Heading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TitleChar">
    <w:name w:val="Title Char"/>
    <w:basedOn w:val="DefaultParagraphFont"/>
    <w:link w:val="Title"/>
    <w:rsid w:val="00952104"/>
    <w:rPr>
      <w:rFonts w:ascii="Helvetica" w:hAnsi="Helvetica" w:cs="Times New Roman"/>
      <w:b/>
      <w:kern w:val="0"/>
      <w:sz w:val="36"/>
      <w:szCs w:val="36"/>
      <w:lang w:eastAsia="en-US"/>
    </w:rPr>
  </w:style>
  <w:style w:type="paragraph" w:customStyle="1" w:styleId="Author-Group">
    <w:name w:val="Author-Group"/>
    <w:basedOn w:val="Normal"/>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Normal"/>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DefaultParagraphFont"/>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DefaultParagraphFont"/>
    <w:link w:val="Author-Affiliation"/>
    <w:rsid w:val="00952104"/>
    <w:rPr>
      <w:rFonts w:ascii="Helvetica-Light" w:hAnsi="Helvetica-Light" w:cs="Times New Roman"/>
      <w:iCs/>
      <w:kern w:val="0"/>
      <w:sz w:val="18"/>
      <w:szCs w:val="18"/>
      <w:lang w:eastAsia="en-US"/>
    </w:rPr>
  </w:style>
  <w:style w:type="paragraph" w:customStyle="1" w:styleId="corrs-au">
    <w:name w:val="corrs-au"/>
    <w:basedOn w:val="Normal"/>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DefaultParagraphFont"/>
    <w:link w:val="corrs-au"/>
    <w:rsid w:val="00952104"/>
    <w:rPr>
      <w:rFonts w:ascii="Helvetica-Light" w:hAnsi="Helvetica-Light" w:cs="Times New Roman"/>
      <w:iCs/>
      <w:kern w:val="0"/>
      <w:sz w:val="17"/>
      <w:szCs w:val="17"/>
      <w:lang w:eastAsia="en-US"/>
    </w:rPr>
  </w:style>
  <w:style w:type="character" w:styleId="LineNumber">
    <w:name w:val="line number"/>
    <w:basedOn w:val="DefaultParagraphFont"/>
    <w:uiPriority w:val="99"/>
    <w:semiHidden/>
    <w:unhideWhenUsed/>
    <w:rsid w:val="00952104"/>
  </w:style>
  <w:style w:type="paragraph" w:customStyle="1" w:styleId="para-first">
    <w:name w:val="para-first"/>
    <w:basedOn w:val="Normal"/>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DefaultParagraphFont"/>
    <w:link w:val="para-first"/>
    <w:rsid w:val="00952104"/>
    <w:rPr>
      <w:rFonts w:ascii="Times New Roman" w:hAnsi="Times New Roman" w:cs="Times New Roman"/>
      <w:kern w:val="0"/>
      <w:sz w:val="16"/>
      <w:szCs w:val="16"/>
      <w:lang w:eastAsia="en-US"/>
    </w:rPr>
  </w:style>
  <w:style w:type="character" w:customStyle="1" w:styleId="Heading2Char">
    <w:name w:val="Heading 2 Char"/>
    <w:basedOn w:val="DefaultParagraphFont"/>
    <w:link w:val="Heading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Normal"/>
    <w:link w:val="EndNoteBibliographyTitleChar"/>
    <w:rsid w:val="00D44FCD"/>
    <w:pPr>
      <w:spacing w:after="0"/>
      <w:jc w:val="center"/>
    </w:pPr>
    <w:rPr>
      <w:rFonts w:ascii="Malgun Gothic" w:eastAsia="Malgun Gothic" w:hAnsi="Malgun Gothic"/>
      <w:noProof/>
    </w:rPr>
  </w:style>
  <w:style w:type="character" w:customStyle="1" w:styleId="EndNoteBibliographyTitleChar">
    <w:name w:val="EndNote Bibliography Title Char"/>
    <w:basedOn w:val="corrs-auChar"/>
    <w:link w:val="EndNoteBibliographyTitle"/>
    <w:rsid w:val="00D44FCD"/>
    <w:rPr>
      <w:rFonts w:ascii="Malgun Gothic" w:eastAsia="Malgun Gothic" w:hAnsi="Malgun Gothic" w:cs="Times New Roman"/>
      <w:iCs w:val="0"/>
      <w:noProof/>
      <w:kern w:val="0"/>
      <w:sz w:val="17"/>
      <w:szCs w:val="17"/>
      <w:lang w:eastAsia="en-US"/>
    </w:rPr>
  </w:style>
  <w:style w:type="paragraph" w:customStyle="1" w:styleId="EndNoteBibliography">
    <w:name w:val="EndNote Bibliography"/>
    <w:basedOn w:val="Normal"/>
    <w:link w:val="EndNoteBibliographyChar"/>
    <w:rsid w:val="00D44FCD"/>
    <w:pPr>
      <w:spacing w:line="240" w:lineRule="auto"/>
      <w:jc w:val="center"/>
    </w:pPr>
    <w:rPr>
      <w:rFonts w:ascii="Malgun Gothic" w:eastAsia="Malgun Gothic" w:hAnsi="Malgun Gothic"/>
      <w:noProof/>
    </w:rPr>
  </w:style>
  <w:style w:type="character" w:customStyle="1" w:styleId="EndNoteBibliographyChar">
    <w:name w:val="EndNote Bibliography Char"/>
    <w:basedOn w:val="corrs-auChar"/>
    <w:link w:val="EndNoteBibliography"/>
    <w:rsid w:val="00D44FCD"/>
    <w:rPr>
      <w:rFonts w:ascii="Malgun Gothic" w:eastAsia="Malgun Gothic" w:hAnsi="Malgun Gothic" w:cs="Times New Roman"/>
      <w:iCs w:val="0"/>
      <w:noProof/>
      <w:kern w:val="0"/>
      <w:sz w:val="17"/>
      <w:szCs w:val="17"/>
      <w:lang w:eastAsia="en-US"/>
    </w:rPr>
  </w:style>
  <w:style w:type="paragraph" w:styleId="Header">
    <w:name w:val="header"/>
    <w:basedOn w:val="Normal"/>
    <w:link w:val="HeaderChar"/>
    <w:uiPriority w:val="99"/>
    <w:unhideWhenUsed/>
    <w:rsid w:val="00030858"/>
    <w:pPr>
      <w:tabs>
        <w:tab w:val="center" w:pos="4513"/>
        <w:tab w:val="right" w:pos="9026"/>
      </w:tabs>
      <w:snapToGrid w:val="0"/>
    </w:pPr>
  </w:style>
  <w:style w:type="character" w:customStyle="1" w:styleId="HeaderChar">
    <w:name w:val="Header Char"/>
    <w:basedOn w:val="DefaultParagraphFont"/>
    <w:link w:val="Header"/>
    <w:uiPriority w:val="99"/>
    <w:rsid w:val="00030858"/>
  </w:style>
  <w:style w:type="paragraph" w:styleId="Footer">
    <w:name w:val="footer"/>
    <w:basedOn w:val="Normal"/>
    <w:link w:val="FooterChar"/>
    <w:uiPriority w:val="99"/>
    <w:unhideWhenUsed/>
    <w:rsid w:val="00030858"/>
    <w:pPr>
      <w:tabs>
        <w:tab w:val="center" w:pos="4513"/>
        <w:tab w:val="right" w:pos="9026"/>
      </w:tabs>
      <w:snapToGrid w:val="0"/>
    </w:pPr>
  </w:style>
  <w:style w:type="character" w:customStyle="1" w:styleId="FooterChar">
    <w:name w:val="Footer Char"/>
    <w:basedOn w:val="DefaultParagraphFont"/>
    <w:link w:val="Footer"/>
    <w:uiPriority w:val="99"/>
    <w:rsid w:val="00030858"/>
  </w:style>
  <w:style w:type="paragraph" w:styleId="BalloonText">
    <w:name w:val="Balloon Text"/>
    <w:basedOn w:val="Normal"/>
    <w:link w:val="BalloonTextChar"/>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23209"/>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BA483F"/>
    <w:rPr>
      <w:color w:val="808080"/>
    </w:rPr>
  </w:style>
  <w:style w:type="character" w:customStyle="1" w:styleId="glossarytermlink">
    <w:name w:val="glossarytermlink"/>
    <w:basedOn w:val="DefaultParagraphFont"/>
    <w:rsid w:val="00A31952"/>
  </w:style>
  <w:style w:type="character" w:customStyle="1" w:styleId="ontologytermlink">
    <w:name w:val="ontologytermlink"/>
    <w:basedOn w:val="DefaultParagraphFont"/>
    <w:rsid w:val="00A31952"/>
  </w:style>
  <w:style w:type="character" w:styleId="CommentReference">
    <w:name w:val="annotation reference"/>
    <w:basedOn w:val="DefaultParagraphFont"/>
    <w:uiPriority w:val="99"/>
    <w:semiHidden/>
    <w:unhideWhenUsed/>
    <w:rsid w:val="004C3E34"/>
    <w:rPr>
      <w:sz w:val="18"/>
      <w:szCs w:val="18"/>
    </w:rPr>
  </w:style>
  <w:style w:type="paragraph" w:styleId="CommentText">
    <w:name w:val="annotation text"/>
    <w:basedOn w:val="Normal"/>
    <w:link w:val="CommentTextChar"/>
    <w:uiPriority w:val="99"/>
    <w:semiHidden/>
    <w:unhideWhenUsed/>
    <w:rsid w:val="004C3E34"/>
    <w:pPr>
      <w:jc w:val="left"/>
    </w:pPr>
  </w:style>
  <w:style w:type="character" w:customStyle="1" w:styleId="CommentTextChar">
    <w:name w:val="Comment Text Char"/>
    <w:basedOn w:val="DefaultParagraphFont"/>
    <w:link w:val="CommentText"/>
    <w:uiPriority w:val="99"/>
    <w:semiHidden/>
    <w:rsid w:val="004C3E34"/>
  </w:style>
  <w:style w:type="paragraph" w:styleId="CommentSubject">
    <w:name w:val="annotation subject"/>
    <w:basedOn w:val="CommentText"/>
    <w:next w:val="CommentText"/>
    <w:link w:val="CommentSubjectChar"/>
    <w:uiPriority w:val="99"/>
    <w:semiHidden/>
    <w:unhideWhenUsed/>
    <w:rsid w:val="004C3E34"/>
    <w:rPr>
      <w:b/>
      <w:bCs/>
    </w:rPr>
  </w:style>
  <w:style w:type="character" w:customStyle="1" w:styleId="CommentSubjectChar">
    <w:name w:val="Comment Subject Char"/>
    <w:basedOn w:val="CommentTextChar"/>
    <w:link w:val="CommentSubject"/>
    <w:uiPriority w:val="99"/>
    <w:semiHidden/>
    <w:rsid w:val="004C3E34"/>
    <w:rPr>
      <w:b/>
      <w:bCs/>
    </w:rPr>
  </w:style>
  <w:style w:type="paragraph" w:customStyle="1" w:styleId="1">
    <w:name w:val="제목1"/>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semiHidden/>
    <w:unhideWhenUsed/>
    <w:rsid w:val="004C3E34"/>
    <w:rPr>
      <w:color w:val="0000FF"/>
      <w:u w:val="single"/>
    </w:rPr>
  </w:style>
  <w:style w:type="paragraph" w:customStyle="1" w:styleId="desc">
    <w:name w:val="desc"/>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customStyle="1" w:styleId="details">
    <w:name w:val="details"/>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jrnl">
    <w:name w:val="jrnl"/>
    <w:basedOn w:val="DefaultParagraphFont"/>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DF963-8B56-4E0D-8938-400AA8360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35</Pages>
  <Words>9688</Words>
  <Characters>55222</Characters>
  <Application>Microsoft Office Word</Application>
  <DocSecurity>0</DocSecurity>
  <Lines>460</Lines>
  <Paragraphs>129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Wonji Kim</cp:lastModifiedBy>
  <cp:revision>13</cp:revision>
  <cp:lastPrinted>2018-10-03T20:29:00Z</cp:lastPrinted>
  <dcterms:created xsi:type="dcterms:W3CDTF">2018-11-16T04:22:00Z</dcterms:created>
  <dcterms:modified xsi:type="dcterms:W3CDTF">2018-11-16T17:38:00Z</dcterms:modified>
</cp:coreProperties>
</file>