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7780C" w14:textId="77777777" w:rsidR="001B1CCA" w:rsidRPr="0052238B" w:rsidRDefault="001B1CCA" w:rsidP="001B1CCA">
      <w:pPr>
        <w:spacing w:line="480" w:lineRule="auto"/>
        <w:rPr>
          <w:rFonts w:ascii="Arial" w:hAnsi="Arial" w:cs="Arial"/>
          <w:b/>
          <w:sz w:val="28"/>
          <w:szCs w:val="28"/>
        </w:rPr>
      </w:pPr>
      <w:r w:rsidRPr="0052238B">
        <w:rPr>
          <w:rFonts w:ascii="Arial" w:hAnsi="Arial" w:cs="Arial"/>
          <w:b/>
          <w:sz w:val="28"/>
          <w:szCs w:val="28"/>
        </w:rPr>
        <w:t>Whole Genome Sequence Analysis of Pulmonary Function and COPD in &gt;</w:t>
      </w:r>
      <w:r>
        <w:rPr>
          <w:rFonts w:ascii="Arial" w:hAnsi="Arial" w:cs="Arial"/>
          <w:b/>
          <w:sz w:val="28"/>
          <w:szCs w:val="28"/>
        </w:rPr>
        <w:t>19</w:t>
      </w:r>
      <w:r w:rsidRPr="0052238B">
        <w:rPr>
          <w:rFonts w:ascii="Arial" w:hAnsi="Arial" w:cs="Arial"/>
          <w:b/>
          <w:sz w:val="28"/>
          <w:szCs w:val="28"/>
        </w:rPr>
        <w:t>,000 Multi-ethnic Participants of the NHLBI Trans-Omics for Precision Medicine (TOPMed) Program</w:t>
      </w:r>
    </w:p>
    <w:p w14:paraId="5D752E9D" w14:textId="77777777" w:rsidR="001B1CCA" w:rsidRPr="0052238B" w:rsidRDefault="001B1CCA" w:rsidP="001B1CCA">
      <w:pPr>
        <w:spacing w:line="480" w:lineRule="auto"/>
        <w:rPr>
          <w:rFonts w:ascii="Arial" w:hAnsi="Arial" w:cs="Arial"/>
          <w:sz w:val="22"/>
          <w:szCs w:val="22"/>
        </w:rPr>
      </w:pPr>
    </w:p>
    <w:p w14:paraId="738A1719" w14:textId="77777777" w:rsidR="001B1CCA" w:rsidRPr="0052238B" w:rsidRDefault="001B1CCA" w:rsidP="001B1CCA">
      <w:pPr>
        <w:rPr>
          <w:rFonts w:ascii="Arial" w:hAnsi="Arial" w:cs="Arial"/>
          <w:sz w:val="22"/>
          <w:szCs w:val="22"/>
        </w:rPr>
      </w:pPr>
      <w:r w:rsidRPr="0052238B">
        <w:rPr>
          <w:rFonts w:ascii="Arial" w:hAnsi="Arial" w:cs="Arial"/>
          <w:sz w:val="22"/>
          <w:szCs w:val="22"/>
        </w:rPr>
        <w:t>Xutong Zhao</w:t>
      </w:r>
      <w:r w:rsidRPr="0052238B">
        <w:rPr>
          <w:rFonts w:ascii="Arial" w:hAnsi="Arial" w:cs="Arial"/>
          <w:sz w:val="22"/>
          <w:szCs w:val="22"/>
          <w:vertAlign w:val="superscript"/>
        </w:rPr>
        <w:t>1</w:t>
      </w:r>
      <w:r w:rsidRPr="0052238B">
        <w:rPr>
          <w:rFonts w:ascii="Arial" w:hAnsi="Arial" w:cs="Arial"/>
          <w:sz w:val="22"/>
          <w:szCs w:val="22"/>
        </w:rPr>
        <w:t>, Dandi Qiao</w:t>
      </w:r>
      <w:r w:rsidRPr="0052238B">
        <w:rPr>
          <w:rFonts w:ascii="Arial" w:hAnsi="Arial" w:cs="Arial"/>
          <w:sz w:val="22"/>
          <w:szCs w:val="22"/>
          <w:vertAlign w:val="superscript"/>
        </w:rPr>
        <w:t>2</w:t>
      </w:r>
      <w:r w:rsidRPr="0052238B">
        <w:rPr>
          <w:rFonts w:ascii="Arial" w:hAnsi="Arial" w:cs="Arial"/>
          <w:sz w:val="22"/>
          <w:szCs w:val="22"/>
        </w:rPr>
        <w:t>, Chaojie Yang</w:t>
      </w:r>
      <w:r w:rsidRPr="0052238B">
        <w:rPr>
          <w:rFonts w:ascii="Arial" w:hAnsi="Arial" w:cs="Arial"/>
          <w:sz w:val="22"/>
          <w:szCs w:val="22"/>
          <w:vertAlign w:val="superscript"/>
        </w:rPr>
        <w:t>3</w:t>
      </w:r>
      <w:r w:rsidRPr="0052238B">
        <w:rPr>
          <w:rFonts w:ascii="Arial" w:hAnsi="Arial" w:cs="Arial"/>
          <w:sz w:val="22"/>
          <w:szCs w:val="22"/>
        </w:rPr>
        <w:t xml:space="preserve">, </w:t>
      </w:r>
      <w:r>
        <w:rPr>
          <w:rFonts w:ascii="Arial" w:hAnsi="Arial" w:cs="Arial"/>
          <w:sz w:val="22"/>
          <w:szCs w:val="22"/>
        </w:rPr>
        <w:t>Nick Shrine</w:t>
      </w:r>
      <w:r w:rsidRPr="002F232F">
        <w:rPr>
          <w:rFonts w:ascii="Arial" w:hAnsi="Arial" w:cs="Arial"/>
          <w:sz w:val="22"/>
          <w:szCs w:val="22"/>
          <w:vertAlign w:val="superscript"/>
        </w:rPr>
        <w:t>4</w:t>
      </w:r>
      <w:r>
        <w:rPr>
          <w:rFonts w:ascii="Arial" w:hAnsi="Arial" w:cs="Arial"/>
          <w:sz w:val="22"/>
          <w:szCs w:val="22"/>
        </w:rPr>
        <w:t>, Chiara Batini</w:t>
      </w:r>
      <w:r w:rsidRPr="002F232F">
        <w:rPr>
          <w:rFonts w:ascii="Arial" w:hAnsi="Arial" w:cs="Arial"/>
          <w:sz w:val="22"/>
          <w:szCs w:val="22"/>
          <w:vertAlign w:val="superscript"/>
        </w:rPr>
        <w:t>5</w:t>
      </w:r>
      <w:r>
        <w:rPr>
          <w:rFonts w:ascii="Arial" w:hAnsi="Arial" w:cs="Arial"/>
          <w:sz w:val="22"/>
          <w:szCs w:val="22"/>
        </w:rPr>
        <w:t>, Tamar Sofer</w:t>
      </w:r>
      <w:r w:rsidRPr="002F232F">
        <w:rPr>
          <w:rFonts w:ascii="Arial" w:hAnsi="Arial" w:cs="Arial"/>
          <w:sz w:val="22"/>
          <w:szCs w:val="22"/>
          <w:vertAlign w:val="superscript"/>
        </w:rPr>
        <w:t>6,7</w:t>
      </w:r>
      <w:r>
        <w:rPr>
          <w:rFonts w:ascii="Arial" w:hAnsi="Arial" w:cs="Arial"/>
          <w:sz w:val="22"/>
          <w:szCs w:val="22"/>
        </w:rPr>
        <w:t>, Sarah A. Gagliano</w:t>
      </w:r>
      <w:r w:rsidRPr="002F232F">
        <w:rPr>
          <w:rFonts w:ascii="Arial" w:hAnsi="Arial" w:cs="Arial"/>
          <w:sz w:val="22"/>
          <w:szCs w:val="22"/>
          <w:vertAlign w:val="superscript"/>
        </w:rPr>
        <w:t>1</w:t>
      </w:r>
      <w:r>
        <w:rPr>
          <w:rFonts w:ascii="Arial" w:hAnsi="Arial" w:cs="Arial"/>
          <w:sz w:val="22"/>
          <w:szCs w:val="22"/>
        </w:rPr>
        <w:t>, Yanlin Ma</w:t>
      </w:r>
      <w:r w:rsidRPr="00BF1E45">
        <w:rPr>
          <w:rFonts w:ascii="Arial" w:hAnsi="Arial" w:cs="Arial"/>
          <w:sz w:val="22"/>
          <w:szCs w:val="22"/>
          <w:vertAlign w:val="superscript"/>
        </w:rPr>
        <w:t>3</w:t>
      </w:r>
      <w:r>
        <w:rPr>
          <w:rFonts w:ascii="Arial" w:hAnsi="Arial" w:cs="Arial"/>
          <w:sz w:val="22"/>
          <w:szCs w:val="22"/>
        </w:rPr>
        <w:t xml:space="preserve">, </w:t>
      </w:r>
      <w:r w:rsidRPr="0052238B">
        <w:rPr>
          <w:rFonts w:ascii="Arial" w:hAnsi="Arial" w:cs="Arial"/>
          <w:sz w:val="22"/>
          <w:szCs w:val="22"/>
        </w:rPr>
        <w:t>Phuwanat Sakornsakolpat</w:t>
      </w:r>
      <w:r w:rsidRPr="0052238B">
        <w:rPr>
          <w:rFonts w:ascii="Arial" w:hAnsi="Arial" w:cs="Arial"/>
          <w:sz w:val="22"/>
          <w:szCs w:val="22"/>
          <w:vertAlign w:val="superscript"/>
        </w:rPr>
        <w:t>2</w:t>
      </w:r>
      <w:r w:rsidRPr="0052238B">
        <w:rPr>
          <w:rFonts w:ascii="Arial" w:hAnsi="Arial" w:cs="Arial"/>
          <w:sz w:val="22"/>
          <w:szCs w:val="22"/>
        </w:rPr>
        <w:t xml:space="preserve">, Pallavi </w:t>
      </w:r>
      <w:r>
        <w:rPr>
          <w:rFonts w:ascii="Arial" w:hAnsi="Arial" w:cs="Arial"/>
          <w:sz w:val="22"/>
          <w:szCs w:val="22"/>
        </w:rPr>
        <w:t xml:space="preserve">P. </w:t>
      </w:r>
      <w:r w:rsidRPr="0052238B">
        <w:rPr>
          <w:rFonts w:ascii="Arial" w:hAnsi="Arial" w:cs="Arial"/>
          <w:sz w:val="22"/>
          <w:szCs w:val="22"/>
        </w:rPr>
        <w:t>Balte</w:t>
      </w:r>
      <w:r>
        <w:rPr>
          <w:rFonts w:ascii="Arial" w:hAnsi="Arial" w:cs="Arial"/>
          <w:sz w:val="22"/>
          <w:szCs w:val="22"/>
          <w:vertAlign w:val="superscript"/>
        </w:rPr>
        <w:t>8</w:t>
      </w:r>
      <w:r w:rsidRPr="0052238B">
        <w:rPr>
          <w:rFonts w:ascii="Arial" w:hAnsi="Arial" w:cs="Arial"/>
          <w:sz w:val="22"/>
          <w:szCs w:val="22"/>
        </w:rPr>
        <w:t>, Dmitry Prokopenko</w:t>
      </w:r>
      <w:r w:rsidRPr="0052238B">
        <w:rPr>
          <w:rFonts w:ascii="Arial" w:hAnsi="Arial" w:cs="Arial"/>
          <w:sz w:val="22"/>
          <w:szCs w:val="22"/>
          <w:vertAlign w:val="superscript"/>
        </w:rPr>
        <w:t>2</w:t>
      </w:r>
      <w:r w:rsidRPr="0052238B">
        <w:rPr>
          <w:rFonts w:ascii="Arial" w:hAnsi="Arial" w:cs="Arial"/>
          <w:sz w:val="22"/>
          <w:szCs w:val="22"/>
        </w:rPr>
        <w:t>, Bing Yu</w:t>
      </w:r>
      <w:r>
        <w:rPr>
          <w:rFonts w:ascii="Arial" w:hAnsi="Arial" w:cs="Arial"/>
          <w:sz w:val="22"/>
          <w:szCs w:val="22"/>
          <w:vertAlign w:val="superscript"/>
        </w:rPr>
        <w:t>9</w:t>
      </w:r>
      <w:r w:rsidRPr="0052238B">
        <w:rPr>
          <w:rFonts w:ascii="Arial" w:hAnsi="Arial" w:cs="Arial"/>
          <w:sz w:val="22"/>
          <w:szCs w:val="22"/>
        </w:rPr>
        <w:t xml:space="preserve">, Leslie </w:t>
      </w:r>
      <w:r>
        <w:rPr>
          <w:rFonts w:ascii="Arial" w:hAnsi="Arial" w:cs="Arial"/>
          <w:sz w:val="22"/>
          <w:szCs w:val="22"/>
        </w:rPr>
        <w:t xml:space="preserve">A. </w:t>
      </w:r>
      <w:r w:rsidRPr="0052238B">
        <w:rPr>
          <w:rFonts w:ascii="Arial" w:hAnsi="Arial" w:cs="Arial"/>
          <w:sz w:val="22"/>
          <w:szCs w:val="22"/>
        </w:rPr>
        <w:t>Lange</w:t>
      </w:r>
      <w:r>
        <w:rPr>
          <w:rFonts w:ascii="Arial" w:hAnsi="Arial" w:cs="Arial"/>
          <w:sz w:val="22"/>
          <w:szCs w:val="22"/>
          <w:vertAlign w:val="superscript"/>
        </w:rPr>
        <w:t>10</w:t>
      </w:r>
      <w:r w:rsidRPr="0052238B">
        <w:rPr>
          <w:rFonts w:ascii="Arial" w:hAnsi="Arial" w:cs="Arial"/>
          <w:sz w:val="22"/>
          <w:szCs w:val="22"/>
        </w:rPr>
        <w:t>, Josée Dupuis</w:t>
      </w:r>
      <w:r>
        <w:rPr>
          <w:rFonts w:ascii="Arial" w:hAnsi="Arial" w:cs="Arial"/>
          <w:sz w:val="22"/>
          <w:szCs w:val="22"/>
          <w:vertAlign w:val="superscript"/>
        </w:rPr>
        <w:t>11</w:t>
      </w:r>
      <w:r w:rsidRPr="0052238B">
        <w:rPr>
          <w:rFonts w:ascii="Arial" w:hAnsi="Arial" w:cs="Arial"/>
          <w:sz w:val="22"/>
          <w:szCs w:val="22"/>
        </w:rPr>
        <w:t xml:space="preserve">, Brian </w:t>
      </w:r>
      <w:r>
        <w:rPr>
          <w:rFonts w:ascii="Arial" w:hAnsi="Arial" w:cs="Arial"/>
          <w:sz w:val="22"/>
          <w:szCs w:val="22"/>
        </w:rPr>
        <w:t xml:space="preserve">E. </w:t>
      </w:r>
      <w:r w:rsidRPr="0052238B">
        <w:rPr>
          <w:rFonts w:ascii="Arial" w:hAnsi="Arial" w:cs="Arial"/>
          <w:sz w:val="22"/>
          <w:szCs w:val="22"/>
        </w:rPr>
        <w:t>Cade</w:t>
      </w:r>
      <w:r w:rsidRPr="002F232F">
        <w:rPr>
          <w:rFonts w:ascii="Arial" w:hAnsi="Arial" w:cs="Arial"/>
          <w:sz w:val="22"/>
          <w:szCs w:val="22"/>
          <w:vertAlign w:val="superscript"/>
        </w:rPr>
        <w:t>6,</w:t>
      </w:r>
      <w:r>
        <w:rPr>
          <w:rFonts w:ascii="Arial" w:hAnsi="Arial" w:cs="Arial"/>
          <w:sz w:val="22"/>
          <w:szCs w:val="22"/>
          <w:vertAlign w:val="superscript"/>
        </w:rPr>
        <w:t>7</w:t>
      </w:r>
      <w:r>
        <w:rPr>
          <w:rFonts w:ascii="Arial" w:hAnsi="Arial" w:cs="Arial"/>
          <w:sz w:val="22"/>
          <w:szCs w:val="22"/>
        </w:rPr>
        <w:t>, Jiwon Lee</w:t>
      </w:r>
      <w:r w:rsidRPr="002F232F">
        <w:rPr>
          <w:rFonts w:ascii="Arial" w:hAnsi="Arial" w:cs="Arial"/>
          <w:sz w:val="22"/>
          <w:szCs w:val="22"/>
          <w:vertAlign w:val="superscript"/>
        </w:rPr>
        <w:t>7</w:t>
      </w:r>
      <w:r>
        <w:rPr>
          <w:rFonts w:ascii="Arial" w:hAnsi="Arial" w:cs="Arial"/>
          <w:sz w:val="22"/>
          <w:szCs w:val="22"/>
        </w:rPr>
        <w:t>, Sina A.</w:t>
      </w:r>
      <w:r w:rsidRPr="0052238B">
        <w:rPr>
          <w:rFonts w:ascii="Arial" w:hAnsi="Arial" w:cs="Arial"/>
          <w:sz w:val="22"/>
          <w:szCs w:val="22"/>
        </w:rPr>
        <w:t xml:space="preserve"> Gharib</w:t>
      </w:r>
      <w:r w:rsidRPr="0052238B">
        <w:rPr>
          <w:rFonts w:ascii="Arial" w:hAnsi="Arial" w:cs="Arial"/>
          <w:sz w:val="22"/>
          <w:szCs w:val="22"/>
          <w:vertAlign w:val="superscript"/>
        </w:rPr>
        <w:t>12</w:t>
      </w:r>
      <w:r w:rsidRPr="0052238B">
        <w:rPr>
          <w:rFonts w:ascii="Arial" w:hAnsi="Arial" w:cs="Arial"/>
          <w:sz w:val="22"/>
          <w:szCs w:val="22"/>
        </w:rPr>
        <w:t>, Michelle Daya</w:t>
      </w:r>
      <w:r>
        <w:rPr>
          <w:rFonts w:ascii="Arial" w:hAnsi="Arial" w:cs="Arial"/>
          <w:sz w:val="22"/>
          <w:szCs w:val="22"/>
          <w:vertAlign w:val="superscript"/>
        </w:rPr>
        <w:t>10</w:t>
      </w:r>
      <w:r w:rsidRPr="0052238B">
        <w:rPr>
          <w:rFonts w:ascii="Arial" w:hAnsi="Arial" w:cs="Arial"/>
          <w:sz w:val="22"/>
          <w:szCs w:val="22"/>
        </w:rPr>
        <w:t xml:space="preserve">, </w:t>
      </w:r>
      <w:r>
        <w:rPr>
          <w:rFonts w:ascii="Arial" w:hAnsi="Arial" w:cs="Arial"/>
          <w:sz w:val="22"/>
          <w:szCs w:val="22"/>
        </w:rPr>
        <w:t>Cecelia A. Laurie</w:t>
      </w:r>
      <w:r w:rsidRPr="002F232F">
        <w:rPr>
          <w:rFonts w:ascii="Arial" w:hAnsi="Arial" w:cs="Arial"/>
          <w:sz w:val="22"/>
          <w:szCs w:val="22"/>
          <w:vertAlign w:val="superscript"/>
        </w:rPr>
        <w:t>13</w:t>
      </w:r>
      <w:r>
        <w:rPr>
          <w:rFonts w:ascii="Arial" w:hAnsi="Arial" w:cs="Arial"/>
          <w:sz w:val="22"/>
          <w:szCs w:val="22"/>
        </w:rPr>
        <w:t xml:space="preserve">, </w:t>
      </w:r>
      <w:r w:rsidRPr="0052238B">
        <w:rPr>
          <w:rFonts w:ascii="Arial" w:hAnsi="Arial" w:cs="Arial"/>
          <w:sz w:val="22"/>
          <w:szCs w:val="22"/>
        </w:rPr>
        <w:t>Jennifer N</w:t>
      </w:r>
      <w:r>
        <w:rPr>
          <w:rFonts w:ascii="Arial" w:hAnsi="Arial" w:cs="Arial"/>
          <w:sz w:val="22"/>
          <w:szCs w:val="22"/>
        </w:rPr>
        <w:t>.</w:t>
      </w:r>
      <w:r w:rsidRPr="0052238B">
        <w:rPr>
          <w:rFonts w:ascii="Arial" w:hAnsi="Arial" w:cs="Arial"/>
          <w:sz w:val="22"/>
          <w:szCs w:val="22"/>
        </w:rPr>
        <w:t xml:space="preserve"> Nguyen</w:t>
      </w:r>
      <w:r w:rsidRPr="0052238B">
        <w:rPr>
          <w:rFonts w:ascii="Arial" w:hAnsi="Arial" w:cs="Arial"/>
          <w:sz w:val="22"/>
          <w:szCs w:val="22"/>
          <w:vertAlign w:val="superscript"/>
        </w:rPr>
        <w:t>3</w:t>
      </w:r>
      <w:r w:rsidRPr="0052238B">
        <w:rPr>
          <w:rFonts w:ascii="Arial" w:hAnsi="Arial" w:cs="Arial"/>
          <w:sz w:val="22"/>
          <w:szCs w:val="22"/>
        </w:rPr>
        <w:t xml:space="preserve">, </w:t>
      </w:r>
      <w:r>
        <w:rPr>
          <w:rFonts w:ascii="Arial" w:hAnsi="Arial" w:cs="Arial"/>
          <w:sz w:val="22"/>
          <w:szCs w:val="22"/>
        </w:rPr>
        <w:t>Ingo Ruczinski</w:t>
      </w:r>
      <w:r w:rsidRPr="002F232F">
        <w:rPr>
          <w:rFonts w:ascii="Arial" w:hAnsi="Arial" w:cs="Arial"/>
          <w:sz w:val="22"/>
          <w:szCs w:val="22"/>
          <w:vertAlign w:val="superscript"/>
        </w:rPr>
        <w:t>1</w:t>
      </w:r>
      <w:r w:rsidRPr="00877BA8">
        <w:rPr>
          <w:rFonts w:ascii="Arial" w:hAnsi="Arial" w:cs="Arial"/>
          <w:sz w:val="22"/>
          <w:szCs w:val="22"/>
          <w:vertAlign w:val="superscript"/>
        </w:rPr>
        <w:t>4</w:t>
      </w:r>
      <w:r>
        <w:rPr>
          <w:rFonts w:ascii="Arial" w:hAnsi="Arial" w:cs="Arial"/>
          <w:sz w:val="22"/>
          <w:szCs w:val="22"/>
        </w:rPr>
        <w:t>, Laura R. Loehr</w:t>
      </w:r>
      <w:r w:rsidRPr="002F232F">
        <w:rPr>
          <w:rFonts w:ascii="Arial" w:hAnsi="Arial" w:cs="Arial"/>
          <w:sz w:val="22"/>
          <w:szCs w:val="22"/>
          <w:vertAlign w:val="superscript"/>
        </w:rPr>
        <w:t>1</w:t>
      </w:r>
      <w:r w:rsidRPr="00877BA8">
        <w:rPr>
          <w:rFonts w:ascii="Arial" w:hAnsi="Arial" w:cs="Arial"/>
          <w:sz w:val="22"/>
          <w:szCs w:val="22"/>
          <w:vertAlign w:val="superscript"/>
        </w:rPr>
        <w:t>5</w:t>
      </w:r>
      <w:r>
        <w:rPr>
          <w:rFonts w:ascii="Arial" w:hAnsi="Arial" w:cs="Arial"/>
          <w:sz w:val="22"/>
          <w:szCs w:val="22"/>
        </w:rPr>
        <w:t>, Traci M. Bartz</w:t>
      </w:r>
      <w:r w:rsidRPr="002F232F">
        <w:rPr>
          <w:rFonts w:ascii="Arial" w:hAnsi="Arial" w:cs="Arial"/>
          <w:sz w:val="22"/>
          <w:szCs w:val="22"/>
          <w:vertAlign w:val="superscript"/>
        </w:rPr>
        <w:t>13</w:t>
      </w:r>
      <w:r>
        <w:rPr>
          <w:rFonts w:ascii="Arial" w:hAnsi="Arial" w:cs="Arial"/>
          <w:sz w:val="22"/>
          <w:szCs w:val="22"/>
        </w:rPr>
        <w:t>, Alanna C. Morrison</w:t>
      </w:r>
      <w:r w:rsidRPr="002F232F">
        <w:rPr>
          <w:rFonts w:ascii="Arial" w:hAnsi="Arial" w:cs="Arial"/>
          <w:sz w:val="22"/>
          <w:szCs w:val="22"/>
          <w:vertAlign w:val="superscript"/>
        </w:rPr>
        <w:t>16</w:t>
      </w:r>
      <w:r>
        <w:rPr>
          <w:rFonts w:ascii="Arial" w:hAnsi="Arial" w:cs="Arial"/>
          <w:sz w:val="22"/>
          <w:szCs w:val="22"/>
        </w:rPr>
        <w:t xml:space="preserve">, </w:t>
      </w:r>
      <w:r w:rsidRPr="0052238B">
        <w:rPr>
          <w:rFonts w:ascii="Arial" w:hAnsi="Arial" w:cs="Arial"/>
          <w:sz w:val="22"/>
          <w:szCs w:val="22"/>
        </w:rPr>
        <w:t>Bruce M</w:t>
      </w:r>
      <w:r>
        <w:rPr>
          <w:rFonts w:ascii="Arial" w:hAnsi="Arial" w:cs="Arial"/>
          <w:sz w:val="22"/>
          <w:szCs w:val="22"/>
        </w:rPr>
        <w:t>.</w:t>
      </w:r>
      <w:r w:rsidRPr="0052238B">
        <w:rPr>
          <w:rFonts w:ascii="Arial" w:hAnsi="Arial" w:cs="Arial"/>
          <w:sz w:val="22"/>
          <w:szCs w:val="22"/>
        </w:rPr>
        <w:t xml:space="preserve"> Psaty</w:t>
      </w:r>
      <w:r w:rsidRPr="0052238B">
        <w:rPr>
          <w:rFonts w:ascii="Arial" w:hAnsi="Arial" w:cs="Arial"/>
          <w:sz w:val="22"/>
          <w:szCs w:val="22"/>
          <w:vertAlign w:val="superscript"/>
        </w:rPr>
        <w:t>1</w:t>
      </w:r>
      <w:r>
        <w:rPr>
          <w:rFonts w:ascii="Arial" w:hAnsi="Arial" w:cs="Arial"/>
          <w:sz w:val="22"/>
          <w:szCs w:val="22"/>
          <w:vertAlign w:val="superscript"/>
        </w:rPr>
        <w:t>7</w:t>
      </w:r>
      <w:r w:rsidRPr="0052238B">
        <w:rPr>
          <w:rFonts w:ascii="Arial" w:hAnsi="Arial" w:cs="Arial"/>
          <w:sz w:val="22"/>
          <w:szCs w:val="22"/>
        </w:rPr>
        <w:t xml:space="preserve">, </w:t>
      </w:r>
      <w:r>
        <w:rPr>
          <w:rFonts w:ascii="Arial" w:hAnsi="Arial" w:cs="Arial"/>
          <w:sz w:val="22"/>
          <w:szCs w:val="22"/>
        </w:rPr>
        <w:t>L. Adrienne Cupples</w:t>
      </w:r>
      <w:r w:rsidRPr="002F232F">
        <w:rPr>
          <w:rFonts w:ascii="Arial" w:hAnsi="Arial" w:cs="Arial"/>
          <w:sz w:val="22"/>
          <w:szCs w:val="22"/>
          <w:vertAlign w:val="superscript"/>
        </w:rPr>
        <w:t>11</w:t>
      </w:r>
      <w:r>
        <w:rPr>
          <w:rFonts w:ascii="Arial" w:hAnsi="Arial" w:cs="Arial"/>
          <w:sz w:val="22"/>
          <w:szCs w:val="22"/>
          <w:vertAlign w:val="superscript"/>
        </w:rPr>
        <w:t>,18</w:t>
      </w:r>
      <w:r>
        <w:rPr>
          <w:rFonts w:ascii="Arial" w:hAnsi="Arial" w:cs="Arial"/>
          <w:sz w:val="22"/>
          <w:szCs w:val="22"/>
        </w:rPr>
        <w:t>, Ramachandran Vasan</w:t>
      </w:r>
      <w:r w:rsidRPr="002F232F">
        <w:rPr>
          <w:rFonts w:ascii="Arial" w:hAnsi="Arial" w:cs="Arial"/>
          <w:sz w:val="22"/>
          <w:szCs w:val="22"/>
          <w:vertAlign w:val="superscript"/>
        </w:rPr>
        <w:t>18,19</w:t>
      </w:r>
      <w:r>
        <w:rPr>
          <w:rFonts w:ascii="Arial" w:hAnsi="Arial" w:cs="Arial"/>
          <w:sz w:val="22"/>
          <w:szCs w:val="22"/>
        </w:rPr>
        <w:t>, James G. Wilson</w:t>
      </w:r>
      <w:r w:rsidRPr="002F232F">
        <w:rPr>
          <w:rFonts w:ascii="Arial" w:hAnsi="Arial" w:cs="Arial"/>
          <w:sz w:val="22"/>
          <w:szCs w:val="22"/>
          <w:vertAlign w:val="superscript"/>
        </w:rPr>
        <w:t>20</w:t>
      </w:r>
      <w:r>
        <w:rPr>
          <w:rFonts w:ascii="Arial" w:hAnsi="Arial" w:cs="Arial"/>
          <w:sz w:val="22"/>
          <w:szCs w:val="22"/>
        </w:rPr>
        <w:t xml:space="preserve">, </w:t>
      </w:r>
      <w:r w:rsidRPr="0052238B">
        <w:rPr>
          <w:rFonts w:ascii="Arial" w:hAnsi="Arial" w:cs="Arial"/>
          <w:sz w:val="22"/>
          <w:szCs w:val="22"/>
        </w:rPr>
        <w:t>Jerome I</w:t>
      </w:r>
      <w:r>
        <w:rPr>
          <w:rFonts w:ascii="Arial" w:hAnsi="Arial" w:cs="Arial"/>
          <w:sz w:val="22"/>
          <w:szCs w:val="22"/>
        </w:rPr>
        <w:t>.</w:t>
      </w:r>
      <w:r w:rsidRPr="0052238B">
        <w:rPr>
          <w:rFonts w:ascii="Arial" w:hAnsi="Arial" w:cs="Arial"/>
          <w:sz w:val="22"/>
          <w:szCs w:val="22"/>
        </w:rPr>
        <w:t xml:space="preserve"> Rotter</w:t>
      </w:r>
      <w:r>
        <w:rPr>
          <w:rFonts w:ascii="Arial" w:hAnsi="Arial" w:cs="Arial"/>
          <w:sz w:val="22"/>
          <w:szCs w:val="22"/>
          <w:vertAlign w:val="superscript"/>
        </w:rPr>
        <w:t>21</w:t>
      </w:r>
      <w:r w:rsidRPr="0052238B">
        <w:rPr>
          <w:rFonts w:ascii="Arial" w:hAnsi="Arial" w:cs="Arial"/>
          <w:sz w:val="22"/>
          <w:szCs w:val="22"/>
        </w:rPr>
        <w:t xml:space="preserve">, Kathleen </w:t>
      </w:r>
      <w:r>
        <w:rPr>
          <w:rFonts w:ascii="Arial" w:hAnsi="Arial" w:cs="Arial"/>
          <w:sz w:val="22"/>
          <w:szCs w:val="22"/>
        </w:rPr>
        <w:t xml:space="preserve">C. </w:t>
      </w:r>
      <w:r w:rsidRPr="0052238B">
        <w:rPr>
          <w:rFonts w:ascii="Arial" w:hAnsi="Arial" w:cs="Arial"/>
          <w:sz w:val="22"/>
          <w:szCs w:val="22"/>
        </w:rPr>
        <w:t>Barnes</w:t>
      </w:r>
      <w:r>
        <w:rPr>
          <w:rFonts w:ascii="Arial" w:hAnsi="Arial" w:cs="Arial"/>
          <w:sz w:val="22"/>
          <w:szCs w:val="22"/>
          <w:vertAlign w:val="superscript"/>
        </w:rPr>
        <w:t>10</w:t>
      </w:r>
      <w:r w:rsidRPr="0052238B">
        <w:rPr>
          <w:rFonts w:ascii="Arial" w:hAnsi="Arial" w:cs="Arial"/>
          <w:sz w:val="22"/>
          <w:szCs w:val="22"/>
        </w:rPr>
        <w:t>, Stephen S</w:t>
      </w:r>
      <w:r>
        <w:rPr>
          <w:rFonts w:ascii="Arial" w:hAnsi="Arial" w:cs="Arial"/>
          <w:sz w:val="22"/>
          <w:szCs w:val="22"/>
        </w:rPr>
        <w:t>.</w:t>
      </w:r>
      <w:r w:rsidRPr="0052238B">
        <w:rPr>
          <w:rFonts w:ascii="Arial" w:hAnsi="Arial" w:cs="Arial"/>
          <w:sz w:val="22"/>
          <w:szCs w:val="22"/>
        </w:rPr>
        <w:t xml:space="preserve"> Rich</w:t>
      </w:r>
      <w:r>
        <w:rPr>
          <w:rFonts w:ascii="Arial" w:hAnsi="Arial" w:cs="Arial"/>
          <w:sz w:val="22"/>
          <w:szCs w:val="22"/>
          <w:vertAlign w:val="superscript"/>
        </w:rPr>
        <w:t>3</w:t>
      </w:r>
      <w:r>
        <w:rPr>
          <w:rFonts w:ascii="Arial" w:hAnsi="Arial" w:cs="Arial"/>
          <w:sz w:val="22"/>
          <w:szCs w:val="22"/>
        </w:rPr>
        <w:t xml:space="preserve">, </w:t>
      </w:r>
      <w:r w:rsidRPr="0052238B">
        <w:rPr>
          <w:rFonts w:ascii="Arial" w:hAnsi="Arial" w:cs="Arial"/>
          <w:sz w:val="22"/>
          <w:szCs w:val="22"/>
        </w:rPr>
        <w:t xml:space="preserve">George </w:t>
      </w:r>
      <w:r>
        <w:rPr>
          <w:rFonts w:ascii="Arial" w:hAnsi="Arial" w:cs="Arial"/>
          <w:sz w:val="22"/>
          <w:szCs w:val="22"/>
        </w:rPr>
        <w:t xml:space="preserve">T. </w:t>
      </w:r>
      <w:r w:rsidRPr="0052238B">
        <w:rPr>
          <w:rFonts w:ascii="Arial" w:hAnsi="Arial" w:cs="Arial"/>
          <w:sz w:val="22"/>
          <w:szCs w:val="22"/>
        </w:rPr>
        <w:t>O’Connor</w:t>
      </w:r>
      <w:r>
        <w:rPr>
          <w:rFonts w:ascii="Arial" w:hAnsi="Arial" w:cs="Arial"/>
          <w:sz w:val="22"/>
          <w:szCs w:val="22"/>
          <w:vertAlign w:val="superscript"/>
        </w:rPr>
        <w:t>22</w:t>
      </w:r>
      <w:r w:rsidRPr="0052238B">
        <w:rPr>
          <w:rFonts w:ascii="Arial" w:hAnsi="Arial" w:cs="Arial"/>
          <w:sz w:val="22"/>
          <w:szCs w:val="22"/>
        </w:rPr>
        <w:t>, Susan Redline</w:t>
      </w:r>
      <w:r w:rsidRPr="002F232F">
        <w:rPr>
          <w:rFonts w:ascii="Arial" w:hAnsi="Arial" w:cs="Arial"/>
          <w:sz w:val="22"/>
          <w:szCs w:val="22"/>
          <w:vertAlign w:val="superscript"/>
        </w:rPr>
        <w:t>6,</w:t>
      </w:r>
      <w:r>
        <w:rPr>
          <w:rFonts w:ascii="Arial" w:hAnsi="Arial" w:cs="Arial"/>
          <w:sz w:val="22"/>
          <w:szCs w:val="22"/>
          <w:vertAlign w:val="superscript"/>
        </w:rPr>
        <w:t>7,23</w:t>
      </w:r>
      <w:r w:rsidRPr="0052238B">
        <w:rPr>
          <w:rFonts w:ascii="Arial" w:hAnsi="Arial" w:cs="Arial"/>
          <w:sz w:val="22"/>
          <w:szCs w:val="22"/>
        </w:rPr>
        <w:t xml:space="preserve">, Robert </w:t>
      </w:r>
      <w:r>
        <w:rPr>
          <w:rFonts w:ascii="Arial" w:hAnsi="Arial" w:cs="Arial"/>
          <w:sz w:val="22"/>
          <w:szCs w:val="22"/>
        </w:rPr>
        <w:t xml:space="preserve">M. </w:t>
      </w:r>
      <w:r w:rsidRPr="0052238B">
        <w:rPr>
          <w:rFonts w:ascii="Arial" w:hAnsi="Arial" w:cs="Arial"/>
          <w:sz w:val="22"/>
          <w:szCs w:val="22"/>
        </w:rPr>
        <w:t>Reed</w:t>
      </w:r>
      <w:r>
        <w:rPr>
          <w:rFonts w:ascii="Arial" w:hAnsi="Arial" w:cs="Arial"/>
          <w:sz w:val="22"/>
          <w:szCs w:val="22"/>
          <w:vertAlign w:val="superscript"/>
        </w:rPr>
        <w:t>24</w:t>
      </w:r>
      <w:r w:rsidRPr="0052238B">
        <w:rPr>
          <w:rFonts w:ascii="Arial" w:hAnsi="Arial" w:cs="Arial"/>
          <w:sz w:val="22"/>
          <w:szCs w:val="22"/>
        </w:rPr>
        <w:t xml:space="preserve">, </w:t>
      </w:r>
      <w:r>
        <w:rPr>
          <w:rFonts w:ascii="Arial" w:hAnsi="Arial" w:cs="Arial"/>
          <w:sz w:val="22"/>
          <w:szCs w:val="22"/>
        </w:rPr>
        <w:t>Cathy C. Laurie</w:t>
      </w:r>
      <w:r w:rsidRPr="002F232F">
        <w:rPr>
          <w:rFonts w:ascii="Arial" w:hAnsi="Arial" w:cs="Arial"/>
          <w:sz w:val="22"/>
          <w:szCs w:val="22"/>
          <w:vertAlign w:val="superscript"/>
        </w:rPr>
        <w:t>13</w:t>
      </w:r>
      <w:r>
        <w:rPr>
          <w:rFonts w:ascii="Arial" w:hAnsi="Arial" w:cs="Arial"/>
          <w:sz w:val="22"/>
          <w:szCs w:val="22"/>
        </w:rPr>
        <w:t>, Kristin M. Burkhart</w:t>
      </w:r>
      <w:r w:rsidRPr="002F232F">
        <w:rPr>
          <w:rFonts w:ascii="Arial" w:hAnsi="Arial" w:cs="Arial"/>
          <w:sz w:val="22"/>
          <w:szCs w:val="22"/>
          <w:vertAlign w:val="superscript"/>
        </w:rPr>
        <w:t>8</w:t>
      </w:r>
      <w:r>
        <w:rPr>
          <w:rFonts w:ascii="Arial" w:hAnsi="Arial" w:cs="Arial"/>
          <w:sz w:val="22"/>
          <w:szCs w:val="22"/>
        </w:rPr>
        <w:t>, Robert C. Kaplan</w:t>
      </w:r>
      <w:r w:rsidRPr="002F232F">
        <w:rPr>
          <w:rFonts w:ascii="Arial" w:hAnsi="Arial" w:cs="Arial"/>
          <w:sz w:val="22"/>
          <w:szCs w:val="22"/>
          <w:vertAlign w:val="superscript"/>
        </w:rPr>
        <w:t>25</w:t>
      </w:r>
      <w:r>
        <w:rPr>
          <w:rFonts w:ascii="Arial" w:hAnsi="Arial" w:cs="Arial"/>
          <w:sz w:val="22"/>
          <w:szCs w:val="22"/>
          <w:vertAlign w:val="superscript"/>
        </w:rPr>
        <w:t>,26</w:t>
      </w:r>
      <w:r>
        <w:rPr>
          <w:rFonts w:ascii="Arial" w:hAnsi="Arial" w:cs="Arial"/>
          <w:sz w:val="22"/>
          <w:szCs w:val="22"/>
        </w:rPr>
        <w:t xml:space="preserve">, </w:t>
      </w:r>
      <w:r w:rsidRPr="0052238B">
        <w:rPr>
          <w:rFonts w:ascii="Arial" w:hAnsi="Arial" w:cs="Arial"/>
          <w:sz w:val="22"/>
          <w:szCs w:val="22"/>
        </w:rPr>
        <w:t>Elizabeth C</w:t>
      </w:r>
      <w:r>
        <w:rPr>
          <w:rFonts w:ascii="Arial" w:hAnsi="Arial" w:cs="Arial"/>
          <w:sz w:val="22"/>
          <w:szCs w:val="22"/>
        </w:rPr>
        <w:t>.</w:t>
      </w:r>
      <w:r w:rsidRPr="0052238B">
        <w:rPr>
          <w:rFonts w:ascii="Arial" w:hAnsi="Arial" w:cs="Arial"/>
          <w:sz w:val="22"/>
          <w:szCs w:val="22"/>
        </w:rPr>
        <w:t xml:space="preserve"> Oelsner</w:t>
      </w:r>
      <w:r>
        <w:rPr>
          <w:rFonts w:ascii="Arial" w:hAnsi="Arial" w:cs="Arial"/>
          <w:sz w:val="22"/>
          <w:szCs w:val="22"/>
          <w:vertAlign w:val="superscript"/>
        </w:rPr>
        <w:t>8</w:t>
      </w:r>
      <w:r w:rsidRPr="0052238B">
        <w:rPr>
          <w:rFonts w:ascii="Arial" w:hAnsi="Arial" w:cs="Arial"/>
          <w:sz w:val="22"/>
          <w:szCs w:val="22"/>
        </w:rPr>
        <w:t>, Stephanie J. London</w:t>
      </w:r>
      <w:r w:rsidRPr="002F232F">
        <w:rPr>
          <w:rFonts w:ascii="Arial" w:hAnsi="Arial" w:cs="Arial"/>
          <w:sz w:val="22"/>
          <w:szCs w:val="22"/>
          <w:vertAlign w:val="superscript"/>
        </w:rPr>
        <w:t>2</w:t>
      </w:r>
      <w:r w:rsidRPr="0052238B">
        <w:rPr>
          <w:rFonts w:ascii="Arial" w:hAnsi="Arial" w:cs="Arial"/>
          <w:sz w:val="22"/>
          <w:szCs w:val="22"/>
          <w:vertAlign w:val="superscript"/>
        </w:rPr>
        <w:t>7</w:t>
      </w:r>
      <w:r w:rsidRPr="0052238B">
        <w:rPr>
          <w:rFonts w:ascii="Arial" w:hAnsi="Arial" w:cs="Arial"/>
          <w:sz w:val="22"/>
          <w:szCs w:val="22"/>
        </w:rPr>
        <w:t>,</w:t>
      </w:r>
      <w:r>
        <w:rPr>
          <w:rFonts w:ascii="Arial" w:hAnsi="Arial" w:cs="Arial"/>
          <w:sz w:val="22"/>
          <w:szCs w:val="22"/>
        </w:rPr>
        <w:t xml:space="preserve"> Goncalo R</w:t>
      </w:r>
      <w:r w:rsidRPr="0052238B">
        <w:rPr>
          <w:rFonts w:ascii="Arial" w:hAnsi="Arial" w:cs="Arial"/>
          <w:sz w:val="22"/>
          <w:szCs w:val="22"/>
        </w:rPr>
        <w:t xml:space="preserve"> Abecasis</w:t>
      </w:r>
      <w:r w:rsidRPr="0052238B">
        <w:rPr>
          <w:rFonts w:ascii="Arial" w:hAnsi="Arial" w:cs="Arial"/>
          <w:sz w:val="22"/>
          <w:szCs w:val="22"/>
          <w:vertAlign w:val="superscript"/>
        </w:rPr>
        <w:t>1</w:t>
      </w:r>
      <w:r w:rsidRPr="0052238B">
        <w:rPr>
          <w:rFonts w:ascii="Arial" w:hAnsi="Arial" w:cs="Arial"/>
          <w:sz w:val="22"/>
          <w:szCs w:val="22"/>
        </w:rPr>
        <w:t>, Edwin K Silverman</w:t>
      </w:r>
      <w:r>
        <w:rPr>
          <w:rFonts w:ascii="Arial" w:hAnsi="Arial" w:cs="Arial"/>
          <w:sz w:val="22"/>
          <w:szCs w:val="22"/>
          <w:vertAlign w:val="superscript"/>
        </w:rPr>
        <w:t>2</w:t>
      </w:r>
      <w:r>
        <w:rPr>
          <w:rFonts w:ascii="Arial" w:hAnsi="Arial" w:cs="Arial"/>
          <w:sz w:val="22"/>
          <w:szCs w:val="22"/>
        </w:rPr>
        <w:t>, R</w:t>
      </w:r>
      <w:r w:rsidRPr="0052238B">
        <w:rPr>
          <w:rFonts w:ascii="Arial" w:hAnsi="Arial" w:cs="Arial"/>
          <w:sz w:val="22"/>
          <w:szCs w:val="22"/>
        </w:rPr>
        <w:t xml:space="preserve"> Graham Barr</w:t>
      </w:r>
      <w:r>
        <w:rPr>
          <w:rFonts w:ascii="Arial" w:hAnsi="Arial" w:cs="Arial"/>
          <w:sz w:val="22"/>
          <w:szCs w:val="22"/>
          <w:vertAlign w:val="superscript"/>
        </w:rPr>
        <w:t>8</w:t>
      </w:r>
      <w:r w:rsidRPr="0052238B">
        <w:rPr>
          <w:rFonts w:ascii="Arial" w:hAnsi="Arial" w:cs="Arial"/>
          <w:sz w:val="22"/>
          <w:szCs w:val="22"/>
        </w:rPr>
        <w:t>, Michael H. Cho</w:t>
      </w:r>
      <w:r w:rsidRPr="0052238B">
        <w:rPr>
          <w:rFonts w:ascii="Arial" w:hAnsi="Arial" w:cs="Arial"/>
          <w:sz w:val="22"/>
          <w:szCs w:val="22"/>
          <w:vertAlign w:val="superscript"/>
        </w:rPr>
        <w:t>2</w:t>
      </w:r>
      <w:r>
        <w:rPr>
          <w:rFonts w:ascii="Arial" w:hAnsi="Arial" w:cs="Arial"/>
          <w:sz w:val="22"/>
          <w:szCs w:val="22"/>
          <w:vertAlign w:val="superscript"/>
        </w:rPr>
        <w:t>,28</w:t>
      </w:r>
      <w:r w:rsidRPr="0052238B">
        <w:rPr>
          <w:rFonts w:ascii="Arial" w:hAnsi="Arial" w:cs="Arial"/>
          <w:sz w:val="22"/>
          <w:szCs w:val="22"/>
        </w:rPr>
        <w:t>, Ani Manichaikul</w:t>
      </w:r>
      <w:r w:rsidRPr="0052238B">
        <w:rPr>
          <w:rFonts w:ascii="Arial" w:hAnsi="Arial" w:cs="Arial"/>
          <w:sz w:val="22"/>
          <w:szCs w:val="22"/>
          <w:vertAlign w:val="superscript"/>
        </w:rPr>
        <w:t>3</w:t>
      </w:r>
      <w:r>
        <w:rPr>
          <w:rFonts w:ascii="Arial" w:hAnsi="Arial" w:cs="Arial"/>
          <w:sz w:val="22"/>
          <w:szCs w:val="22"/>
          <w:vertAlign w:val="superscript"/>
        </w:rPr>
        <w:t>,28</w:t>
      </w:r>
      <w:r w:rsidRPr="0052238B">
        <w:rPr>
          <w:rFonts w:ascii="Arial" w:hAnsi="Arial" w:cs="Arial"/>
          <w:sz w:val="22"/>
          <w:szCs w:val="22"/>
        </w:rPr>
        <w:t>,</w:t>
      </w:r>
      <w:r>
        <w:rPr>
          <w:rFonts w:ascii="Arial" w:hAnsi="Arial" w:cs="Arial"/>
          <w:sz w:val="22"/>
          <w:szCs w:val="22"/>
        </w:rPr>
        <w:t xml:space="preserve"> </w:t>
      </w:r>
      <w:r w:rsidRPr="0052238B">
        <w:rPr>
          <w:rFonts w:ascii="Arial" w:hAnsi="Arial" w:cs="Arial"/>
          <w:sz w:val="22"/>
          <w:szCs w:val="22"/>
        </w:rPr>
        <w:t>On behalf of the TOPMed PFT, COPD and Lung Working Groups</w:t>
      </w:r>
    </w:p>
    <w:p w14:paraId="13A500A9" w14:textId="77777777" w:rsidR="001B1CCA" w:rsidRPr="0052238B" w:rsidRDefault="001B1CCA" w:rsidP="001B1CCA">
      <w:pPr>
        <w:rPr>
          <w:rFonts w:ascii="Arial" w:hAnsi="Arial" w:cs="Arial"/>
          <w:sz w:val="22"/>
          <w:szCs w:val="22"/>
        </w:rPr>
      </w:pPr>
    </w:p>
    <w:p w14:paraId="3C17207F" w14:textId="77777777" w:rsidR="001B1CCA" w:rsidRPr="0052238B" w:rsidRDefault="001B1CCA" w:rsidP="001B1CCA">
      <w:pPr>
        <w:rPr>
          <w:rFonts w:ascii="Arial" w:hAnsi="Arial" w:cs="Arial"/>
          <w:sz w:val="22"/>
          <w:szCs w:val="22"/>
        </w:rPr>
      </w:pPr>
      <w:r w:rsidRPr="0052238B">
        <w:rPr>
          <w:rFonts w:ascii="Arial" w:hAnsi="Arial" w:cs="Arial"/>
          <w:sz w:val="22"/>
          <w:szCs w:val="22"/>
        </w:rPr>
        <w:t xml:space="preserve">1. </w:t>
      </w:r>
      <w:r w:rsidRPr="00C92BB8">
        <w:rPr>
          <w:rFonts w:ascii="Arial" w:hAnsi="Arial" w:cs="Arial"/>
          <w:sz w:val="22"/>
          <w:szCs w:val="22"/>
        </w:rPr>
        <w:t>Center for Statistical Genetics</w:t>
      </w:r>
      <w:r>
        <w:rPr>
          <w:rFonts w:ascii="Arial" w:hAnsi="Arial" w:cs="Arial"/>
          <w:sz w:val="22"/>
          <w:szCs w:val="22"/>
        </w:rPr>
        <w:t xml:space="preserve">, and </w:t>
      </w:r>
      <w:r w:rsidRPr="0052238B">
        <w:rPr>
          <w:rFonts w:ascii="Arial" w:hAnsi="Arial" w:cs="Arial"/>
          <w:sz w:val="22"/>
          <w:szCs w:val="22"/>
        </w:rPr>
        <w:t xml:space="preserve">Department of Biostatistics, University of Michigan, </w:t>
      </w:r>
      <w:r>
        <w:rPr>
          <w:rFonts w:ascii="Arial" w:hAnsi="Arial" w:cs="Arial"/>
          <w:sz w:val="22"/>
          <w:szCs w:val="22"/>
        </w:rPr>
        <w:t>Ann Arbor, Michigan, USA</w:t>
      </w:r>
    </w:p>
    <w:p w14:paraId="5E467E74" w14:textId="77777777" w:rsidR="001B1CCA" w:rsidRPr="0052238B" w:rsidRDefault="001B1CCA" w:rsidP="001B1CCA">
      <w:pPr>
        <w:rPr>
          <w:rFonts w:ascii="Arial" w:hAnsi="Arial" w:cs="Arial"/>
          <w:sz w:val="22"/>
          <w:szCs w:val="22"/>
        </w:rPr>
      </w:pPr>
      <w:r w:rsidRPr="0052238B">
        <w:rPr>
          <w:rFonts w:ascii="Arial" w:hAnsi="Arial" w:cs="Arial"/>
          <w:sz w:val="22"/>
          <w:szCs w:val="22"/>
        </w:rPr>
        <w:t xml:space="preserve">2. Channing Division of Network Medicine, Department of Medicine, Brigham and Women's Hospital and Harvard Medical School, </w:t>
      </w:r>
      <w:r>
        <w:rPr>
          <w:rFonts w:ascii="Arial" w:hAnsi="Arial" w:cs="Arial"/>
          <w:sz w:val="22"/>
          <w:szCs w:val="22"/>
        </w:rPr>
        <w:t>Boston, Massachusetts, USA</w:t>
      </w:r>
    </w:p>
    <w:p w14:paraId="516E0B92" w14:textId="77777777" w:rsidR="001B1CCA" w:rsidRDefault="001B1CCA" w:rsidP="001B1CCA">
      <w:pPr>
        <w:rPr>
          <w:rFonts w:ascii="Arial" w:hAnsi="Arial" w:cs="Arial"/>
          <w:sz w:val="22"/>
          <w:szCs w:val="22"/>
        </w:rPr>
      </w:pPr>
      <w:r w:rsidRPr="0052238B">
        <w:rPr>
          <w:rFonts w:ascii="Arial" w:hAnsi="Arial" w:cs="Arial"/>
          <w:sz w:val="22"/>
          <w:szCs w:val="22"/>
        </w:rPr>
        <w:t xml:space="preserve">3. Center for Public Health Genomics, University of Virginia, </w:t>
      </w:r>
      <w:r>
        <w:rPr>
          <w:rFonts w:ascii="Arial" w:hAnsi="Arial" w:cs="Arial"/>
          <w:sz w:val="22"/>
          <w:szCs w:val="22"/>
        </w:rPr>
        <w:t>Charlottesville, Virginia, USA</w:t>
      </w:r>
    </w:p>
    <w:p w14:paraId="05BEBB4E" w14:textId="77777777" w:rsidR="001B1CCA" w:rsidRDefault="001B1CCA" w:rsidP="001B1CCA">
      <w:pPr>
        <w:rPr>
          <w:rFonts w:ascii="Arial" w:hAnsi="Arial" w:cs="Arial"/>
          <w:sz w:val="22"/>
          <w:szCs w:val="22"/>
        </w:rPr>
      </w:pPr>
      <w:r>
        <w:rPr>
          <w:rFonts w:ascii="Arial" w:hAnsi="Arial" w:cs="Arial"/>
          <w:sz w:val="22"/>
          <w:szCs w:val="22"/>
        </w:rPr>
        <w:t xml:space="preserve">4. </w:t>
      </w:r>
      <w:r w:rsidRPr="00540DF3">
        <w:rPr>
          <w:rFonts w:ascii="Arial" w:hAnsi="Arial" w:cs="Arial"/>
          <w:sz w:val="22"/>
          <w:szCs w:val="22"/>
        </w:rPr>
        <w:t>Genetic Epidemiology Group, Department of Health Sciences, University of Leicester, Leices</w:t>
      </w:r>
      <w:r>
        <w:rPr>
          <w:rFonts w:ascii="Arial" w:hAnsi="Arial" w:cs="Arial"/>
          <w:sz w:val="22"/>
          <w:szCs w:val="22"/>
        </w:rPr>
        <w:t>ter, United Kingdom</w:t>
      </w:r>
    </w:p>
    <w:p w14:paraId="01245BF5" w14:textId="77777777" w:rsidR="001B1CCA" w:rsidRPr="00540DF3" w:rsidRDefault="001B1CCA" w:rsidP="001B1CCA">
      <w:pPr>
        <w:rPr>
          <w:rFonts w:ascii="Arial" w:hAnsi="Arial" w:cs="Arial"/>
          <w:sz w:val="22"/>
          <w:szCs w:val="22"/>
        </w:rPr>
      </w:pPr>
      <w:r>
        <w:rPr>
          <w:rFonts w:ascii="Arial" w:hAnsi="Arial" w:cs="Arial"/>
          <w:sz w:val="22"/>
          <w:szCs w:val="22"/>
        </w:rPr>
        <w:t xml:space="preserve">5. </w:t>
      </w:r>
      <w:r w:rsidRPr="00540DF3">
        <w:rPr>
          <w:rFonts w:ascii="Arial" w:hAnsi="Arial" w:cs="Arial"/>
          <w:sz w:val="22"/>
          <w:szCs w:val="22"/>
        </w:rPr>
        <w:t>Department of Health Sciences, University of Leicester, Leicester, United Kingdom</w:t>
      </w:r>
    </w:p>
    <w:p w14:paraId="6AE87774" w14:textId="77777777" w:rsidR="001B1CCA" w:rsidRPr="00C92BB8" w:rsidRDefault="001B1CCA" w:rsidP="001B1CCA">
      <w:pPr>
        <w:rPr>
          <w:rFonts w:ascii="Arial" w:hAnsi="Arial" w:cs="Arial"/>
          <w:sz w:val="22"/>
          <w:szCs w:val="22"/>
        </w:rPr>
      </w:pPr>
      <w:r>
        <w:rPr>
          <w:rFonts w:ascii="Arial" w:hAnsi="Arial" w:cs="Arial"/>
          <w:sz w:val="22"/>
          <w:szCs w:val="22"/>
        </w:rPr>
        <w:t xml:space="preserve">6. </w:t>
      </w:r>
      <w:r w:rsidRPr="00C92BB8">
        <w:rPr>
          <w:rFonts w:ascii="Arial" w:hAnsi="Arial" w:cs="Arial"/>
          <w:sz w:val="22"/>
          <w:szCs w:val="22"/>
        </w:rPr>
        <w:t>Department of Medicine, Harvard Medical School, Boston, Massachusetts.</w:t>
      </w:r>
      <w:r>
        <w:rPr>
          <w:rFonts w:ascii="Arial" w:hAnsi="Arial" w:cs="Arial"/>
          <w:sz w:val="22"/>
          <w:szCs w:val="22"/>
        </w:rPr>
        <w:t xml:space="preserve"> USA</w:t>
      </w:r>
    </w:p>
    <w:p w14:paraId="733B98D8" w14:textId="77777777" w:rsidR="001B1CCA" w:rsidRPr="0052238B" w:rsidRDefault="001B1CCA" w:rsidP="001B1CCA">
      <w:pPr>
        <w:rPr>
          <w:rFonts w:ascii="Arial" w:hAnsi="Arial" w:cs="Arial"/>
          <w:sz w:val="22"/>
          <w:szCs w:val="22"/>
        </w:rPr>
      </w:pPr>
      <w:r>
        <w:rPr>
          <w:rFonts w:ascii="Arial" w:hAnsi="Arial" w:cs="Arial"/>
          <w:sz w:val="22"/>
          <w:szCs w:val="22"/>
        </w:rPr>
        <w:t xml:space="preserve">7. </w:t>
      </w:r>
      <w:r w:rsidRPr="00C92BB8">
        <w:rPr>
          <w:rFonts w:ascii="Arial" w:hAnsi="Arial" w:cs="Arial"/>
          <w:sz w:val="22"/>
          <w:szCs w:val="22"/>
        </w:rPr>
        <w:t xml:space="preserve">Division of Sleep and Circadian Disorders, Brigham and Women's </w:t>
      </w:r>
      <w:r>
        <w:rPr>
          <w:rFonts w:ascii="Arial" w:hAnsi="Arial" w:cs="Arial"/>
          <w:sz w:val="22"/>
          <w:szCs w:val="22"/>
        </w:rPr>
        <w:t>Hospital, Boston, Massachusetts, USA</w:t>
      </w:r>
    </w:p>
    <w:p w14:paraId="50639E03" w14:textId="77777777" w:rsidR="001B1CCA" w:rsidRPr="00C92BB8" w:rsidRDefault="001B1CCA" w:rsidP="001B1CCA">
      <w:pPr>
        <w:rPr>
          <w:rFonts w:ascii="Arial" w:hAnsi="Arial" w:cs="Arial"/>
          <w:sz w:val="22"/>
          <w:szCs w:val="22"/>
        </w:rPr>
      </w:pPr>
      <w:r>
        <w:rPr>
          <w:rFonts w:ascii="Arial" w:hAnsi="Arial" w:cs="Arial"/>
          <w:sz w:val="22"/>
          <w:szCs w:val="22"/>
        </w:rPr>
        <w:t>8</w:t>
      </w:r>
      <w:r w:rsidRPr="0052238B">
        <w:rPr>
          <w:rFonts w:ascii="Arial" w:hAnsi="Arial" w:cs="Arial"/>
          <w:sz w:val="22"/>
          <w:szCs w:val="22"/>
        </w:rPr>
        <w:t>. Department of Medicine, Columbia University</w:t>
      </w:r>
      <w:r w:rsidRPr="00C92BB8">
        <w:rPr>
          <w:rFonts w:ascii="Arial" w:hAnsi="Arial" w:cs="Arial"/>
          <w:sz w:val="22"/>
          <w:szCs w:val="22"/>
        </w:rPr>
        <w:t> College of Physicians and Surgeons</w:t>
      </w:r>
    </w:p>
    <w:p w14:paraId="18B1C98F" w14:textId="77777777" w:rsidR="001B1CCA" w:rsidRPr="0052238B" w:rsidRDefault="001B1CCA" w:rsidP="001B1CCA">
      <w:pPr>
        <w:rPr>
          <w:rFonts w:ascii="Arial" w:hAnsi="Arial" w:cs="Arial"/>
          <w:sz w:val="22"/>
          <w:szCs w:val="22"/>
        </w:rPr>
      </w:pPr>
      <w:r w:rsidRPr="0052238B">
        <w:rPr>
          <w:rFonts w:ascii="Arial" w:hAnsi="Arial" w:cs="Arial"/>
          <w:sz w:val="22"/>
          <w:szCs w:val="22"/>
        </w:rPr>
        <w:t xml:space="preserve">, </w:t>
      </w:r>
      <w:r>
        <w:rPr>
          <w:rFonts w:ascii="Arial" w:hAnsi="Arial" w:cs="Arial"/>
          <w:sz w:val="22"/>
          <w:szCs w:val="22"/>
        </w:rPr>
        <w:t>New York, New York, USA</w:t>
      </w:r>
    </w:p>
    <w:p w14:paraId="778E3F13" w14:textId="77777777" w:rsidR="001B1CCA" w:rsidRPr="0052238B" w:rsidRDefault="001B1CCA" w:rsidP="001B1CCA">
      <w:pPr>
        <w:rPr>
          <w:rFonts w:ascii="Arial" w:hAnsi="Arial" w:cs="Arial"/>
          <w:sz w:val="22"/>
          <w:szCs w:val="22"/>
        </w:rPr>
      </w:pPr>
      <w:r>
        <w:rPr>
          <w:rFonts w:ascii="Arial" w:hAnsi="Arial" w:cs="Arial"/>
          <w:sz w:val="22"/>
          <w:szCs w:val="22"/>
        </w:rPr>
        <w:t>9</w:t>
      </w:r>
      <w:r w:rsidRPr="0052238B">
        <w:rPr>
          <w:rFonts w:ascii="Arial" w:hAnsi="Arial" w:cs="Arial"/>
          <w:sz w:val="22"/>
          <w:szCs w:val="22"/>
        </w:rPr>
        <w:t xml:space="preserve">. Department of Epidemiology, Human Genetics &amp; Environmental Sciences, UTHealth School of Public Health, </w:t>
      </w:r>
      <w:r>
        <w:rPr>
          <w:rFonts w:ascii="Arial" w:hAnsi="Arial" w:cs="Arial"/>
          <w:sz w:val="22"/>
          <w:szCs w:val="22"/>
        </w:rPr>
        <w:t>Houston, Texas, USA</w:t>
      </w:r>
    </w:p>
    <w:p w14:paraId="2716AAB9" w14:textId="77777777" w:rsidR="001B1CCA" w:rsidRPr="0052238B" w:rsidRDefault="001B1CCA" w:rsidP="001B1CCA">
      <w:pPr>
        <w:rPr>
          <w:rFonts w:ascii="Arial" w:hAnsi="Arial" w:cs="Arial"/>
          <w:sz w:val="22"/>
          <w:szCs w:val="22"/>
        </w:rPr>
      </w:pPr>
      <w:r>
        <w:rPr>
          <w:rFonts w:ascii="Arial" w:hAnsi="Arial" w:cs="Arial"/>
          <w:sz w:val="22"/>
          <w:szCs w:val="22"/>
        </w:rPr>
        <w:t>10</w:t>
      </w:r>
      <w:r w:rsidRPr="0052238B">
        <w:rPr>
          <w:rFonts w:ascii="Arial" w:hAnsi="Arial" w:cs="Arial"/>
          <w:sz w:val="22"/>
          <w:szCs w:val="22"/>
        </w:rPr>
        <w:t xml:space="preserve">. Division of Biomedical Informatics and Personalized Medicine, Department of Medicine, University of Colorado School of Medicine Anschutz Medical Campus, </w:t>
      </w:r>
      <w:r>
        <w:rPr>
          <w:rFonts w:ascii="Arial" w:hAnsi="Arial" w:cs="Arial"/>
          <w:sz w:val="22"/>
          <w:szCs w:val="22"/>
        </w:rPr>
        <w:t>Aurora, Colorado, USA</w:t>
      </w:r>
    </w:p>
    <w:p w14:paraId="2BA0478F" w14:textId="77777777" w:rsidR="001B1CCA" w:rsidRDefault="001B1CCA" w:rsidP="001B1CCA">
      <w:pPr>
        <w:rPr>
          <w:rFonts w:ascii="Arial" w:hAnsi="Arial" w:cs="Arial"/>
          <w:sz w:val="22"/>
          <w:szCs w:val="22"/>
        </w:rPr>
      </w:pPr>
      <w:r>
        <w:rPr>
          <w:rFonts w:ascii="Arial" w:hAnsi="Arial" w:cs="Arial"/>
          <w:sz w:val="22"/>
          <w:szCs w:val="22"/>
        </w:rPr>
        <w:t>11</w:t>
      </w:r>
      <w:r w:rsidRPr="0052238B">
        <w:rPr>
          <w:rFonts w:ascii="Arial" w:hAnsi="Arial" w:cs="Arial"/>
          <w:sz w:val="22"/>
          <w:szCs w:val="22"/>
        </w:rPr>
        <w:t xml:space="preserve">. Department of Biostatistics, Boston University School of Public Health, </w:t>
      </w:r>
      <w:r>
        <w:rPr>
          <w:rFonts w:ascii="Arial" w:hAnsi="Arial" w:cs="Arial"/>
          <w:sz w:val="22"/>
          <w:szCs w:val="22"/>
        </w:rPr>
        <w:t>Boston, Massachusetts, USA</w:t>
      </w:r>
    </w:p>
    <w:p w14:paraId="3EE6164F" w14:textId="77777777" w:rsidR="001B1CCA" w:rsidRPr="0052238B" w:rsidRDefault="001B1CCA" w:rsidP="001B1CCA">
      <w:pPr>
        <w:rPr>
          <w:rFonts w:ascii="Arial" w:hAnsi="Arial" w:cs="Arial"/>
          <w:sz w:val="22"/>
          <w:szCs w:val="22"/>
        </w:rPr>
      </w:pPr>
      <w:r w:rsidRPr="0052238B">
        <w:rPr>
          <w:rFonts w:ascii="Arial" w:hAnsi="Arial" w:cs="Arial"/>
          <w:sz w:val="22"/>
          <w:szCs w:val="22"/>
        </w:rPr>
        <w:t xml:space="preserve">12. Division of Pulmonary, Critical Care and Sleep Medicine, University of Washington, </w:t>
      </w:r>
      <w:r>
        <w:rPr>
          <w:rFonts w:ascii="Arial" w:hAnsi="Arial" w:cs="Arial"/>
          <w:sz w:val="22"/>
          <w:szCs w:val="22"/>
        </w:rPr>
        <w:t>Seattle, Washington, USA</w:t>
      </w:r>
    </w:p>
    <w:p w14:paraId="1BF2BAFB" w14:textId="77777777" w:rsidR="001B1CCA" w:rsidRDefault="001B1CCA" w:rsidP="001B1CCA">
      <w:pPr>
        <w:rPr>
          <w:rFonts w:ascii="Arial" w:hAnsi="Arial" w:cs="Arial"/>
          <w:sz w:val="22"/>
          <w:szCs w:val="22"/>
        </w:rPr>
      </w:pPr>
      <w:r>
        <w:rPr>
          <w:rFonts w:ascii="Arial" w:hAnsi="Arial" w:cs="Arial"/>
          <w:sz w:val="22"/>
          <w:szCs w:val="22"/>
        </w:rPr>
        <w:t xml:space="preserve">13. </w:t>
      </w:r>
      <w:r w:rsidRPr="00877BA8">
        <w:rPr>
          <w:rFonts w:ascii="Arial" w:hAnsi="Arial" w:cs="Arial"/>
          <w:sz w:val="22"/>
          <w:szCs w:val="22"/>
        </w:rPr>
        <w:t>Department of Biostatistics, University of Washington, Seattle, Washington</w:t>
      </w:r>
      <w:r>
        <w:rPr>
          <w:rFonts w:ascii="Arial" w:hAnsi="Arial" w:cs="Arial"/>
          <w:sz w:val="22"/>
          <w:szCs w:val="22"/>
        </w:rPr>
        <w:t>, USA</w:t>
      </w:r>
    </w:p>
    <w:p w14:paraId="49FBE056" w14:textId="77777777" w:rsidR="001B1CCA" w:rsidRPr="00877BA8" w:rsidRDefault="001B1CCA" w:rsidP="001B1CCA">
      <w:pPr>
        <w:rPr>
          <w:rFonts w:ascii="Arial" w:hAnsi="Arial" w:cs="Arial"/>
          <w:sz w:val="22"/>
          <w:szCs w:val="22"/>
        </w:rPr>
      </w:pPr>
      <w:r>
        <w:rPr>
          <w:rFonts w:ascii="Arial" w:hAnsi="Arial" w:cs="Arial"/>
          <w:sz w:val="22"/>
          <w:szCs w:val="22"/>
        </w:rPr>
        <w:t xml:space="preserve">14. </w:t>
      </w:r>
      <w:r w:rsidRPr="00877BA8">
        <w:rPr>
          <w:rFonts w:ascii="Arial" w:hAnsi="Arial" w:cs="Arial"/>
          <w:sz w:val="22"/>
          <w:szCs w:val="22"/>
        </w:rPr>
        <w:t>Department of Biostatistics, Johns Hopkins Bloomberg Schoo</w:t>
      </w:r>
      <w:r>
        <w:rPr>
          <w:rFonts w:ascii="Arial" w:hAnsi="Arial" w:cs="Arial"/>
          <w:sz w:val="22"/>
          <w:szCs w:val="22"/>
        </w:rPr>
        <w:t>l of Public Health, Baltimore, Maryland, USA</w:t>
      </w:r>
    </w:p>
    <w:p w14:paraId="5EDA2313" w14:textId="77777777" w:rsidR="001B1CCA" w:rsidRPr="00877BA8" w:rsidRDefault="001B1CCA" w:rsidP="001B1CCA">
      <w:pPr>
        <w:rPr>
          <w:rFonts w:ascii="Arial" w:hAnsi="Arial" w:cs="Arial"/>
          <w:sz w:val="22"/>
          <w:szCs w:val="22"/>
        </w:rPr>
      </w:pPr>
      <w:r>
        <w:rPr>
          <w:rFonts w:ascii="Arial" w:hAnsi="Arial" w:cs="Arial"/>
          <w:sz w:val="22"/>
          <w:szCs w:val="22"/>
        </w:rPr>
        <w:t xml:space="preserve">15. </w:t>
      </w:r>
      <w:r w:rsidRPr="00877BA8">
        <w:rPr>
          <w:rFonts w:ascii="Arial" w:hAnsi="Arial" w:cs="Arial"/>
          <w:sz w:val="22"/>
          <w:szCs w:val="22"/>
        </w:rPr>
        <w:t>Department of Epidemiology, Gillings School of Global Public Health, University of North Carolina , Chapel Hill, North Carolina</w:t>
      </w:r>
      <w:r>
        <w:rPr>
          <w:rFonts w:ascii="Arial" w:hAnsi="Arial" w:cs="Arial"/>
          <w:sz w:val="22"/>
          <w:szCs w:val="22"/>
        </w:rPr>
        <w:t>, USA</w:t>
      </w:r>
    </w:p>
    <w:p w14:paraId="718075F4" w14:textId="77777777" w:rsidR="001B1CCA" w:rsidRPr="00AD61D7" w:rsidRDefault="001B1CCA" w:rsidP="001B1CCA">
      <w:pPr>
        <w:rPr>
          <w:rFonts w:ascii="Arial" w:hAnsi="Arial" w:cs="Arial"/>
          <w:sz w:val="22"/>
          <w:szCs w:val="22"/>
        </w:rPr>
      </w:pPr>
      <w:r>
        <w:rPr>
          <w:rFonts w:ascii="Arial" w:hAnsi="Arial" w:cs="Arial"/>
          <w:sz w:val="22"/>
          <w:szCs w:val="22"/>
        </w:rPr>
        <w:lastRenderedPageBreak/>
        <w:t xml:space="preserve">16. </w:t>
      </w:r>
      <w:r w:rsidRPr="00AD61D7">
        <w:rPr>
          <w:rFonts w:ascii="Arial" w:hAnsi="Arial" w:cs="Arial"/>
          <w:sz w:val="22"/>
          <w:szCs w:val="22"/>
        </w:rPr>
        <w:t>Human Genetics Center, Department of Epidemiology, Human Genetics, and Environmental Sciences, School of Public Health, The University of Texas Health Science Center at Houston, Houston, Texas</w:t>
      </w:r>
      <w:r>
        <w:rPr>
          <w:rFonts w:ascii="Arial" w:hAnsi="Arial" w:cs="Arial"/>
          <w:sz w:val="22"/>
          <w:szCs w:val="22"/>
        </w:rPr>
        <w:t>, USA</w:t>
      </w:r>
    </w:p>
    <w:p w14:paraId="6839FA9D" w14:textId="77777777" w:rsidR="001B1CCA" w:rsidRPr="0052238B" w:rsidRDefault="001B1CCA" w:rsidP="001B1CCA">
      <w:pPr>
        <w:rPr>
          <w:rFonts w:ascii="Arial" w:hAnsi="Arial" w:cs="Arial"/>
          <w:sz w:val="22"/>
          <w:szCs w:val="22"/>
        </w:rPr>
      </w:pPr>
      <w:r>
        <w:rPr>
          <w:rFonts w:ascii="Arial" w:hAnsi="Arial" w:cs="Arial"/>
          <w:sz w:val="22"/>
          <w:szCs w:val="22"/>
        </w:rPr>
        <w:t>17</w:t>
      </w:r>
      <w:r w:rsidRPr="0052238B">
        <w:rPr>
          <w:rFonts w:ascii="Arial" w:hAnsi="Arial" w:cs="Arial"/>
          <w:sz w:val="22"/>
          <w:szCs w:val="22"/>
        </w:rPr>
        <w:t>. Departments of Epidemiology and Med</w:t>
      </w:r>
      <w:r>
        <w:rPr>
          <w:rFonts w:ascii="Arial" w:hAnsi="Arial" w:cs="Arial"/>
          <w:sz w:val="22"/>
          <w:szCs w:val="22"/>
        </w:rPr>
        <w:t>icine, University of Washington, Seattle, Washington, USA</w:t>
      </w:r>
    </w:p>
    <w:p w14:paraId="1350454F" w14:textId="77777777" w:rsidR="001B1CCA" w:rsidRDefault="001B1CCA" w:rsidP="001B1CCA">
      <w:pPr>
        <w:rPr>
          <w:rFonts w:ascii="Arial" w:hAnsi="Arial" w:cs="Arial"/>
          <w:sz w:val="22"/>
          <w:szCs w:val="22"/>
        </w:rPr>
      </w:pPr>
      <w:r>
        <w:rPr>
          <w:rFonts w:ascii="Arial" w:hAnsi="Arial" w:cs="Arial"/>
          <w:sz w:val="22"/>
          <w:szCs w:val="22"/>
        </w:rPr>
        <w:t xml:space="preserve">18. Boston University and the </w:t>
      </w:r>
      <w:r w:rsidRPr="00AD61D7">
        <w:rPr>
          <w:rFonts w:ascii="Arial" w:hAnsi="Arial" w:cs="Arial"/>
          <w:sz w:val="22"/>
          <w:szCs w:val="22"/>
        </w:rPr>
        <w:t>N</w:t>
      </w:r>
      <w:r>
        <w:rPr>
          <w:rFonts w:ascii="Arial" w:hAnsi="Arial" w:cs="Arial"/>
          <w:sz w:val="22"/>
          <w:szCs w:val="22"/>
        </w:rPr>
        <w:t xml:space="preserve">ational </w:t>
      </w:r>
      <w:r w:rsidRPr="00AD61D7">
        <w:rPr>
          <w:rFonts w:ascii="Arial" w:hAnsi="Arial" w:cs="Arial"/>
          <w:sz w:val="22"/>
          <w:szCs w:val="22"/>
        </w:rPr>
        <w:t>H</w:t>
      </w:r>
      <w:r>
        <w:rPr>
          <w:rFonts w:ascii="Arial" w:hAnsi="Arial" w:cs="Arial"/>
          <w:sz w:val="22"/>
          <w:szCs w:val="22"/>
        </w:rPr>
        <w:t xml:space="preserve">eart </w:t>
      </w:r>
      <w:r w:rsidRPr="00AD61D7">
        <w:rPr>
          <w:rFonts w:ascii="Arial" w:hAnsi="Arial" w:cs="Arial"/>
          <w:sz w:val="22"/>
          <w:szCs w:val="22"/>
        </w:rPr>
        <w:t>L</w:t>
      </w:r>
      <w:r>
        <w:rPr>
          <w:rFonts w:ascii="Arial" w:hAnsi="Arial" w:cs="Arial"/>
          <w:sz w:val="22"/>
          <w:szCs w:val="22"/>
        </w:rPr>
        <w:t xml:space="preserve">ung and </w:t>
      </w:r>
      <w:r w:rsidRPr="00AD61D7">
        <w:rPr>
          <w:rFonts w:ascii="Arial" w:hAnsi="Arial" w:cs="Arial"/>
          <w:sz w:val="22"/>
          <w:szCs w:val="22"/>
        </w:rPr>
        <w:t>B</w:t>
      </w:r>
      <w:r>
        <w:rPr>
          <w:rFonts w:ascii="Arial" w:hAnsi="Arial" w:cs="Arial"/>
          <w:sz w:val="22"/>
          <w:szCs w:val="22"/>
        </w:rPr>
        <w:t xml:space="preserve">lood </w:t>
      </w:r>
      <w:r w:rsidRPr="00AD61D7">
        <w:rPr>
          <w:rFonts w:ascii="Arial" w:hAnsi="Arial" w:cs="Arial"/>
          <w:sz w:val="22"/>
          <w:szCs w:val="22"/>
        </w:rPr>
        <w:t>I</w:t>
      </w:r>
      <w:r>
        <w:rPr>
          <w:rFonts w:ascii="Arial" w:hAnsi="Arial" w:cs="Arial"/>
          <w:sz w:val="22"/>
          <w:szCs w:val="22"/>
        </w:rPr>
        <w:t>nstitute’s</w:t>
      </w:r>
      <w:r w:rsidRPr="00AD61D7">
        <w:rPr>
          <w:rFonts w:ascii="Arial" w:hAnsi="Arial" w:cs="Arial"/>
          <w:sz w:val="22"/>
          <w:szCs w:val="22"/>
        </w:rPr>
        <w:t xml:space="preserve"> Framingham Heart Study, Framingham, Massachusetts</w:t>
      </w:r>
      <w:r>
        <w:rPr>
          <w:rFonts w:ascii="Arial" w:hAnsi="Arial" w:cs="Arial"/>
          <w:sz w:val="22"/>
          <w:szCs w:val="22"/>
        </w:rPr>
        <w:t>, USA</w:t>
      </w:r>
    </w:p>
    <w:p w14:paraId="097FAD3D" w14:textId="77777777" w:rsidR="001B1CCA" w:rsidRPr="001C5AC9" w:rsidRDefault="001B1CCA" w:rsidP="001B1CCA">
      <w:pPr>
        <w:rPr>
          <w:rFonts w:ascii="Arial" w:hAnsi="Arial" w:cs="Arial"/>
          <w:sz w:val="22"/>
          <w:szCs w:val="22"/>
        </w:rPr>
      </w:pPr>
      <w:r>
        <w:rPr>
          <w:rFonts w:ascii="Arial" w:hAnsi="Arial" w:cs="Arial"/>
          <w:sz w:val="22"/>
          <w:szCs w:val="22"/>
        </w:rPr>
        <w:t xml:space="preserve">19. </w:t>
      </w:r>
      <w:r w:rsidRPr="001C5AC9">
        <w:rPr>
          <w:rFonts w:ascii="Arial" w:hAnsi="Arial" w:cs="Arial"/>
          <w:sz w:val="22"/>
          <w:szCs w:val="22"/>
        </w:rPr>
        <w:t>Department of Preventive Medicine and Epidemiology, Boston University</w:t>
      </w:r>
      <w:r w:rsidRPr="001C5AC9">
        <w:rPr>
          <w:rFonts w:ascii="Arial" w:hAnsi="Arial" w:cs="Arial"/>
          <w:sz w:val="22"/>
          <w:szCs w:val="22"/>
        </w:rPr>
        <w:br/>
        <w:t>School of Medici</w:t>
      </w:r>
      <w:r>
        <w:rPr>
          <w:rFonts w:ascii="Arial" w:hAnsi="Arial" w:cs="Arial"/>
          <w:sz w:val="22"/>
          <w:szCs w:val="22"/>
        </w:rPr>
        <w:t>ne and Public Health, Boston, Massachusetts</w:t>
      </w:r>
      <w:r w:rsidRPr="001C5AC9">
        <w:rPr>
          <w:rFonts w:ascii="Arial" w:hAnsi="Arial" w:cs="Arial"/>
          <w:sz w:val="22"/>
          <w:szCs w:val="22"/>
        </w:rPr>
        <w:t>, USA</w:t>
      </w:r>
    </w:p>
    <w:p w14:paraId="02259FDB" w14:textId="77777777" w:rsidR="001B1CCA" w:rsidRPr="00A70DF0" w:rsidRDefault="001B1CCA" w:rsidP="001B1CCA">
      <w:pPr>
        <w:rPr>
          <w:rFonts w:ascii="Arial" w:hAnsi="Arial" w:cs="Arial"/>
          <w:sz w:val="22"/>
          <w:szCs w:val="22"/>
        </w:rPr>
      </w:pPr>
      <w:r>
        <w:rPr>
          <w:rFonts w:ascii="Arial" w:hAnsi="Arial" w:cs="Arial"/>
          <w:sz w:val="22"/>
          <w:szCs w:val="22"/>
        </w:rPr>
        <w:t xml:space="preserve">20. </w:t>
      </w:r>
      <w:r w:rsidRPr="00A70DF0">
        <w:rPr>
          <w:rFonts w:ascii="Arial" w:hAnsi="Arial" w:cs="Arial"/>
          <w:sz w:val="22"/>
          <w:szCs w:val="22"/>
        </w:rPr>
        <w:t>Department of Physiology and Biophysics, University of Mississ</w:t>
      </w:r>
      <w:r>
        <w:rPr>
          <w:rFonts w:ascii="Arial" w:hAnsi="Arial" w:cs="Arial"/>
          <w:sz w:val="22"/>
          <w:szCs w:val="22"/>
        </w:rPr>
        <w:t>ippi Medical Center, Jackson, Mississippi</w:t>
      </w:r>
      <w:r w:rsidRPr="00A70DF0">
        <w:rPr>
          <w:rFonts w:ascii="Arial" w:hAnsi="Arial" w:cs="Arial"/>
          <w:sz w:val="22"/>
          <w:szCs w:val="22"/>
        </w:rPr>
        <w:t>, USA</w:t>
      </w:r>
    </w:p>
    <w:p w14:paraId="78724BDA" w14:textId="77777777" w:rsidR="001B1CCA" w:rsidRPr="0052238B" w:rsidRDefault="001B1CCA" w:rsidP="001B1CCA">
      <w:pPr>
        <w:rPr>
          <w:rFonts w:ascii="Arial" w:hAnsi="Arial" w:cs="Arial"/>
          <w:sz w:val="22"/>
          <w:szCs w:val="22"/>
        </w:rPr>
      </w:pPr>
      <w:r>
        <w:rPr>
          <w:rFonts w:ascii="Arial" w:hAnsi="Arial" w:cs="Arial"/>
          <w:sz w:val="22"/>
          <w:szCs w:val="22"/>
        </w:rPr>
        <w:t>21</w:t>
      </w:r>
      <w:r w:rsidRPr="0052238B">
        <w:rPr>
          <w:rFonts w:ascii="Arial" w:hAnsi="Arial" w:cs="Arial"/>
          <w:sz w:val="22"/>
          <w:szCs w:val="22"/>
        </w:rPr>
        <w:t>. Institute for Translational Genomics and Population Sciences and Department of Pediatrics, Los Angeles Biomedical Research Institute at Harbor-UCLA Medical Center, Torrance, C</w:t>
      </w:r>
      <w:r>
        <w:rPr>
          <w:rFonts w:ascii="Arial" w:hAnsi="Arial" w:cs="Arial"/>
          <w:sz w:val="22"/>
          <w:szCs w:val="22"/>
        </w:rPr>
        <w:t>alifornia, USA</w:t>
      </w:r>
    </w:p>
    <w:p w14:paraId="53D4EC59" w14:textId="77777777" w:rsidR="001B1CCA" w:rsidRPr="00A70DF0" w:rsidRDefault="001B1CCA" w:rsidP="001B1CCA">
      <w:pPr>
        <w:rPr>
          <w:rFonts w:ascii="Arial" w:hAnsi="Arial" w:cs="Arial"/>
          <w:sz w:val="22"/>
          <w:szCs w:val="22"/>
        </w:rPr>
      </w:pPr>
      <w:r>
        <w:rPr>
          <w:rFonts w:ascii="Arial" w:hAnsi="Arial" w:cs="Arial"/>
          <w:sz w:val="22"/>
          <w:szCs w:val="22"/>
        </w:rPr>
        <w:t xml:space="preserve">22. </w:t>
      </w:r>
      <w:r w:rsidRPr="00A70DF0">
        <w:rPr>
          <w:rFonts w:ascii="Arial" w:hAnsi="Arial" w:cs="Arial"/>
          <w:sz w:val="22"/>
          <w:szCs w:val="22"/>
        </w:rPr>
        <w:t>Boston University School Of Medicine, Pulmonary Center, Boston, Massachusetts, </w:t>
      </w:r>
    </w:p>
    <w:p w14:paraId="2A7BF05E" w14:textId="77777777" w:rsidR="001B1CCA" w:rsidRPr="00A70DF0" w:rsidRDefault="001B1CCA" w:rsidP="001B1CCA">
      <w:pPr>
        <w:rPr>
          <w:rFonts w:ascii="Arial" w:hAnsi="Arial" w:cs="Arial"/>
          <w:sz w:val="22"/>
          <w:szCs w:val="22"/>
        </w:rPr>
      </w:pPr>
      <w:r>
        <w:rPr>
          <w:rFonts w:ascii="Arial" w:hAnsi="Arial" w:cs="Arial"/>
          <w:sz w:val="22"/>
          <w:szCs w:val="22"/>
        </w:rPr>
        <w:t xml:space="preserve">23. </w:t>
      </w:r>
      <w:r w:rsidRPr="00A70DF0">
        <w:rPr>
          <w:rFonts w:ascii="Arial" w:hAnsi="Arial" w:cs="Arial"/>
          <w:sz w:val="22"/>
          <w:szCs w:val="22"/>
        </w:rPr>
        <w:t>Division of Pulmonary, Critical Care, and Sleep Medicine, Beth Israel Deaconess M</w:t>
      </w:r>
      <w:r>
        <w:rPr>
          <w:rFonts w:ascii="Arial" w:hAnsi="Arial" w:cs="Arial"/>
          <w:sz w:val="22"/>
          <w:szCs w:val="22"/>
        </w:rPr>
        <w:t>edical Center, Boston, Massachusetts</w:t>
      </w:r>
      <w:r w:rsidRPr="00A70DF0">
        <w:rPr>
          <w:rFonts w:ascii="Arial" w:hAnsi="Arial" w:cs="Arial"/>
          <w:sz w:val="22"/>
          <w:szCs w:val="22"/>
        </w:rPr>
        <w:t>, USA</w:t>
      </w:r>
    </w:p>
    <w:p w14:paraId="6FC11E69" w14:textId="77777777" w:rsidR="001B1CCA" w:rsidRDefault="001B1CCA" w:rsidP="001B1CCA">
      <w:pPr>
        <w:rPr>
          <w:rFonts w:ascii="Arial" w:hAnsi="Arial" w:cs="Arial"/>
          <w:sz w:val="22"/>
          <w:szCs w:val="22"/>
        </w:rPr>
      </w:pPr>
      <w:r>
        <w:rPr>
          <w:rFonts w:ascii="Arial" w:hAnsi="Arial" w:cs="Arial"/>
          <w:sz w:val="22"/>
          <w:szCs w:val="22"/>
        </w:rPr>
        <w:t xml:space="preserve">24. </w:t>
      </w:r>
      <w:r w:rsidRPr="00A70DF0">
        <w:rPr>
          <w:rFonts w:ascii="Arial" w:hAnsi="Arial" w:cs="Arial"/>
          <w:sz w:val="22"/>
          <w:szCs w:val="22"/>
        </w:rPr>
        <w:t>Division of Pulmonary and Critical Care Medicine, University of Maryland School of Medicine, Baltimore, M</w:t>
      </w:r>
      <w:r>
        <w:rPr>
          <w:rFonts w:ascii="Arial" w:hAnsi="Arial" w:cs="Arial"/>
          <w:sz w:val="22"/>
          <w:szCs w:val="22"/>
        </w:rPr>
        <w:t>aryland, USA</w:t>
      </w:r>
    </w:p>
    <w:p w14:paraId="5EB8A14C" w14:textId="77777777" w:rsidR="001B1CCA" w:rsidRDefault="001B1CCA" w:rsidP="001B1CCA">
      <w:pPr>
        <w:rPr>
          <w:rFonts w:ascii="Arial" w:hAnsi="Arial" w:cs="Arial"/>
          <w:sz w:val="22"/>
          <w:szCs w:val="22"/>
        </w:rPr>
      </w:pPr>
      <w:r>
        <w:rPr>
          <w:rFonts w:ascii="Arial" w:hAnsi="Arial" w:cs="Arial"/>
          <w:sz w:val="22"/>
          <w:szCs w:val="22"/>
        </w:rPr>
        <w:t xml:space="preserve">25. </w:t>
      </w:r>
      <w:r w:rsidRPr="002F232F">
        <w:rPr>
          <w:rFonts w:ascii="Arial" w:hAnsi="Arial" w:cs="Arial"/>
          <w:sz w:val="22"/>
          <w:szCs w:val="22"/>
        </w:rPr>
        <w:t>Albert Einstein College of Medicine, Department of Epidemiology and Population Health, Bronx, New York, </w:t>
      </w:r>
      <w:r>
        <w:rPr>
          <w:rFonts w:ascii="Arial" w:hAnsi="Arial" w:cs="Arial"/>
          <w:sz w:val="22"/>
          <w:szCs w:val="22"/>
        </w:rPr>
        <w:t>USA</w:t>
      </w:r>
    </w:p>
    <w:p w14:paraId="6C10C3E3" w14:textId="77777777" w:rsidR="001B1CCA" w:rsidRPr="002F232F" w:rsidRDefault="001B1CCA" w:rsidP="001B1CCA">
      <w:pPr>
        <w:rPr>
          <w:rFonts w:ascii="Arial" w:hAnsi="Arial" w:cs="Arial"/>
          <w:sz w:val="22"/>
          <w:szCs w:val="22"/>
        </w:rPr>
      </w:pPr>
      <w:r>
        <w:rPr>
          <w:rFonts w:ascii="Arial" w:hAnsi="Arial" w:cs="Arial"/>
          <w:sz w:val="22"/>
          <w:szCs w:val="22"/>
        </w:rPr>
        <w:t xml:space="preserve">26. </w:t>
      </w:r>
      <w:r w:rsidRPr="002F232F">
        <w:rPr>
          <w:rFonts w:ascii="Arial" w:hAnsi="Arial" w:cs="Arial"/>
          <w:sz w:val="22"/>
          <w:szCs w:val="22"/>
        </w:rPr>
        <w:t>Public Health Sciences Division, Fred Hutchinson Canc</w:t>
      </w:r>
      <w:r>
        <w:rPr>
          <w:rFonts w:ascii="Arial" w:hAnsi="Arial" w:cs="Arial"/>
          <w:sz w:val="22"/>
          <w:szCs w:val="22"/>
        </w:rPr>
        <w:t>er Research Center, Seattle, Washington, USA</w:t>
      </w:r>
    </w:p>
    <w:p w14:paraId="5A37CF27" w14:textId="77777777" w:rsidR="001B1CCA" w:rsidRPr="0052238B" w:rsidRDefault="001B1CCA" w:rsidP="001B1CCA">
      <w:pPr>
        <w:rPr>
          <w:rFonts w:ascii="Arial" w:hAnsi="Arial" w:cs="Arial"/>
          <w:sz w:val="22"/>
          <w:szCs w:val="22"/>
        </w:rPr>
      </w:pPr>
      <w:r>
        <w:rPr>
          <w:rFonts w:ascii="Arial" w:hAnsi="Arial" w:cs="Arial"/>
          <w:sz w:val="22"/>
          <w:szCs w:val="22"/>
        </w:rPr>
        <w:t>2</w:t>
      </w:r>
      <w:r w:rsidRPr="0052238B">
        <w:rPr>
          <w:rFonts w:ascii="Arial" w:hAnsi="Arial" w:cs="Arial"/>
          <w:sz w:val="22"/>
          <w:szCs w:val="22"/>
        </w:rPr>
        <w:t xml:space="preserve">7. Epidemiology Branch, National Institute of Environmental Health Sciences, </w:t>
      </w:r>
      <w:r>
        <w:rPr>
          <w:rFonts w:ascii="Arial" w:hAnsi="Arial" w:cs="Arial"/>
          <w:sz w:val="22"/>
          <w:szCs w:val="22"/>
        </w:rPr>
        <w:t>Durham, North Carolina, USA</w:t>
      </w:r>
    </w:p>
    <w:p w14:paraId="2A12F664" w14:textId="77777777" w:rsidR="001B1CCA" w:rsidRDefault="001B1CCA" w:rsidP="001B1CCA">
      <w:pPr>
        <w:rPr>
          <w:rFonts w:ascii="Arial" w:hAnsi="Arial" w:cs="Arial"/>
          <w:sz w:val="22"/>
          <w:szCs w:val="22"/>
        </w:rPr>
      </w:pPr>
      <w:r>
        <w:rPr>
          <w:rFonts w:ascii="Arial" w:hAnsi="Arial" w:cs="Arial"/>
          <w:sz w:val="22"/>
          <w:szCs w:val="22"/>
        </w:rPr>
        <w:t>28. These authors jointly supervised this work</w:t>
      </w:r>
    </w:p>
    <w:p w14:paraId="34833165" w14:textId="77777777" w:rsidR="001B1CCA" w:rsidRDefault="001B1CCA" w:rsidP="001B1CCA">
      <w:pPr>
        <w:rPr>
          <w:rFonts w:ascii="Arial" w:hAnsi="Arial" w:cs="Arial"/>
          <w:sz w:val="22"/>
          <w:szCs w:val="22"/>
        </w:rPr>
      </w:pPr>
    </w:p>
    <w:p w14:paraId="280ACC14" w14:textId="77777777" w:rsidR="001B1CCA" w:rsidRDefault="001B1CCA" w:rsidP="001B1CCA">
      <w:pPr>
        <w:rPr>
          <w:rFonts w:ascii="Arial" w:hAnsi="Arial" w:cs="Arial"/>
          <w:b/>
          <w:sz w:val="22"/>
          <w:szCs w:val="22"/>
        </w:rPr>
      </w:pPr>
    </w:p>
    <w:p w14:paraId="4143F3AE" w14:textId="77777777" w:rsidR="001B1CCA" w:rsidRDefault="001B1CCA" w:rsidP="001B1CCA">
      <w:pPr>
        <w:rPr>
          <w:rFonts w:ascii="Arial" w:hAnsi="Arial" w:cs="Arial"/>
          <w:b/>
          <w:sz w:val="22"/>
          <w:szCs w:val="22"/>
        </w:rPr>
      </w:pPr>
    </w:p>
    <w:p w14:paraId="66E840F0" w14:textId="77777777" w:rsidR="001B1CCA" w:rsidRPr="002F232F" w:rsidRDefault="001B1CCA" w:rsidP="001B1CCA">
      <w:pPr>
        <w:rPr>
          <w:rFonts w:ascii="Arial" w:hAnsi="Arial" w:cs="Arial"/>
          <w:b/>
          <w:sz w:val="22"/>
          <w:szCs w:val="22"/>
        </w:rPr>
      </w:pPr>
      <w:r w:rsidRPr="002F232F">
        <w:rPr>
          <w:rFonts w:ascii="Arial" w:hAnsi="Arial" w:cs="Arial"/>
          <w:b/>
          <w:sz w:val="22"/>
          <w:szCs w:val="22"/>
        </w:rPr>
        <w:t>Correspondence:</w:t>
      </w:r>
    </w:p>
    <w:p w14:paraId="77101226" w14:textId="77777777" w:rsidR="001B1CCA" w:rsidRDefault="001B1CCA" w:rsidP="001B1CCA">
      <w:pPr>
        <w:rPr>
          <w:rFonts w:ascii="Arial" w:hAnsi="Arial" w:cs="Arial"/>
          <w:sz w:val="22"/>
          <w:szCs w:val="22"/>
        </w:rPr>
      </w:pPr>
      <w:r>
        <w:rPr>
          <w:rFonts w:ascii="Arial" w:hAnsi="Arial" w:cs="Arial"/>
          <w:sz w:val="22"/>
          <w:szCs w:val="22"/>
        </w:rPr>
        <w:t>Michael H. Cho, MD, MPH</w:t>
      </w:r>
    </w:p>
    <w:p w14:paraId="3E952946" w14:textId="77777777" w:rsidR="001B1CCA" w:rsidRDefault="001B1CCA" w:rsidP="001B1CCA">
      <w:pPr>
        <w:rPr>
          <w:rFonts w:ascii="Arial" w:hAnsi="Arial" w:cs="Arial"/>
          <w:sz w:val="22"/>
          <w:szCs w:val="22"/>
        </w:rPr>
      </w:pPr>
      <w:r>
        <w:rPr>
          <w:rFonts w:ascii="Arial" w:hAnsi="Arial" w:cs="Arial"/>
          <w:sz w:val="22"/>
          <w:szCs w:val="22"/>
        </w:rPr>
        <w:t>Assistant Professor of Medicine</w:t>
      </w:r>
    </w:p>
    <w:p w14:paraId="7B5D4ACD" w14:textId="77777777" w:rsidR="001B1CCA" w:rsidRDefault="001B1CCA" w:rsidP="001B1CCA">
      <w:pPr>
        <w:rPr>
          <w:rFonts w:ascii="Arial" w:hAnsi="Arial" w:cs="Arial"/>
          <w:sz w:val="22"/>
          <w:szCs w:val="22"/>
        </w:rPr>
      </w:pPr>
      <w:r w:rsidRPr="00203654">
        <w:rPr>
          <w:rFonts w:ascii="Arial" w:hAnsi="Arial" w:cs="Arial"/>
          <w:sz w:val="22"/>
          <w:szCs w:val="22"/>
        </w:rPr>
        <w:t xml:space="preserve">Channing Division of Network Medicine, </w:t>
      </w:r>
    </w:p>
    <w:p w14:paraId="450B9BA6" w14:textId="77777777" w:rsidR="001B1CCA" w:rsidRDefault="001B1CCA" w:rsidP="001B1CCA">
      <w:pPr>
        <w:rPr>
          <w:rFonts w:ascii="Arial" w:hAnsi="Arial" w:cs="Arial"/>
          <w:sz w:val="22"/>
          <w:szCs w:val="22"/>
        </w:rPr>
      </w:pPr>
      <w:r w:rsidRPr="00203654">
        <w:rPr>
          <w:rFonts w:ascii="Arial" w:hAnsi="Arial" w:cs="Arial"/>
          <w:sz w:val="22"/>
          <w:szCs w:val="22"/>
        </w:rPr>
        <w:t xml:space="preserve">Brigham and Women's Hospital, </w:t>
      </w:r>
    </w:p>
    <w:p w14:paraId="695F0ED6" w14:textId="77777777" w:rsidR="001B1CCA" w:rsidRPr="00203654" w:rsidRDefault="001B1CCA" w:rsidP="001B1CCA">
      <w:pPr>
        <w:rPr>
          <w:rFonts w:ascii="Arial" w:hAnsi="Arial" w:cs="Arial"/>
          <w:sz w:val="22"/>
          <w:szCs w:val="22"/>
        </w:rPr>
      </w:pPr>
      <w:r>
        <w:rPr>
          <w:rFonts w:ascii="Arial" w:hAnsi="Arial" w:cs="Arial"/>
          <w:sz w:val="22"/>
          <w:szCs w:val="22"/>
        </w:rPr>
        <w:t>Boston, MA USA</w:t>
      </w:r>
    </w:p>
    <w:p w14:paraId="7EC91848" w14:textId="77777777" w:rsidR="001B1CCA" w:rsidRDefault="001B1CCA" w:rsidP="001B1CCA">
      <w:pPr>
        <w:rPr>
          <w:rFonts w:ascii="Arial" w:hAnsi="Arial" w:cs="Arial"/>
          <w:sz w:val="22"/>
          <w:szCs w:val="22"/>
        </w:rPr>
      </w:pPr>
      <w:r>
        <w:rPr>
          <w:rFonts w:ascii="Arial" w:hAnsi="Arial" w:cs="Arial"/>
          <w:sz w:val="22"/>
          <w:szCs w:val="22"/>
        </w:rPr>
        <w:t xml:space="preserve">e-mail: </w:t>
      </w:r>
    </w:p>
    <w:p w14:paraId="03B57B9E" w14:textId="77777777" w:rsidR="001B1CCA" w:rsidRDefault="001B1CCA" w:rsidP="001B1CCA">
      <w:pPr>
        <w:rPr>
          <w:rFonts w:ascii="Arial" w:hAnsi="Arial" w:cs="Arial"/>
          <w:sz w:val="22"/>
          <w:szCs w:val="22"/>
        </w:rPr>
      </w:pPr>
      <w:r>
        <w:rPr>
          <w:rFonts w:ascii="Arial" w:hAnsi="Arial" w:cs="Arial"/>
          <w:sz w:val="22"/>
          <w:szCs w:val="22"/>
        </w:rPr>
        <w:t>Phone:</w:t>
      </w:r>
    </w:p>
    <w:p w14:paraId="645420CE" w14:textId="77777777" w:rsidR="001B1CCA" w:rsidRDefault="001B1CCA" w:rsidP="001B1CCA">
      <w:pPr>
        <w:rPr>
          <w:rFonts w:ascii="Arial" w:hAnsi="Arial" w:cs="Arial"/>
          <w:sz w:val="22"/>
          <w:szCs w:val="22"/>
        </w:rPr>
      </w:pPr>
      <w:r>
        <w:rPr>
          <w:rFonts w:ascii="Arial" w:hAnsi="Arial" w:cs="Arial"/>
          <w:sz w:val="22"/>
          <w:szCs w:val="22"/>
        </w:rPr>
        <w:t>Fax:</w:t>
      </w:r>
    </w:p>
    <w:p w14:paraId="0A7B78D3" w14:textId="77777777" w:rsidR="001B1CCA" w:rsidRDefault="001B1CCA" w:rsidP="001B1CCA">
      <w:pPr>
        <w:rPr>
          <w:rFonts w:ascii="Arial" w:hAnsi="Arial" w:cs="Arial"/>
          <w:sz w:val="22"/>
          <w:szCs w:val="22"/>
        </w:rPr>
      </w:pPr>
    </w:p>
    <w:p w14:paraId="3DD6DF0A" w14:textId="77777777" w:rsidR="001B1CCA" w:rsidRPr="00C704D3" w:rsidRDefault="001B1CCA" w:rsidP="001B1CCA">
      <w:pPr>
        <w:rPr>
          <w:rFonts w:ascii="Arial" w:hAnsi="Arial" w:cs="Arial"/>
          <w:sz w:val="22"/>
          <w:szCs w:val="22"/>
        </w:rPr>
      </w:pPr>
      <w:r w:rsidRPr="00C704D3">
        <w:rPr>
          <w:rFonts w:ascii="Arial" w:hAnsi="Arial" w:cs="Arial"/>
          <w:sz w:val="22"/>
          <w:szCs w:val="22"/>
        </w:rPr>
        <w:t>Ani Manichaikul, PhD</w:t>
      </w:r>
    </w:p>
    <w:p w14:paraId="773758CC" w14:textId="77777777" w:rsidR="001B1CCA" w:rsidRPr="00C704D3" w:rsidRDefault="001B1CCA" w:rsidP="001B1CCA">
      <w:pPr>
        <w:rPr>
          <w:rFonts w:ascii="Arial" w:hAnsi="Arial" w:cs="Arial"/>
          <w:sz w:val="22"/>
          <w:szCs w:val="22"/>
        </w:rPr>
      </w:pPr>
      <w:r w:rsidRPr="00C704D3">
        <w:rPr>
          <w:rFonts w:ascii="Arial" w:hAnsi="Arial" w:cs="Arial"/>
          <w:sz w:val="22"/>
          <w:szCs w:val="22"/>
        </w:rPr>
        <w:t>Assistant Professor of Public Health Sciences</w:t>
      </w:r>
    </w:p>
    <w:p w14:paraId="215685F8" w14:textId="77777777" w:rsidR="001B1CCA" w:rsidRPr="00C704D3" w:rsidRDefault="001B1CCA" w:rsidP="001B1CCA">
      <w:pPr>
        <w:rPr>
          <w:rFonts w:ascii="Arial" w:hAnsi="Arial" w:cs="Arial"/>
          <w:sz w:val="22"/>
          <w:szCs w:val="22"/>
        </w:rPr>
      </w:pPr>
      <w:r w:rsidRPr="00C704D3">
        <w:rPr>
          <w:rFonts w:ascii="Arial" w:hAnsi="Arial" w:cs="Arial"/>
          <w:sz w:val="22"/>
          <w:szCs w:val="22"/>
        </w:rPr>
        <w:t>Center for Public Health Genomics</w:t>
      </w:r>
    </w:p>
    <w:p w14:paraId="0F5E3850" w14:textId="77777777" w:rsidR="001B1CCA" w:rsidRPr="00C704D3" w:rsidRDefault="001B1CCA" w:rsidP="001B1CCA">
      <w:pPr>
        <w:rPr>
          <w:rFonts w:ascii="Arial" w:hAnsi="Arial" w:cs="Arial"/>
          <w:sz w:val="22"/>
          <w:szCs w:val="22"/>
        </w:rPr>
      </w:pPr>
      <w:r w:rsidRPr="00C704D3">
        <w:rPr>
          <w:rFonts w:ascii="Arial" w:hAnsi="Arial" w:cs="Arial"/>
          <w:sz w:val="22"/>
          <w:szCs w:val="22"/>
        </w:rPr>
        <w:t>University of Virginia School of Medicine</w:t>
      </w:r>
    </w:p>
    <w:p w14:paraId="2CA317E6" w14:textId="77777777" w:rsidR="001B1CCA" w:rsidRPr="00C704D3" w:rsidRDefault="001B1CCA" w:rsidP="001B1CCA">
      <w:pPr>
        <w:rPr>
          <w:rFonts w:ascii="Arial" w:hAnsi="Arial" w:cs="Arial"/>
          <w:sz w:val="22"/>
          <w:szCs w:val="22"/>
        </w:rPr>
      </w:pPr>
      <w:r w:rsidRPr="00C704D3">
        <w:rPr>
          <w:rFonts w:ascii="Arial" w:hAnsi="Arial" w:cs="Arial"/>
          <w:sz w:val="22"/>
          <w:szCs w:val="22"/>
        </w:rPr>
        <w:t>West Complex Room 6115</w:t>
      </w:r>
    </w:p>
    <w:p w14:paraId="07D8AD4C" w14:textId="77777777" w:rsidR="001B1CCA" w:rsidRPr="00C704D3" w:rsidRDefault="001B1CCA" w:rsidP="001B1CCA">
      <w:pPr>
        <w:rPr>
          <w:rFonts w:ascii="Arial" w:hAnsi="Arial" w:cs="Arial"/>
          <w:sz w:val="22"/>
          <w:szCs w:val="22"/>
        </w:rPr>
      </w:pPr>
      <w:r>
        <w:rPr>
          <w:rFonts w:ascii="Arial" w:hAnsi="Arial" w:cs="Arial"/>
          <w:sz w:val="22"/>
          <w:szCs w:val="22"/>
        </w:rPr>
        <w:t>Charlottesville, VA USA</w:t>
      </w:r>
    </w:p>
    <w:p w14:paraId="1E7CEED0" w14:textId="77777777" w:rsidR="001B1CCA" w:rsidRPr="00C704D3" w:rsidRDefault="001B1CCA" w:rsidP="001B1CCA">
      <w:pPr>
        <w:rPr>
          <w:rFonts w:ascii="Arial" w:eastAsia="Cambria" w:hAnsi="Arial" w:cs="Arial"/>
          <w:sz w:val="22"/>
          <w:szCs w:val="22"/>
        </w:rPr>
      </w:pPr>
      <w:r w:rsidRPr="00C704D3">
        <w:rPr>
          <w:rFonts w:ascii="Arial" w:eastAsia="Cambria" w:hAnsi="Arial" w:cs="Arial"/>
          <w:sz w:val="22"/>
          <w:szCs w:val="22"/>
        </w:rPr>
        <w:t>e</w:t>
      </w:r>
      <w:r>
        <w:rPr>
          <w:rFonts w:ascii="Arial" w:eastAsia="Cambria" w:hAnsi="Arial" w:cs="Arial"/>
          <w:sz w:val="22"/>
          <w:szCs w:val="22"/>
        </w:rPr>
        <w:t>-</w:t>
      </w:r>
      <w:r w:rsidRPr="00C704D3">
        <w:rPr>
          <w:rFonts w:ascii="Arial" w:eastAsia="Cambria" w:hAnsi="Arial" w:cs="Arial"/>
          <w:sz w:val="22"/>
          <w:szCs w:val="22"/>
        </w:rPr>
        <w:t>mail: </w:t>
      </w:r>
      <w:hyperlink r:id="rId8" w:history="1">
        <w:r w:rsidRPr="003B66C9">
          <w:rPr>
            <w:rStyle w:val="Hyperlink"/>
            <w:rFonts w:ascii="Arial" w:eastAsia="Cambria" w:hAnsi="Arial" w:cs="Arial"/>
            <w:sz w:val="22"/>
            <w:szCs w:val="22"/>
          </w:rPr>
          <w:t>amanicha@virginia.edu</w:t>
        </w:r>
      </w:hyperlink>
    </w:p>
    <w:p w14:paraId="39E26FDD" w14:textId="77777777" w:rsidR="001B1CCA" w:rsidRPr="00C704D3" w:rsidRDefault="001B1CCA" w:rsidP="001B1CCA">
      <w:pPr>
        <w:rPr>
          <w:rFonts w:ascii="Arial" w:eastAsia="Cambria" w:hAnsi="Arial" w:cs="Arial"/>
          <w:sz w:val="22"/>
          <w:szCs w:val="22"/>
        </w:rPr>
      </w:pPr>
      <w:r w:rsidRPr="00C704D3">
        <w:rPr>
          <w:rFonts w:ascii="Arial" w:eastAsia="Cambria" w:hAnsi="Arial" w:cs="Arial"/>
          <w:sz w:val="22"/>
          <w:szCs w:val="22"/>
        </w:rPr>
        <w:t>Phone: 434-982-1612</w:t>
      </w:r>
    </w:p>
    <w:p w14:paraId="3EEA4402" w14:textId="77777777" w:rsidR="001B1CCA" w:rsidRPr="003B66C9" w:rsidRDefault="001B1CCA" w:rsidP="001B1CCA">
      <w:pPr>
        <w:rPr>
          <w:rFonts w:ascii="Arial" w:eastAsia="Cambria" w:hAnsi="Arial" w:cs="Arial"/>
          <w:sz w:val="22"/>
          <w:szCs w:val="22"/>
        </w:rPr>
      </w:pPr>
      <w:r w:rsidRPr="003B66C9">
        <w:rPr>
          <w:rFonts w:ascii="Arial" w:eastAsia="Cambria" w:hAnsi="Arial" w:cs="Arial"/>
          <w:sz w:val="22"/>
          <w:szCs w:val="22"/>
        </w:rPr>
        <w:t>Fax: 434-982-1815</w:t>
      </w:r>
    </w:p>
    <w:p w14:paraId="3C3FC895" w14:textId="77777777" w:rsidR="001B1CCA" w:rsidRPr="0052238B" w:rsidRDefault="001B1CCA" w:rsidP="001B1CCA">
      <w:pPr>
        <w:spacing w:line="480" w:lineRule="auto"/>
        <w:rPr>
          <w:rFonts w:ascii="Arial" w:hAnsi="Arial" w:cs="Arial"/>
          <w:sz w:val="22"/>
          <w:szCs w:val="22"/>
        </w:rPr>
      </w:pPr>
    </w:p>
    <w:p w14:paraId="75FEDD62" w14:textId="77777777" w:rsidR="001B1CCA" w:rsidRPr="0052238B" w:rsidRDefault="001B1CCA" w:rsidP="001B1CCA">
      <w:pPr>
        <w:spacing w:line="480" w:lineRule="auto"/>
        <w:rPr>
          <w:rFonts w:ascii="Arial" w:hAnsi="Arial" w:cs="Arial"/>
          <w:sz w:val="22"/>
          <w:szCs w:val="22"/>
        </w:rPr>
      </w:pPr>
      <w:r w:rsidRPr="0052238B">
        <w:rPr>
          <w:rFonts w:ascii="Arial" w:hAnsi="Arial" w:cs="Arial"/>
          <w:sz w:val="22"/>
          <w:szCs w:val="22"/>
        </w:rPr>
        <w:br w:type="page"/>
      </w:r>
    </w:p>
    <w:p w14:paraId="4D7FEFF6" w14:textId="77777777" w:rsidR="001B1CCA" w:rsidRPr="0052238B" w:rsidRDefault="001B1CCA" w:rsidP="001B1CCA">
      <w:pPr>
        <w:spacing w:line="480" w:lineRule="auto"/>
        <w:rPr>
          <w:rFonts w:ascii="Arial" w:hAnsi="Arial" w:cs="Arial"/>
          <w:b/>
        </w:rPr>
      </w:pPr>
      <w:r w:rsidRPr="0052238B">
        <w:rPr>
          <w:rFonts w:ascii="Arial" w:hAnsi="Arial" w:cs="Arial"/>
          <w:b/>
        </w:rPr>
        <w:lastRenderedPageBreak/>
        <w:t>Abstract</w:t>
      </w:r>
    </w:p>
    <w:p w14:paraId="402597D8" w14:textId="77777777" w:rsidR="001B1CCA" w:rsidRPr="0052238B" w:rsidRDefault="001B1CCA" w:rsidP="001B1CCA">
      <w:pPr>
        <w:spacing w:line="480" w:lineRule="auto"/>
        <w:rPr>
          <w:rFonts w:ascii="Arial" w:eastAsia="Times New Roman" w:hAnsi="Arial" w:cs="Arial"/>
          <w:color w:val="333333"/>
          <w:sz w:val="22"/>
          <w:szCs w:val="22"/>
        </w:rPr>
      </w:pPr>
      <w:r w:rsidRPr="0052238B">
        <w:rPr>
          <w:rFonts w:ascii="Arial" w:hAnsi="Arial" w:cs="Arial"/>
          <w:sz w:val="22"/>
          <w:szCs w:val="22"/>
        </w:rPr>
        <w:t xml:space="preserve">Chronic obstructive pulmonary disease (COPD), the fourth leading cause of death in the United States, is diagnosed by a decrease in lung function, namely forced expiratory volume in one second (FEV1) and its ratio to forced vital capacity (FEV1/FVC). Genome-wide association studies (GWAS) of lung function and COPD have already identified over 200 loci associated with one or more of these measures and conditions. We performed whole genome sequence (WGS) analysis of lung function traits (FEV1, FEV1/FVC and FVC) and COPD in the NHLBI Trans-Omics for Precision Medicine (TOPMed) Program to examine evidence for rare and/or common trait-associated variants that were not identified in previous GWAS. WGS had deep (~30X) coverage with joint-sample variant calling and comprehensive variant level quality control in &gt;50,000 TOPMed samples (freeze 5b). Lung function measures and COPD were analyzed in a subset of </w:t>
      </w:r>
      <w:r>
        <w:rPr>
          <w:rFonts w:ascii="Arial" w:hAnsi="Arial" w:cs="Arial"/>
          <w:sz w:val="22"/>
          <w:szCs w:val="22"/>
        </w:rPr>
        <w:t>10,686</w:t>
      </w:r>
      <w:r w:rsidRPr="0052238B">
        <w:rPr>
          <w:rFonts w:ascii="Arial" w:hAnsi="Arial" w:cs="Arial"/>
          <w:sz w:val="22"/>
          <w:szCs w:val="22"/>
        </w:rPr>
        <w:t xml:space="preserve"> subjects from four population-based and two family-based studies, as well as </w:t>
      </w:r>
      <w:r>
        <w:rPr>
          <w:rFonts w:ascii="Arial" w:hAnsi="Arial" w:cs="Arial"/>
          <w:sz w:val="22"/>
          <w:szCs w:val="22"/>
        </w:rPr>
        <w:t>8,499</w:t>
      </w:r>
      <w:r w:rsidRPr="0052238B">
        <w:rPr>
          <w:rFonts w:ascii="Arial" w:hAnsi="Arial" w:cs="Arial"/>
          <w:sz w:val="22"/>
          <w:szCs w:val="22"/>
        </w:rPr>
        <w:t xml:space="preserve"> individuals fro</w:t>
      </w:r>
      <w:r>
        <w:rPr>
          <w:rFonts w:ascii="Arial" w:hAnsi="Arial" w:cs="Arial"/>
          <w:sz w:val="22"/>
          <w:szCs w:val="22"/>
        </w:rPr>
        <w:t xml:space="preserve">m the COPD-ascertained </w:t>
      </w:r>
      <w:r w:rsidRPr="0052238B">
        <w:rPr>
          <w:rFonts w:ascii="Arial" w:hAnsi="Arial" w:cs="Arial"/>
          <w:sz w:val="22"/>
          <w:szCs w:val="22"/>
        </w:rPr>
        <w:t>stud</w:t>
      </w:r>
      <w:r>
        <w:rPr>
          <w:rFonts w:ascii="Arial" w:hAnsi="Arial" w:cs="Arial"/>
          <w:sz w:val="22"/>
          <w:szCs w:val="22"/>
        </w:rPr>
        <w:t>ies</w:t>
      </w:r>
      <w:r w:rsidRPr="0052238B">
        <w:rPr>
          <w:rFonts w:ascii="Arial" w:hAnsi="Arial" w:cs="Arial"/>
          <w:sz w:val="22"/>
          <w:szCs w:val="22"/>
        </w:rPr>
        <w:t xml:space="preserve">. These samples included </w:t>
      </w:r>
      <w:r w:rsidRPr="009B33AF">
        <w:rPr>
          <w:rFonts w:ascii="Arial" w:hAnsi="Arial" w:cs="Arial"/>
          <w:sz w:val="22"/>
          <w:szCs w:val="22"/>
        </w:rPr>
        <w:t>4,378</w:t>
      </w:r>
      <w:r w:rsidRPr="0052238B">
        <w:rPr>
          <w:rFonts w:ascii="Arial" w:hAnsi="Arial" w:cs="Arial"/>
          <w:sz w:val="22"/>
          <w:szCs w:val="22"/>
        </w:rPr>
        <w:t xml:space="preserve"> moderate-to-severe COPD cases out of which </w:t>
      </w:r>
      <w:r w:rsidRPr="009B33AF">
        <w:rPr>
          <w:rFonts w:ascii="Arial" w:hAnsi="Arial" w:cs="Arial"/>
          <w:sz w:val="22"/>
          <w:szCs w:val="22"/>
        </w:rPr>
        <w:t>1,722</w:t>
      </w:r>
      <w:r w:rsidRPr="0052238B">
        <w:rPr>
          <w:rFonts w:ascii="Arial" w:hAnsi="Arial" w:cs="Arial"/>
          <w:sz w:val="22"/>
          <w:szCs w:val="22"/>
        </w:rPr>
        <w:t xml:space="preserve"> had severe COPD. We conducted pooled analyses </w:t>
      </w:r>
      <w:r>
        <w:rPr>
          <w:rFonts w:ascii="Arial" w:hAnsi="Arial" w:cs="Arial"/>
          <w:sz w:val="22"/>
          <w:szCs w:val="22"/>
        </w:rPr>
        <w:t>combining White (n=11,673</w:t>
      </w:r>
      <w:r w:rsidRPr="0052238B">
        <w:rPr>
          <w:rFonts w:ascii="Arial" w:hAnsi="Arial" w:cs="Arial"/>
          <w:sz w:val="22"/>
          <w:szCs w:val="22"/>
        </w:rPr>
        <w:t>), African American</w:t>
      </w:r>
      <w:r>
        <w:rPr>
          <w:rFonts w:ascii="Arial" w:hAnsi="Arial" w:cs="Arial"/>
          <w:sz w:val="22"/>
          <w:szCs w:val="22"/>
        </w:rPr>
        <w:t xml:space="preserve"> (n=6</w:t>
      </w:r>
      <w:r w:rsidRPr="0052238B">
        <w:rPr>
          <w:rFonts w:ascii="Arial" w:hAnsi="Arial" w:cs="Arial"/>
          <w:sz w:val="22"/>
          <w:szCs w:val="22"/>
        </w:rPr>
        <w:t>,</w:t>
      </w:r>
      <w:r>
        <w:rPr>
          <w:rFonts w:ascii="Arial" w:hAnsi="Arial" w:cs="Arial"/>
          <w:sz w:val="22"/>
          <w:szCs w:val="22"/>
        </w:rPr>
        <w:t>288</w:t>
      </w:r>
      <w:r w:rsidRPr="0052238B">
        <w:rPr>
          <w:rFonts w:ascii="Arial" w:hAnsi="Arial" w:cs="Arial"/>
          <w:sz w:val="22"/>
          <w:szCs w:val="22"/>
        </w:rPr>
        <w:t>), Hispanic (n=7</w:t>
      </w:r>
      <w:r>
        <w:rPr>
          <w:rFonts w:ascii="Arial" w:hAnsi="Arial" w:cs="Arial"/>
          <w:sz w:val="22"/>
          <w:szCs w:val="22"/>
        </w:rPr>
        <w:t>09</w:t>
      </w:r>
      <w:r w:rsidRPr="0052238B">
        <w:rPr>
          <w:rFonts w:ascii="Arial" w:hAnsi="Arial" w:cs="Arial"/>
          <w:sz w:val="22"/>
          <w:szCs w:val="22"/>
        </w:rPr>
        <w:t xml:space="preserve">) and Asian (n=515), in addition to race/ethnic stratified analyses, with covariate adjustment for age, sex, height, weight, current and former smoking, pack-years of smoking, PCs of ancestry and sequencing center. </w:t>
      </w:r>
      <w:r w:rsidRPr="00037C77">
        <w:rPr>
          <w:rFonts w:ascii="Arial" w:hAnsi="Arial" w:cs="Arial"/>
          <w:color w:val="000000"/>
        </w:rPr>
        <w:t xml:space="preserve">After removing </w:t>
      </w:r>
      <w:r w:rsidRPr="00AA4C11">
        <w:rPr>
          <w:rFonts w:ascii="Arial" w:hAnsi="Arial" w:cs="Arial"/>
          <w:color w:val="000000"/>
        </w:rPr>
        <w:t xml:space="preserve">variants with Heterozygosity Count &lt; 30, we recapitulated signals of association for </w:t>
      </w:r>
      <w:r w:rsidRPr="00AA4C11">
        <w:rPr>
          <w:rFonts w:ascii="Arial" w:hAnsi="Arial" w:cs="Arial"/>
          <w:color w:val="000000"/>
          <w:highlight w:val="yellow"/>
        </w:rPr>
        <w:t>11</w:t>
      </w:r>
      <w:r w:rsidRPr="00AA4C11">
        <w:rPr>
          <w:rFonts w:ascii="Arial" w:hAnsi="Arial" w:cs="Arial"/>
          <w:color w:val="000000"/>
        </w:rPr>
        <w:t xml:space="preserve"> known GWAS</w:t>
      </w:r>
      <w:r w:rsidRPr="00037C77">
        <w:rPr>
          <w:rFonts w:ascii="Arial" w:hAnsi="Arial" w:cs="Arial"/>
          <w:color w:val="000000"/>
        </w:rPr>
        <w:t xml:space="preserve"> loci and further identified </w:t>
      </w:r>
      <w:commentRangeStart w:id="0"/>
      <w:r>
        <w:rPr>
          <w:rFonts w:ascii="Arial" w:hAnsi="Arial" w:cs="Arial"/>
          <w:color w:val="000000"/>
          <w:highlight w:val="yellow"/>
        </w:rPr>
        <w:t>2</w:t>
      </w:r>
      <w:r>
        <w:rPr>
          <w:rFonts w:ascii="Arial" w:hAnsi="Arial" w:cs="Arial"/>
          <w:color w:val="000000"/>
        </w:rPr>
        <w:t>1</w:t>
      </w:r>
      <w:commentRangeEnd w:id="0"/>
      <w:r>
        <w:rPr>
          <w:rStyle w:val="CommentReference"/>
        </w:rPr>
        <w:commentReference w:id="0"/>
      </w:r>
      <w:r>
        <w:rPr>
          <w:rFonts w:ascii="Arial" w:hAnsi="Arial" w:cs="Arial"/>
          <w:color w:val="000000"/>
        </w:rPr>
        <w:t xml:space="preserve"> distinct novel association signals</w:t>
      </w:r>
      <w:r w:rsidRPr="00037C77">
        <w:rPr>
          <w:rFonts w:ascii="Arial" w:hAnsi="Arial" w:cs="Arial"/>
          <w:color w:val="000000"/>
        </w:rPr>
        <w:t xml:space="preserve"> associated with one or more measures of pulmonary function or COPD. The most strongly associated SNPs for </w:t>
      </w:r>
      <w:r w:rsidRPr="00986D85">
        <w:rPr>
          <w:rFonts w:ascii="Arial" w:hAnsi="Arial" w:cs="Arial"/>
          <w:color w:val="000000"/>
          <w:highlight w:val="yellow"/>
        </w:rPr>
        <w:t>eight</w:t>
      </w:r>
      <w:r w:rsidRPr="00037C77">
        <w:rPr>
          <w:rFonts w:ascii="Arial" w:hAnsi="Arial" w:cs="Arial"/>
          <w:color w:val="000000"/>
        </w:rPr>
        <w:t xml:space="preserve"> of the novel associated regions were common variants with minor allele frequency (MAF) greater than 0.1</w:t>
      </w:r>
      <w:r>
        <w:rPr>
          <w:rFonts w:ascii="Arial" w:hAnsi="Arial" w:cs="Arial"/>
          <w:color w:val="000000"/>
        </w:rPr>
        <w:t xml:space="preserve">, and </w:t>
      </w:r>
      <w:r w:rsidRPr="00986D85">
        <w:rPr>
          <w:rFonts w:ascii="Arial" w:hAnsi="Arial" w:cs="Arial"/>
          <w:color w:val="000000"/>
          <w:highlight w:val="yellow"/>
        </w:rPr>
        <w:t>four</w:t>
      </w:r>
      <w:r>
        <w:rPr>
          <w:rFonts w:ascii="Arial" w:hAnsi="Arial" w:cs="Arial"/>
          <w:color w:val="000000"/>
        </w:rPr>
        <w:t xml:space="preserve"> of these novel common variant associations were identified only in </w:t>
      </w:r>
      <w:r>
        <w:rPr>
          <w:rFonts w:ascii="Arial" w:hAnsi="Arial" w:cs="Arial"/>
          <w:color w:val="000000"/>
        </w:rPr>
        <w:lastRenderedPageBreak/>
        <w:t>stratified analysis of African Americans</w:t>
      </w:r>
      <w:r w:rsidRPr="00037C77">
        <w:rPr>
          <w:rFonts w:ascii="Arial" w:hAnsi="Arial" w:cs="Arial"/>
          <w:color w:val="000000"/>
        </w:rPr>
        <w:t>. Two novel SNPs from our TOPMed analyses showed evidence of replication in White British samples (n~320,000) from the UK Biobank (</w:t>
      </w:r>
      <w:r w:rsidRPr="00037C77">
        <w:rPr>
          <w:rFonts w:ascii="Arial" w:hAnsi="Arial" w:cs="Arial"/>
          <w:i/>
          <w:color w:val="000000"/>
        </w:rPr>
        <w:t>CMIP</w:t>
      </w:r>
      <w:r w:rsidRPr="00037C77">
        <w:rPr>
          <w:rFonts w:ascii="Arial" w:hAnsi="Arial" w:cs="Arial"/>
          <w:color w:val="000000"/>
        </w:rPr>
        <w:t xml:space="preserve"> region SNP rs74469188, FVC replication </w:t>
      </w:r>
      <w:r w:rsidRPr="00037C77">
        <w:rPr>
          <w:rFonts w:ascii="Arial" w:hAnsi="Arial" w:cs="Arial"/>
          <w:i/>
          <w:color w:val="000000"/>
        </w:rPr>
        <w:t>P</w:t>
      </w:r>
      <w:r w:rsidRPr="00037C77">
        <w:rPr>
          <w:rFonts w:ascii="Arial" w:hAnsi="Arial" w:cs="Arial"/>
          <w:color w:val="000000"/>
        </w:rPr>
        <w:t>=1.4 x 10</w:t>
      </w:r>
      <w:r w:rsidRPr="00912647">
        <w:rPr>
          <w:rFonts w:ascii="Arial" w:hAnsi="Arial" w:cs="Arial"/>
          <w:color w:val="000000"/>
          <w:vertAlign w:val="superscript"/>
        </w:rPr>
        <w:t>-5</w:t>
      </w:r>
      <w:r w:rsidRPr="00037C77">
        <w:rPr>
          <w:rFonts w:ascii="Arial" w:hAnsi="Arial" w:cs="Arial"/>
          <w:color w:val="000000"/>
        </w:rPr>
        <w:t xml:space="preserve">; and </w:t>
      </w:r>
      <w:r w:rsidRPr="00037C77">
        <w:rPr>
          <w:rFonts w:ascii="Arial" w:hAnsi="Arial" w:cs="Arial"/>
          <w:i/>
          <w:color w:val="000000"/>
        </w:rPr>
        <w:t>FTO</w:t>
      </w:r>
      <w:r w:rsidRPr="00037C77">
        <w:rPr>
          <w:rFonts w:ascii="Arial" w:hAnsi="Arial" w:cs="Arial"/>
          <w:color w:val="000000"/>
        </w:rPr>
        <w:t xml:space="preserve"> region SNP rs7188378, FEV1/FVC ratio replication </w:t>
      </w:r>
      <w:r w:rsidRPr="00DD63E2">
        <w:rPr>
          <w:rFonts w:ascii="Arial" w:hAnsi="Arial" w:cs="Arial"/>
          <w:i/>
          <w:color w:val="000000"/>
        </w:rPr>
        <w:t>P</w:t>
      </w:r>
      <w:r w:rsidRPr="00037C77">
        <w:rPr>
          <w:rFonts w:ascii="Arial" w:hAnsi="Arial" w:cs="Arial"/>
          <w:color w:val="000000"/>
        </w:rPr>
        <w:t>=2.0 x 10</w:t>
      </w:r>
      <w:r w:rsidRPr="00912647">
        <w:rPr>
          <w:rFonts w:ascii="Arial" w:hAnsi="Arial" w:cs="Arial"/>
          <w:color w:val="000000"/>
          <w:vertAlign w:val="superscript"/>
        </w:rPr>
        <w:t>-4</w:t>
      </w:r>
      <w:r w:rsidRPr="00037C77">
        <w:rPr>
          <w:rFonts w:ascii="Arial" w:hAnsi="Arial" w:cs="Arial"/>
          <w:color w:val="000000"/>
        </w:rPr>
        <w:t xml:space="preserve">). </w:t>
      </w:r>
      <w:r w:rsidRPr="00037C77">
        <w:rPr>
          <w:rFonts w:ascii="Arial" w:hAnsi="Arial" w:cs="Arial"/>
          <w:color w:val="333333"/>
        </w:rPr>
        <w:t>Our study thus identified multiple novel signals for lung function in African Americans and multi-ethnic samples, demonstrating the benefits of dense coverage across the genome by WGS, particularly for genome regions and ancestry groups not well-represented by previous GWAS efforts.</w:t>
      </w:r>
      <w:r w:rsidRPr="006C2EE8">
        <w:rPr>
          <w:rFonts w:ascii="Arial" w:eastAsia="Times New Roman" w:hAnsi="Arial" w:cs="Arial"/>
          <w:color w:val="333333"/>
          <w:sz w:val="22"/>
          <w:szCs w:val="22"/>
          <w:highlight w:val="yellow"/>
        </w:rPr>
        <w:t xml:space="preserve"> [Need to update abstract text based on </w:t>
      </w:r>
      <w:r>
        <w:rPr>
          <w:rFonts w:ascii="Arial" w:eastAsia="Times New Roman" w:hAnsi="Arial" w:cs="Arial"/>
          <w:color w:val="333333"/>
          <w:sz w:val="22"/>
          <w:szCs w:val="22"/>
          <w:highlight w:val="yellow"/>
        </w:rPr>
        <w:t xml:space="preserve">any </w:t>
      </w:r>
      <w:r w:rsidRPr="006C2EE8">
        <w:rPr>
          <w:rFonts w:ascii="Arial" w:eastAsia="Times New Roman" w:hAnsi="Arial" w:cs="Arial"/>
          <w:color w:val="333333"/>
          <w:sz w:val="22"/>
          <w:szCs w:val="22"/>
          <w:highlight w:val="yellow"/>
        </w:rPr>
        <w:t>new results</w:t>
      </w:r>
      <w:r>
        <w:rPr>
          <w:rFonts w:ascii="Arial" w:eastAsia="Times New Roman" w:hAnsi="Arial" w:cs="Arial"/>
          <w:color w:val="333333"/>
          <w:sz w:val="22"/>
          <w:szCs w:val="22"/>
          <w:highlight w:val="yellow"/>
        </w:rPr>
        <w:t>. Also, numbers highlighted in yellow need to be checked and/or updated</w:t>
      </w:r>
      <w:r w:rsidRPr="006C2EE8">
        <w:rPr>
          <w:rFonts w:ascii="Arial" w:eastAsia="Times New Roman" w:hAnsi="Arial" w:cs="Arial"/>
          <w:color w:val="333333"/>
          <w:sz w:val="22"/>
          <w:szCs w:val="22"/>
          <w:highlight w:val="yellow"/>
        </w:rPr>
        <w:t>]</w:t>
      </w:r>
    </w:p>
    <w:p w14:paraId="7D3F0D63" w14:textId="77777777" w:rsidR="001B1CCA" w:rsidRPr="0052238B" w:rsidRDefault="001B1CCA" w:rsidP="001B1CCA">
      <w:pPr>
        <w:spacing w:line="480" w:lineRule="auto"/>
        <w:rPr>
          <w:rFonts w:ascii="Arial" w:eastAsia="Times New Roman" w:hAnsi="Arial" w:cs="Arial"/>
          <w:color w:val="333333"/>
          <w:sz w:val="22"/>
          <w:szCs w:val="22"/>
        </w:rPr>
      </w:pPr>
    </w:p>
    <w:p w14:paraId="76F17996" w14:textId="77777777" w:rsidR="001B1CCA" w:rsidRDefault="001B1CCA" w:rsidP="001B1CCA">
      <w:pPr>
        <w:rPr>
          <w:rFonts w:ascii="Arial" w:hAnsi="Arial" w:cs="Arial"/>
          <w:sz w:val="22"/>
          <w:szCs w:val="22"/>
          <w:vertAlign w:val="subscript"/>
        </w:rPr>
      </w:pPr>
      <w:r>
        <w:rPr>
          <w:rFonts w:ascii="Arial" w:hAnsi="Arial" w:cs="Arial"/>
          <w:sz w:val="22"/>
          <w:szCs w:val="22"/>
          <w:vertAlign w:val="subscript"/>
        </w:rPr>
        <w:br w:type="page"/>
      </w:r>
    </w:p>
    <w:p w14:paraId="28D25B9E" w14:textId="77777777" w:rsidR="001B1CCA" w:rsidRPr="00BD4207" w:rsidRDefault="001B1CCA" w:rsidP="001B1CCA">
      <w:pPr>
        <w:spacing w:line="480" w:lineRule="auto"/>
        <w:rPr>
          <w:rFonts w:ascii="Arial" w:hAnsi="Arial" w:cs="Arial"/>
          <w:b/>
          <w:sz w:val="28"/>
          <w:szCs w:val="28"/>
          <w:vertAlign w:val="subscript"/>
        </w:rPr>
      </w:pPr>
      <w:r w:rsidRPr="00BD4207">
        <w:rPr>
          <w:rFonts w:ascii="Arial" w:hAnsi="Arial" w:cs="Arial"/>
          <w:b/>
          <w:sz w:val="28"/>
          <w:szCs w:val="28"/>
        </w:rPr>
        <w:t>Introduction</w:t>
      </w:r>
    </w:p>
    <w:p w14:paraId="29117412" w14:textId="78315F9D" w:rsidR="001B1CCA" w:rsidRDefault="001B1CCA" w:rsidP="001B1CCA">
      <w:pPr>
        <w:widowControl w:val="0"/>
        <w:autoSpaceDE w:val="0"/>
        <w:autoSpaceDN w:val="0"/>
        <w:adjustRightInd w:val="0"/>
        <w:spacing w:after="120" w:line="480" w:lineRule="auto"/>
        <w:rPr>
          <w:rFonts w:ascii="Arial" w:hAnsi="Arial" w:cs="Arial"/>
          <w:sz w:val="22"/>
          <w:szCs w:val="22"/>
        </w:rPr>
      </w:pPr>
      <w:r w:rsidRPr="00AC1F70">
        <w:rPr>
          <w:rFonts w:ascii="Arial" w:hAnsi="Arial" w:cs="Arial"/>
          <w:sz w:val="22"/>
          <w:szCs w:val="22"/>
        </w:rPr>
        <w:t xml:space="preserve">Lung function, as measured by spirometry, is an important measure of health and a predictor of </w:t>
      </w:r>
      <w:r w:rsidRPr="00AC1F70">
        <w:rPr>
          <w:rFonts w:ascii="Arial" w:hAnsi="Arial" w:cs="Arial"/>
          <w:bCs/>
          <w:sz w:val="22"/>
          <w:szCs w:val="22"/>
        </w:rPr>
        <w:t>morbidity and mortality in the general population.</w:t>
      </w:r>
      <w:r>
        <w:rPr>
          <w:rFonts w:ascii="Arial" w:hAnsi="Arial" w:cs="Arial"/>
          <w:bCs/>
          <w:sz w:val="22"/>
          <w:szCs w:val="22"/>
        </w:rPr>
        <w:fldChar w:fldCharType="begin" w:fldLock="1"/>
      </w:r>
      <w:r>
        <w:rPr>
          <w:rFonts w:ascii="Arial" w:hAnsi="Arial" w:cs="Arial"/>
          <w:bCs/>
          <w:sz w:val="22"/>
          <w:szCs w:val="22"/>
        </w:rPr>
        <w:instrText>ADDIN CSL_CITATION {"citationItems":[{"id":"ITEM-1","itemData":{"DOI":"10.1378/chest.118.3.656","ISBN":"10.1378/chest.118.3.656","ISSN":"0012-3692","PMID":"10988186","abstract":"Results from several studies have described a relationship between pulmonary function and both all-cause and cause-specific mortality. The purpose of this study was to investigate the predictive value of pulmonary function by gender after 29 years of follow-up.","author":[{"dropping-particle":"","family":"Schünemann","given":"Holger J","non-dropping-particle":"","parse-names":false,"suffix":""},{"dropping-particle":"","family":"Dorn","given":"Joan","non-dropping-particle":"","parse-names":false,"suffix":""},{"dropping-particle":"","family":"Grant","given":"B J","non-dropping-particle":"","parse-names":false,"suffix":""},{"dropping-particle":"","family":"Winkelstein","given":"W","non-dropping-particle":"","parse-names":false,"suffix":""},{"dropping-particle":"","family":"Trevisan","given":"Maurizio","non-dropping-particle":"","parse-names":false,"suffix":""}],"container-title":"Chest","id":"ITEM-1","issued":{"date-parts":[["2000"]]},"title":"Pulmonary function is a long-term predictor of mortality in the general population: 29-year follow-up of the Buffalo Health Study.","type":"article-journal"},"uris":["http://www.mendeley.com/documents/?uuid=099a6e3f-1894-35e4-b97f-01fbc7c0c829"]},{"id":"ITEM-2","itemData":{"DOI":"10.1183/09031936.00021707","ISBN":"0903-1936 (Print)\\n0903-1936 (Linking)","ISSN":"09031936","PMID":"17906084","abstract":"The clinical utility of spirometric screening of asymptomatic smokers for early signs of air flow limitation has recently come under review. The current authors propose that reduced forced expiratory volume in one second (FEV(1)) is more than a measure of airflow limitation, but a marker of premature death with broad utility in assessing baseline risk of chronic obstructive pulmonary disease (COPD), lung cancer, coronary artery disease and stroke, collectively accounting for 70-80% of premature death in smokers. Reduced FEV(1) identifies undiagnosed COPD, has comparable utility to that of serum cholesterol in assessing cardiovascular risk and defines those smokers at greatest risk of lung cancer. As such, reduced FEV(1) should be considered a marker that identifies smokers at greatest need of medical intervention. Smoking cessation has been shown to attenuate FEV(1) decline and, if achieved before the age of 45-50 yrs, may not only preserve FEV(1) within normal values but substantially reduce cardiorespiratory complications of smoking. Recent findings suggest inhaled drugs (bronchodilators and corticosteroids), and possibly statins, may be effective in reducing morbidity and mortality in patients with chronic obstructive pulmonary disease. The current authors propose that spirometry has broad utility in identifying smokers who are at greatest risk of cardiorespiratory complications and greatest benefit from targeted preventive strategies, such as smoking cessation, prioritised screening and effective pharmacotherapy.","author":[{"dropping-particle":"","family":"Young","given":"R. P.","non-dropping-particle":"","parse-names":false,"suffix":""},{"dropping-particle":"","family":"Hopkins","given":"R.","non-dropping-particle":"","parse-names":false,"suffix":""},{"dropping-particle":"","family":"Eaton","given":"T. E.","non-dropping-particle":"","parse-names":false,"suffix":""}],"container-title":"European Respiratory Journal","id":"ITEM-2","issued":{"date-parts":[["2007"]]},"title":"Forced expiratory volume in one second: Not just a lung function test but a marker of premature death from all causes","type":"article"},"uris":["http://www.mendeley.com/documents/?uuid=b6371873-02bd-3f13-bde1-883d143d63ca"]}],"mendeley":{"formattedCitation":"&lt;sup&gt;1,2&lt;/sup&gt;","plainTextFormattedCitation":"1,2","previouslyFormattedCitation":"&lt;sup&gt;1,2&lt;/sup&gt;"},"properties":{"noteIndex":0},"schema":"https://github.com/citation-style-language/schema/raw/master/csl-citation.json"}</w:instrText>
      </w:r>
      <w:r>
        <w:rPr>
          <w:rFonts w:ascii="Arial" w:hAnsi="Arial" w:cs="Arial"/>
          <w:bCs/>
          <w:sz w:val="22"/>
          <w:szCs w:val="22"/>
        </w:rPr>
        <w:fldChar w:fldCharType="separate"/>
      </w:r>
      <w:r w:rsidRPr="00B6099C">
        <w:rPr>
          <w:rFonts w:ascii="Arial" w:hAnsi="Arial" w:cs="Arial"/>
          <w:bCs/>
          <w:noProof/>
          <w:sz w:val="22"/>
          <w:szCs w:val="22"/>
          <w:vertAlign w:val="superscript"/>
        </w:rPr>
        <w:t>1,2</w:t>
      </w:r>
      <w:r>
        <w:rPr>
          <w:rFonts w:ascii="Arial" w:hAnsi="Arial" w:cs="Arial"/>
          <w:bCs/>
          <w:sz w:val="22"/>
          <w:szCs w:val="22"/>
        </w:rPr>
        <w:fldChar w:fldCharType="end"/>
      </w:r>
      <w:r w:rsidRPr="00AC1F70">
        <w:rPr>
          <w:rFonts w:ascii="Arial" w:hAnsi="Arial" w:cs="Arial"/>
          <w:bCs/>
          <w:sz w:val="22"/>
          <w:szCs w:val="22"/>
        </w:rPr>
        <w:t xml:space="preserve"> Chronic obstructive pulmonary disease (COPD), characterized by chronic airflow limitation and an a abnormal response to noxious stimuli, is the </w:t>
      </w:r>
      <w:r>
        <w:rPr>
          <w:rFonts w:ascii="Arial" w:hAnsi="Arial" w:cs="Arial"/>
          <w:bCs/>
          <w:sz w:val="22"/>
          <w:szCs w:val="22"/>
        </w:rPr>
        <w:t>fourth</w:t>
      </w:r>
      <w:r w:rsidRPr="00AC1F70">
        <w:rPr>
          <w:rFonts w:ascii="Arial" w:hAnsi="Arial" w:cs="Arial"/>
          <w:bCs/>
          <w:sz w:val="22"/>
          <w:szCs w:val="22"/>
        </w:rPr>
        <w:t xml:space="preserve"> leading cause of death in the United States.</w:t>
      </w:r>
      <w:r>
        <w:rPr>
          <w:rFonts w:ascii="Arial" w:hAnsi="Arial" w:cs="Arial"/>
          <w:bCs/>
          <w:sz w:val="22"/>
          <w:szCs w:val="22"/>
        </w:rPr>
        <w:fldChar w:fldCharType="begin" w:fldLock="1"/>
      </w:r>
      <w:r>
        <w:rPr>
          <w:rFonts w:ascii="Arial" w:hAnsi="Arial" w:cs="Arial"/>
          <w:bCs/>
          <w:sz w:val="22"/>
          <w:szCs w:val="22"/>
        </w:rPr>
        <w:instrText>ADDIN CSL_CITATION {"citationItems":[{"id":"ITEM-1","itemData":{"DOI":"10.1016/S0140-6736(15)00057-4","ISBN":"1551-8922","ISSN":"1551-8922","PMID":"30248017","abstract":"This report presents final 2016 data on the 10 leading causes of death in the United States by age, sex, race, and Hispanic origin. Leading causes of infant, neonatal, and postneonatal death are also presented. This report supplements \"Deaths: Final Data for 2016,\" the National Center for Health Statistics' annual report of final mortality statistics.","author":[{"dropping-particle":"","family":"Heron","given":"Melonie","non-dropping-particle":"","parse-names":false,"suffix":""}],"container-title":"National vital statistics reports : from the Centers for Disease Control and Prevention, National Center for Health Statistics, National Vital Statistics System","id":"ITEM-1","issued":{"date-parts":[["2018"]]},"title":"Deaths: Leading Causes for 2016.","type":"article-journal"},"uris":["http://www.mendeley.com/documents/?uuid=a1fbcacd-ec3e-3898-ad74-550023994383"]}],"mendeley":{"formattedCitation":"&lt;sup&gt;3&lt;/sup&gt;","plainTextFormattedCitation":"3","previouslyFormattedCitation":"&lt;sup&gt;3&lt;/sup&gt;"},"properties":{"noteIndex":0},"schema":"https://github.com/citation-style-language/schema/raw/master/csl-citation.json"}</w:instrText>
      </w:r>
      <w:r>
        <w:rPr>
          <w:rFonts w:ascii="Arial" w:hAnsi="Arial" w:cs="Arial"/>
          <w:bCs/>
          <w:sz w:val="22"/>
          <w:szCs w:val="22"/>
        </w:rPr>
        <w:fldChar w:fldCharType="separate"/>
      </w:r>
      <w:r w:rsidRPr="00B6099C">
        <w:rPr>
          <w:rFonts w:ascii="Arial" w:hAnsi="Arial" w:cs="Arial"/>
          <w:bCs/>
          <w:noProof/>
          <w:sz w:val="22"/>
          <w:szCs w:val="22"/>
          <w:vertAlign w:val="superscript"/>
        </w:rPr>
        <w:t>3</w:t>
      </w:r>
      <w:r>
        <w:rPr>
          <w:rFonts w:ascii="Arial" w:hAnsi="Arial" w:cs="Arial"/>
          <w:bCs/>
          <w:sz w:val="22"/>
          <w:szCs w:val="22"/>
        </w:rPr>
        <w:fldChar w:fldCharType="end"/>
      </w:r>
      <w:r w:rsidR="00ED7B94">
        <w:rPr>
          <w:rFonts w:ascii="Arial" w:hAnsi="Arial" w:cs="Arial"/>
          <w:bCs/>
          <w:sz w:val="22"/>
          <w:szCs w:val="22"/>
        </w:rPr>
        <w:t xml:space="preserve"> </w:t>
      </w:r>
      <w:r w:rsidRPr="00AC1F70">
        <w:rPr>
          <w:rFonts w:ascii="Arial" w:hAnsi="Arial" w:cs="Arial"/>
          <w:bCs/>
          <w:sz w:val="22"/>
          <w:szCs w:val="22"/>
        </w:rPr>
        <w:t>COPD is defined by a decrease in lung function, namely forced expiratory volume in one second (FEV</w:t>
      </w:r>
      <w:r w:rsidRPr="00AC1F70">
        <w:rPr>
          <w:rFonts w:ascii="Arial" w:hAnsi="Arial" w:cs="Arial"/>
          <w:bCs/>
          <w:sz w:val="22"/>
          <w:szCs w:val="22"/>
          <w:vertAlign w:val="subscript"/>
        </w:rPr>
        <w:t>1</w:t>
      </w:r>
      <w:r w:rsidRPr="00AC1F70">
        <w:rPr>
          <w:rFonts w:ascii="Arial" w:hAnsi="Arial" w:cs="Arial"/>
          <w:bCs/>
          <w:sz w:val="22"/>
          <w:szCs w:val="22"/>
        </w:rPr>
        <w:t>) and its ratio to forced vital capacity (FEV</w:t>
      </w:r>
      <w:r w:rsidRPr="00AC1F70">
        <w:rPr>
          <w:rFonts w:ascii="Arial" w:hAnsi="Arial" w:cs="Arial"/>
          <w:bCs/>
          <w:sz w:val="22"/>
          <w:szCs w:val="22"/>
          <w:vertAlign w:val="subscript"/>
        </w:rPr>
        <w:t>1</w:t>
      </w:r>
      <w:r w:rsidRPr="00AC1F70">
        <w:rPr>
          <w:rFonts w:ascii="Arial" w:hAnsi="Arial" w:cs="Arial"/>
          <w:bCs/>
          <w:sz w:val="22"/>
          <w:szCs w:val="22"/>
        </w:rPr>
        <w:t xml:space="preserve">/FVC).  </w:t>
      </w:r>
      <w:r w:rsidRPr="00AC1F70">
        <w:rPr>
          <w:rFonts w:ascii="Arial" w:hAnsi="Arial" w:cs="Arial"/>
          <w:sz w:val="22"/>
          <w:szCs w:val="22"/>
        </w:rPr>
        <w:t>While the main risk factor for COPD is cigarette smoking, the risk of COPD also increases with age, and can progress despite smoking cessation</w:t>
      </w:r>
      <w:r>
        <w:rPr>
          <w:rFonts w:ascii="Arial" w:hAnsi="Arial" w:cs="Arial"/>
          <w:sz w:val="22"/>
          <w:szCs w:val="22"/>
        </w:rPr>
        <w:t>.</w:t>
      </w:r>
      <w:r>
        <w:rPr>
          <w:rFonts w:ascii="Arial" w:hAnsi="Arial" w:cs="Arial"/>
          <w:sz w:val="22"/>
          <w:szCs w:val="22"/>
        </w:rPr>
        <w:fldChar w:fldCharType="begin" w:fldLock="1"/>
      </w:r>
      <w:r>
        <w:rPr>
          <w:rFonts w:ascii="Arial" w:hAnsi="Arial" w:cs="Arial"/>
          <w:sz w:val="22"/>
          <w:szCs w:val="22"/>
        </w:rPr>
        <w:instrText>ADDIN CSL_CITATION {"citationItems":[{"id":"ITEM-1","itemData":{"DOI":"10.1097/00008483-200207000-00004","ISBN":"9788578110796","ISSN":"0883-9212","PMID":"25246403","abstract":"From the Global Strategy for the Diagnosis, Management and Prevention of COPD, Global Initiative for Chronic Obstructive Lung Disease (GOLD) 2016. Available from: http://goldcopd.org/","author":[{"dropping-particle":"","family":"Disease","given":"Global Initiative for chronic obstructive lung","non-dropping-particle":"","parse-names":false,"suffix":""}],"container-title":"Global strategy for the diagnosis, management and prevention of chronic obstructive pulmonary disease","id":"ITEM-1","issued":{"date-parts":[["2016"]]},"title":"Chronic Obstructive Pulmonary Disease Updated 2010 Global Initiative for Chronic Obstructive Lung Disease","type":"report"},"uris":["http://www.mendeley.com/documents/?uuid=7232ff14-6f2c-3c64-9392-e1ac1ec6f47b"]}],"mendeley":{"formattedCitation":"&lt;sup&gt;4&lt;/sup&gt;","plainTextFormattedCitation":"4","previouslyFormattedCitation":"&lt;sup&gt;4&lt;/sup&gt;"},"properties":{"noteIndex":0},"schema":"https://github.com/citation-style-language/schema/raw/master/csl-citation.json"}</w:instrText>
      </w:r>
      <w:r>
        <w:rPr>
          <w:rFonts w:ascii="Arial" w:hAnsi="Arial" w:cs="Arial"/>
          <w:sz w:val="22"/>
          <w:szCs w:val="22"/>
        </w:rPr>
        <w:fldChar w:fldCharType="separate"/>
      </w:r>
      <w:r w:rsidRPr="00B6099C">
        <w:rPr>
          <w:rFonts w:ascii="Arial" w:hAnsi="Arial" w:cs="Arial"/>
          <w:noProof/>
          <w:sz w:val="22"/>
          <w:szCs w:val="22"/>
          <w:vertAlign w:val="superscript"/>
        </w:rPr>
        <w:t>4</w:t>
      </w:r>
      <w:r>
        <w:rPr>
          <w:rFonts w:ascii="Arial" w:hAnsi="Arial" w:cs="Arial"/>
          <w:sz w:val="22"/>
          <w:szCs w:val="22"/>
        </w:rPr>
        <w:fldChar w:fldCharType="end"/>
      </w:r>
      <w:r>
        <w:rPr>
          <w:rFonts w:ascii="Arial" w:hAnsi="Arial" w:cs="Arial"/>
          <w:sz w:val="22"/>
          <w:szCs w:val="22"/>
        </w:rPr>
        <w:t xml:space="preserve"> </w:t>
      </w:r>
      <w:r w:rsidRPr="00AC1F70">
        <w:rPr>
          <w:rFonts w:ascii="Arial" w:hAnsi="Arial" w:cs="Arial"/>
          <w:sz w:val="22"/>
          <w:szCs w:val="22"/>
        </w:rPr>
        <w:t>Despite the enormous burden of COPD, there are no current pharmacologic therapies that convincingly slow progression of disease or affect mortality, and the genetic risk factors for disease are poorly understood.</w:t>
      </w:r>
      <w:r>
        <w:rPr>
          <w:rFonts w:ascii="Arial" w:hAnsi="Arial" w:cs="Arial"/>
          <w:b/>
          <w:bCs/>
          <w:sz w:val="22"/>
          <w:szCs w:val="22"/>
        </w:rPr>
        <w:t xml:space="preserve">  </w:t>
      </w:r>
      <w:r>
        <w:rPr>
          <w:rFonts w:ascii="Arial" w:hAnsi="Arial" w:cs="Arial"/>
          <w:sz w:val="22"/>
          <w:szCs w:val="22"/>
        </w:rPr>
        <w:tab/>
      </w:r>
    </w:p>
    <w:p w14:paraId="1D9EAECF" w14:textId="1664AEB0" w:rsidR="001B1CCA" w:rsidRPr="00D05C1D" w:rsidRDefault="001B1CCA" w:rsidP="001B1CCA">
      <w:pPr>
        <w:widowControl w:val="0"/>
        <w:autoSpaceDE w:val="0"/>
        <w:autoSpaceDN w:val="0"/>
        <w:adjustRightInd w:val="0"/>
        <w:spacing w:after="120" w:line="480" w:lineRule="auto"/>
        <w:rPr>
          <w:rFonts w:ascii="Arial" w:hAnsi="Arial" w:cs="Arial"/>
          <w:b/>
          <w:bCs/>
          <w:sz w:val="22"/>
          <w:szCs w:val="22"/>
        </w:rPr>
      </w:pPr>
      <w:r>
        <w:rPr>
          <w:rFonts w:ascii="Arial" w:hAnsi="Arial" w:cs="Arial"/>
          <w:bCs/>
          <w:sz w:val="22"/>
          <w:szCs w:val="22"/>
        </w:rPr>
        <w:tab/>
      </w:r>
      <w:r w:rsidR="004D0206">
        <w:rPr>
          <w:rFonts w:ascii="Arial" w:hAnsi="Arial" w:cs="Arial"/>
          <w:bCs/>
          <w:sz w:val="22"/>
          <w:szCs w:val="22"/>
        </w:rPr>
        <w:t xml:space="preserve">COPD is a </w:t>
      </w:r>
      <w:r w:rsidRPr="00AC1F70">
        <w:rPr>
          <w:rFonts w:ascii="Arial" w:hAnsi="Arial" w:cs="Arial"/>
          <w:bCs/>
          <w:sz w:val="22"/>
          <w:szCs w:val="22"/>
        </w:rPr>
        <w:t xml:space="preserve">major cause of death </w:t>
      </w:r>
      <w:r w:rsidR="004D0206">
        <w:rPr>
          <w:rFonts w:ascii="Arial" w:hAnsi="Arial" w:cs="Arial"/>
          <w:bCs/>
          <w:sz w:val="22"/>
          <w:szCs w:val="22"/>
        </w:rPr>
        <w:t>in the United States</w:t>
      </w:r>
      <w:r w:rsidR="00B75E77">
        <w:rPr>
          <w:rFonts w:ascii="Arial" w:hAnsi="Arial" w:cs="Arial"/>
          <w:bCs/>
          <w:sz w:val="22"/>
          <w:szCs w:val="22"/>
        </w:rPr>
        <w:fldChar w:fldCharType="begin" w:fldLock="1"/>
      </w:r>
      <w:r w:rsidR="00957B49">
        <w:rPr>
          <w:rFonts w:ascii="Arial" w:hAnsi="Arial" w:cs="Arial"/>
          <w:bCs/>
          <w:sz w:val="22"/>
          <w:szCs w:val="22"/>
        </w:rPr>
        <w:instrText>ADDIN CSL_CITATION {"citationItems":[{"id":"ITEM-1","itemData":{"author":[{"dropping-particle":"","family":"Murphy","given":"S L","non-dropping-particle":"","parse-names":false,"suffix":""},{"dropping-particle":"","family":"Xu","given":"Jiaquan","non-dropping-particle":"","parse-names":false,"suffix":""},{"dropping-particle":"","family":"Kochanek","given":"K D","non-dropping-particle":"","parse-names":false,"suffix":""},{"dropping-particle":"","family":"Arias","given":"Elizabeth","non-dropping-particle":"","parse-names":false,"suffix":""}],"container-title":"NCHS data brief","id":"ITEM-1","issued":{"date-parts":[["2018"]]},"title":"Mortality in the United States, 2017","type":"article-journal"},"uris":["http://www.mendeley.com/documents/?uuid=134edc4c-c9a7-4666-8f42-e50486465035"]}],"mendeley":{"formattedCitation":"&lt;sup&gt;5&lt;/sup&gt;","plainTextFormattedCitation":"5","previouslyFormattedCitation":"&lt;sup&gt;5&lt;/sup&gt;"},"properties":{"noteIndex":0},"schema":"https://github.com/citation-style-language/schema/raw/master/csl-citation.json"}</w:instrText>
      </w:r>
      <w:r w:rsidR="00B75E77">
        <w:rPr>
          <w:rFonts w:ascii="Arial" w:hAnsi="Arial" w:cs="Arial"/>
          <w:bCs/>
          <w:sz w:val="22"/>
          <w:szCs w:val="22"/>
        </w:rPr>
        <w:fldChar w:fldCharType="separate"/>
      </w:r>
      <w:r w:rsidR="00B75E77" w:rsidRPr="00B75E77">
        <w:rPr>
          <w:rFonts w:ascii="Arial" w:hAnsi="Arial" w:cs="Arial"/>
          <w:bCs/>
          <w:noProof/>
          <w:sz w:val="22"/>
          <w:szCs w:val="22"/>
          <w:vertAlign w:val="superscript"/>
        </w:rPr>
        <w:t>5</w:t>
      </w:r>
      <w:r w:rsidR="00B75E77">
        <w:rPr>
          <w:rFonts w:ascii="Arial" w:hAnsi="Arial" w:cs="Arial"/>
          <w:bCs/>
          <w:sz w:val="22"/>
          <w:szCs w:val="22"/>
        </w:rPr>
        <w:fldChar w:fldCharType="end"/>
      </w:r>
      <w:r w:rsidR="004D0206">
        <w:rPr>
          <w:rFonts w:ascii="Arial" w:hAnsi="Arial" w:cs="Arial"/>
          <w:bCs/>
          <w:sz w:val="22"/>
          <w:szCs w:val="22"/>
        </w:rPr>
        <w:t xml:space="preserve"> and worldwide</w:t>
      </w:r>
      <w:r w:rsidR="00957B49">
        <w:rPr>
          <w:rFonts w:ascii="Arial" w:hAnsi="Arial" w:cs="Arial"/>
          <w:bCs/>
          <w:sz w:val="22"/>
          <w:szCs w:val="22"/>
        </w:rPr>
        <w:fldChar w:fldCharType="begin" w:fldLock="1"/>
      </w:r>
      <w:r w:rsidR="00957B49">
        <w:rPr>
          <w:rFonts w:ascii="Arial" w:hAnsi="Arial" w:cs="Arial"/>
          <w:bCs/>
          <w:sz w:val="22"/>
          <w:szCs w:val="22"/>
        </w:rPr>
        <w:instrText>ADDIN CSL_CITATION {"citationItems":[{"id":"ITEM-1","itemData":{"DOI":"2013","ISSN":"13249347","abstract":"The latest global, regional and country-level estimates of cause-specific disability-adjusted life year (DALYs), years of life lost (YLL) and years lost due to disability (YLD) for the year 2000 and 2015 are available for download below. A summary of data sources and methods is available below. Due to changes in data and some methods, the 2000–2015 estimates are not comparable to previously-released WHO estimates. Recommended citation: Global Health Estimates 2015: Disease burden by Cause, Age, Sex, by Country and by Region, 2000-2015. Geneva, World Health Organization; 2016.","author":[{"dropping-particle":"","family":"Mathers C.","given":"","non-dropping-particle":"","parse-names":false,"suffix":""},{"dropping-particle":"","family":"Stevens","given":"G.A.","non-dropping-particle":"","parse-names":false,"suffix":""},{"dropping-particle":"","family":"Mahanani W.R.","given":"","non-dropping-particle":"","parse-names":false,"suffix":""},{"dropping-particle":"","family":"Fat","given":"D.M.","non-dropping-particle":"","parse-names":false,"suffix":""},{"dropping-particle":"","family":"Hogan","given":"Dan","non-dropping-particle":"","parse-names":false,"suffix":""}],"container-title":"Who","id":"ITEM-1","issue":"March","issued":{"date-parts":[["2018"]]},"page":"1-65","title":"WHO | Disease burden and mortality estimates","type":"article-journal"},"uris":["http://www.mendeley.com/documents/?uuid=a91e9cfb-e017-3c22-a2a2-ae13590ec156"]}],"mendeley":{"formattedCitation":"&lt;sup&gt;6&lt;/sup&gt;","plainTextFormattedCitation":"6","previouslyFormattedCitation":"&lt;sup&gt;6&lt;/sup&gt;"},"properties":{"noteIndex":0},"schema":"https://github.com/citation-style-language/schema/raw/master/csl-citation.json"}</w:instrText>
      </w:r>
      <w:r w:rsidR="00957B49">
        <w:rPr>
          <w:rFonts w:ascii="Arial" w:hAnsi="Arial" w:cs="Arial"/>
          <w:bCs/>
          <w:sz w:val="22"/>
          <w:szCs w:val="22"/>
        </w:rPr>
        <w:fldChar w:fldCharType="separate"/>
      </w:r>
      <w:r w:rsidR="00957B49" w:rsidRPr="00957B49">
        <w:rPr>
          <w:rFonts w:ascii="Arial" w:hAnsi="Arial" w:cs="Arial"/>
          <w:bCs/>
          <w:noProof/>
          <w:sz w:val="22"/>
          <w:szCs w:val="22"/>
          <w:vertAlign w:val="superscript"/>
        </w:rPr>
        <w:t>6</w:t>
      </w:r>
      <w:r w:rsidR="00957B49">
        <w:rPr>
          <w:rFonts w:ascii="Arial" w:hAnsi="Arial" w:cs="Arial"/>
          <w:bCs/>
          <w:sz w:val="22"/>
          <w:szCs w:val="22"/>
        </w:rPr>
        <w:fldChar w:fldCharType="end"/>
      </w:r>
      <w:r w:rsidR="004D0206">
        <w:rPr>
          <w:rFonts w:ascii="Arial" w:hAnsi="Arial" w:cs="Arial"/>
          <w:bCs/>
          <w:sz w:val="22"/>
          <w:szCs w:val="22"/>
        </w:rPr>
        <w:t xml:space="preserve">, and has shown </w:t>
      </w:r>
      <w:r w:rsidRPr="00AC1F70">
        <w:rPr>
          <w:rFonts w:ascii="Arial" w:hAnsi="Arial" w:cs="Arial"/>
          <w:bCs/>
          <w:sz w:val="22"/>
          <w:szCs w:val="22"/>
        </w:rPr>
        <w:t>continue</w:t>
      </w:r>
      <w:r w:rsidR="004D0206">
        <w:rPr>
          <w:rFonts w:ascii="Arial" w:hAnsi="Arial" w:cs="Arial"/>
          <w:bCs/>
          <w:sz w:val="22"/>
          <w:szCs w:val="22"/>
        </w:rPr>
        <w:t>d</w:t>
      </w:r>
      <w:r w:rsidRPr="00AC1F70">
        <w:rPr>
          <w:rFonts w:ascii="Arial" w:hAnsi="Arial" w:cs="Arial"/>
          <w:bCs/>
          <w:sz w:val="22"/>
          <w:szCs w:val="22"/>
        </w:rPr>
        <w:t xml:space="preserve"> </w:t>
      </w:r>
      <w:r w:rsidR="004D0206">
        <w:rPr>
          <w:rFonts w:ascii="Arial" w:hAnsi="Arial" w:cs="Arial"/>
          <w:bCs/>
          <w:sz w:val="22"/>
          <w:szCs w:val="22"/>
        </w:rPr>
        <w:t xml:space="preserve">increases in prevalence in </w:t>
      </w:r>
      <w:r w:rsidR="004D0206" w:rsidRPr="00AC1F70">
        <w:rPr>
          <w:rFonts w:ascii="Arial" w:hAnsi="Arial" w:cs="Arial"/>
          <w:bCs/>
          <w:sz w:val="22"/>
          <w:szCs w:val="22"/>
        </w:rPr>
        <w:t>recent years</w:t>
      </w:r>
      <w:r>
        <w:rPr>
          <w:rFonts w:ascii="Arial" w:hAnsi="Arial" w:cs="Arial"/>
          <w:bCs/>
          <w:sz w:val="22"/>
          <w:szCs w:val="22"/>
        </w:rPr>
        <w:t>.</w:t>
      </w:r>
      <w:r>
        <w:rPr>
          <w:rFonts w:ascii="Arial" w:hAnsi="Arial" w:cs="Arial"/>
          <w:bCs/>
          <w:sz w:val="22"/>
          <w:szCs w:val="22"/>
        </w:rPr>
        <w:fldChar w:fldCharType="begin" w:fldLock="1"/>
      </w:r>
      <w:r w:rsidR="00957B49">
        <w:rPr>
          <w:rFonts w:ascii="Arial" w:hAnsi="Arial" w:cs="Arial"/>
          <w:bCs/>
          <w:sz w:val="22"/>
          <w:szCs w:val="22"/>
        </w:rPr>
        <w:instrText>ADDIN CSL_CITATION {"citationItems":[{"id":"ITEM-1","itemData":{"DOI":"10.2500/aap.2015.36.3812","ISBN":"1088-5412","ISSN":"15396304","PMID":"25562549","abstract":"Chronic obstructive pulmonary disease (COPD) is a progressive and debilitating respiratory condition that leads to significant burden, both medically and financially. It affects millions of people worldwide and causes significant morbidity and mortality. Most detailed information related to its prevalence, morbidity, and mortality comes from high-income countries, but 90% of COPD-related deaths occur in low- and middle-income countries. Cigarette smoking is the main risk factor for developing COPD, but other risk factors do exist and need to be recognized. A majority of morbidity and mortality as well as health care costs occur from acute exacerbations of COPD with a known phenotype of patients being \"frequent exacerbators.\" Health care costs for COPD are not only from treatment of exacerbations, such as hospitalization, but also medication costs for maintenance therapy and outpatient treatment. COPD has been linked with many comorbidities leading to significant burden of disease. The goal of this review is to evaluate the overall burden of disease including prevalence, morbidity, mortality, health care costs, and economic costs.","author":[{"dropping-particle":"","family":"May","given":"Sara M.","non-dropping-particle":"","parse-names":false,"suffix":""},{"dropping-particle":"","family":"Li","given":"James T.C.","non-dropping-particle":"","parse-names":false,"suffix":""}],"container-title":"Allergy and Asthma Proceedings","id":"ITEM-1","issued":{"date-parts":[["2015"]]},"title":"Burden of chronic obstructive pulmonary disease: Healthcare costs and beyond","type":"article-journal"},"uris":["http://www.mendeley.com/documents/?uuid=39c9212d-718f-3623-8614-70cf8cdb6b0d"]}],"mendeley":{"formattedCitation":"&lt;sup&gt;7&lt;/sup&gt;","plainTextFormattedCitation":"7","previouslyFormattedCitation":"&lt;sup&gt;7&lt;/sup&gt;"},"properties":{"noteIndex":0},"schema":"https://github.com/citation-style-language/schema/raw/master/csl-citation.json"}</w:instrText>
      </w:r>
      <w:r>
        <w:rPr>
          <w:rFonts w:ascii="Arial" w:hAnsi="Arial" w:cs="Arial"/>
          <w:bCs/>
          <w:sz w:val="22"/>
          <w:szCs w:val="22"/>
        </w:rPr>
        <w:fldChar w:fldCharType="separate"/>
      </w:r>
      <w:r w:rsidR="00957B49" w:rsidRPr="00957B49">
        <w:rPr>
          <w:rFonts w:ascii="Arial" w:hAnsi="Arial" w:cs="Arial"/>
          <w:bCs/>
          <w:noProof/>
          <w:sz w:val="22"/>
          <w:szCs w:val="22"/>
          <w:vertAlign w:val="superscript"/>
        </w:rPr>
        <w:t>7</w:t>
      </w:r>
      <w:r>
        <w:rPr>
          <w:rFonts w:ascii="Arial" w:hAnsi="Arial" w:cs="Arial"/>
          <w:bCs/>
          <w:sz w:val="22"/>
          <w:szCs w:val="22"/>
        </w:rPr>
        <w:fldChar w:fldCharType="end"/>
      </w:r>
      <w:r w:rsidRPr="00AC1F70">
        <w:rPr>
          <w:rFonts w:ascii="Arial" w:hAnsi="Arial" w:cs="Arial"/>
          <w:bCs/>
          <w:sz w:val="22"/>
          <w:szCs w:val="22"/>
        </w:rPr>
        <w:t xml:space="preserve"> This rise has been higher among minorities and women, with an increase of 74% among African Americans and 88% among ‘other’ race/ethnicities (including Asian) from 1980 to 2000, compared a 65% increase among Whites</w:t>
      </w:r>
      <w:r>
        <w:rPr>
          <w:rFonts w:ascii="Arial" w:hAnsi="Arial" w:cs="Arial"/>
          <w:bCs/>
          <w:sz w:val="22"/>
          <w:szCs w:val="22"/>
        </w:rPr>
        <w:fldChar w:fldCharType="begin" w:fldLock="1"/>
      </w:r>
      <w:r w:rsidR="00957B49">
        <w:rPr>
          <w:rFonts w:ascii="Arial" w:hAnsi="Arial" w:cs="Arial"/>
          <w:bCs/>
          <w:sz w:val="22"/>
          <w:szCs w:val="22"/>
        </w:rPr>
        <w:instrText>ADDIN CSL_CITATION {"citationItems":[{"id":"ITEM-1","itemData":{"ISBN":"0020-1324 (Print)\r0020-1324 (Linking)","PMID":"12354338","abstract":"PROBLEM/CONDITION: Chronic obstructive pulmonary disease (COPD) includes chronic bronchitis and emphysema but has been defined recently as the physiologic finding of nonreversible pulmonary function impairment. This surveillance summary reports trends in different measures of COPD during 1971-2000. REPORTING PERIOD COVERED: This report presents national data regarding objectively determined COPD (1971-1994); COPD-associated activity and functional limitations (1980-1996); self-reported COPD prevalence, COPD physician office and hospital outpatient department visits, COPD hospitalizations, and COPD deaths (1980-2000); and COPD emergency department visits (1992-2000). DESCRIPTION OF SYSTEMS: The Centers for Disease Control's National Center for Health Statistics conducts the National Health Interview Survey annually, which includes questions concerning COPD and activity limitations. The National Center for Health Statistics collects physician office-visit data in the National Ambulatory Medical Care Survey, emergency department and hospital outpatient department data in the National Hospital Ambulatory Medical Care Survey, hospitalization data in the National Hospital Discharge Survey, and death data in the Mortality Component of the National Vital Statistics System. Data regarding pulmonary function were obtained from the National Health and Nutrition Examination Surveys (NHANES) I (1971-1975) and III (1988-1994), and data regarding functional limitation were obtained from NHANES III, Phase 2 (1991-1994). RESULTS: During 2000, an estimated 10 million U.S. adults reported physician-diagnosed COPD. However, data from NHANES III estimate that approximately 24 million United States adults have evidence of impaired lung function, indicating that COPD is underdiagnosed. During 2000, COPD was responsible for 8 million physician office and hospital outpatient visits, 1.5 million emergency department visits, 726,000 hospitalizations, and 119,000 deaths. During the period analyzed, the most substantial change was the increase in the COPD death rate for women, from 20.1/100,000 in 1980 to 56.7/100,000 in 2000, compared with the more modest increase in the death rate for men, from 73.0/100,000 in 1980 to 82.6/100,000 in 2000. In 2000, for the first time, the number of women dying from COPD surpassed the number of men dying from COPD (59,936 vs 59,118). Another substantial change observed is that the proportion of the population aged &lt; 55 years with mild or moderate …","author":[{"dropping-particle":"","family":"Mannino","given":"D M","non-dropping-particle":"","parse-names":false,"suffix":""},{"dropping-particle":"","family":"Homa","given":"D M","non-dropping-particle":"","parse-names":false,"suffix":""},{"dropping-particle":"","family":"Akinbami","given":"L J","non-dropping-particle":"","parse-names":false,"suffix":""},{"dropping-particle":"","family":"Ford","given":"E S","non-dropping-particle":"","parse-names":false,"suffix":""},{"dropping-particle":"","family":"Redd","given":"S C","non-dropping-particle":"","parse-names":false,"suffix":""}],"container-title":"Respir Care","id":"ITEM-1","issue":"10","issued":{"date-parts":[["2002"]]},"note":"Mannino, David M\nHoma, David M\nAkinbami, Lara J\nFord, Earl S\nRedd, Stephen C\neng\nResearch Support, U.S. Gov't, P.H.S.\n2002/10/02 04:00\nRespir Care. 2002 Oct;47(10):1184-99.","page":"1184-1199","title":"Chronic obstructive pulmonary disease surveillance--United States, 1971-2000","type":"article-journal","volume":"47"},"uris":["http://www.mendeley.com/documents/?uuid=574cc71f-0cc8-4b9a-a98c-146bac29dd51"]}],"mendeley":{"formattedCitation":"&lt;sup&gt;8&lt;/sup&gt;","plainTextFormattedCitation":"8","previouslyFormattedCitation":"&lt;sup&gt;8&lt;/sup&gt;"},"properties":{"noteIndex":0},"schema":"https://github.com/citation-style-language/schema/raw/master/csl-citation.json"}</w:instrText>
      </w:r>
      <w:r>
        <w:rPr>
          <w:rFonts w:ascii="Arial" w:hAnsi="Arial" w:cs="Arial"/>
          <w:bCs/>
          <w:sz w:val="22"/>
          <w:szCs w:val="22"/>
        </w:rPr>
        <w:fldChar w:fldCharType="separate"/>
      </w:r>
      <w:r w:rsidR="00957B49" w:rsidRPr="00957B49">
        <w:rPr>
          <w:rFonts w:ascii="Arial" w:hAnsi="Arial" w:cs="Arial"/>
          <w:bCs/>
          <w:noProof/>
          <w:sz w:val="22"/>
          <w:szCs w:val="22"/>
          <w:vertAlign w:val="superscript"/>
        </w:rPr>
        <w:t>8</w:t>
      </w:r>
      <w:r>
        <w:rPr>
          <w:rFonts w:ascii="Arial" w:hAnsi="Arial" w:cs="Arial"/>
          <w:bCs/>
          <w:sz w:val="22"/>
          <w:szCs w:val="22"/>
        </w:rPr>
        <w:fldChar w:fldCharType="end"/>
      </w:r>
      <w:r w:rsidRPr="00AC1F70">
        <w:rPr>
          <w:rFonts w:ascii="Arial" w:hAnsi="Arial" w:cs="Arial"/>
          <w:bCs/>
          <w:sz w:val="22"/>
          <w:szCs w:val="22"/>
        </w:rPr>
        <w:t xml:space="preserve">; during the same time, the number of cases in women doubled. </w:t>
      </w:r>
      <w:r w:rsidRPr="00271543">
        <w:rPr>
          <w:rFonts w:ascii="Arial" w:hAnsi="Arial" w:cs="Arial"/>
          <w:bCs/>
          <w:sz w:val="22"/>
          <w:szCs w:val="22"/>
        </w:rPr>
        <w:t xml:space="preserve"> </w:t>
      </w:r>
      <w:r w:rsidRPr="007966CD">
        <w:rPr>
          <w:rFonts w:ascii="Arial" w:hAnsi="Arial" w:cs="Arial"/>
          <w:bCs/>
          <w:sz w:val="22"/>
          <w:szCs w:val="22"/>
        </w:rPr>
        <w:t>Studies of COPD in Hispanics indicate large variations in morbidity and mortality a</w:t>
      </w:r>
      <w:r>
        <w:rPr>
          <w:rFonts w:ascii="Arial" w:hAnsi="Arial" w:cs="Arial"/>
          <w:bCs/>
          <w:sz w:val="22"/>
          <w:szCs w:val="22"/>
        </w:rPr>
        <w:t>cross Latin America</w:t>
      </w:r>
      <w:r w:rsidRPr="007966CD">
        <w:rPr>
          <w:rFonts w:ascii="Arial" w:hAnsi="Arial" w:cs="Arial"/>
          <w:bCs/>
          <w:sz w:val="22"/>
          <w:szCs w:val="22"/>
        </w:rPr>
        <w:t xml:space="preserve"> as well as in the United States</w:t>
      </w:r>
      <w:r>
        <w:rPr>
          <w:rFonts w:ascii="Arial" w:hAnsi="Arial" w:cs="Arial"/>
          <w:bCs/>
          <w:sz w:val="22"/>
          <w:szCs w:val="22"/>
        </w:rPr>
        <w:fldChar w:fldCharType="begin" w:fldLock="1"/>
      </w:r>
      <w:r w:rsidR="00957B49">
        <w:rPr>
          <w:rFonts w:ascii="Arial" w:hAnsi="Arial" w:cs="Arial"/>
          <w:bCs/>
          <w:sz w:val="22"/>
          <w:szCs w:val="22"/>
        </w:rPr>
        <w:instrText>ADDIN CSL_CITATION {"citationItems":[{"id":"ITEM-1","itemData":{"DOI":"10.1164/rccm.200708-1274PP","ISBN":"1535-4970 (Electronic)\\r1073-449X (Linking)","ISSN":"1073449X","PMID":"18029789","abstract":"Hispanics are individuals whose ancestry can be traced to Spain and/or areas previously under Spanish control (e.g., Mexico, Puerto Rico). They are a rapidly growing subset of the population of the United States and are quite diverse in their racial ancestry, country of origin, area of residence, socioeconomic status, tobacco use, and access to health care. Current evidence suggests that the prevalence and morbidity of chronic obstructive pulmonary disease (COPD) vary widely among Hispanic-American nations, with similar but limited findings among Hispanic subgroups in the United States. Potential reasons for such variation include differences in racial ancestry and genetic susceptibility, exposure to tobacco smoke and/or biomass smoke, access to health care, and disease management. Future studies of COPD in Hispanics should include large samples of subgroups that are well defined with regard to self-reported ethnicity, country of origin, area of residence, tobacco use, and socioeconomic status. Areas that need to be carefully examined include validation of COPD diagnoses for epidemiologic studies (e.g., by radiologic assessment), COPD in high-risk groups (e.g., Puerto Ricans), impact of biomass smoke (in rural areas) and air pollution (in urban areas) on COPD morbidity, effects of migration and acculturation on COPD prevalence and morbidity among Hispanic subgroups in the United States, development of reference values for spirometry, smoking cessation, and overcoming barriers to management. Public health measures, such as effective smoking prevention and cessation programs, reduction of air pollution and exposure to biomass smoke, and improved access to health care, would help reduce the burden of COPD among Hispanics in the United States and Latin America.","author":[{"dropping-particle":"","family":"Brehm","given":"John M.","non-dropping-particle":"","parse-names":false,"suffix":""},{"dropping-particle":"","family":"Celedón","given":"Juan C.","non-dropping-particle":"","parse-names":false,"suffix":""}],"container-title":"American Journal of Respiratory and Critical Care Medicine","id":"ITEM-1","issued":{"date-parts":[["2008"]]},"title":"Chronic obstructive pulmonary disease in hispanics","type":"article"},"uris":["http://www.mendeley.com/documents/?uuid=49cf2bd0-136e-37a2-a917-d7a34032ba1b"]},{"id":"ITEM-2","itemData":{"DOI":"10.1164/rccm.201506-1211OC","ISBN":"1535-4970 (Electronic)\\r1073-449X (Linking)","ISSN":"15354970","PMID":"26451874","abstract":"RATIONALE: Asthma has been reported to be more prevalent among Hispanics of Puerto Rican heritage than among other Hispanics and among Hispanics born in the United States or who immigrated as children than among those who came as adults; however, direct comparisons across Hispanic groups are lacking. OBJECTIVES: To test whether asthma is more prevalent among Hispanics of Puerto Rican heritage than among other Hispanic groups, whether asthma is associated with age of immigration, and whether chronic obstructive pulmonary disease varies by heritage in a large, population-based cohort of Hispanics in the United States. METHODS: The Hispanic Community Health Study/Study of Latinos researchers recruited a population-based probability sample of 16,415 Hispanics/Latinos, 18-74 years of age, in New York City, Chicago, Miami, and San Diego. Participants self-reported Puerto Rican, Cuban, Dominican, Mexican, Central American, or South American heritage; birthplace; and, if relevant, age at immigration. A respiratory questionnaire and standardized spirometry were performed with post-bronchodilator measures for those with airflow limitation. MEASUREMENTS AND MAIN RESULTS: The prevalence of physician-diagnosed asthma among Puerto Ricans (36.5%; 95% confidence interval, 33.6-39.5%) was higher than among other Hispanics (odds ratio, 3.9; 95% confidence interval, 3.3-4.6). Hispanics who were born in the mainland United States or had immigrated as children had a higher asthma prevalence than those who had immigrated as adults (19.6, 19.4, and 14.1%, respectively; P &lt; 0.001). Current asthma, bronchodilator responsiveness, and wheeze followed similar patterns. Chronic obstructive pulmonary disease prevalence was higher among Puerto Ricans (14.1%) and Cubans (9.8%) than among other Hispanics (&lt;6.0%), but it did not vary across Hispanic heritages after adjustment for smoking and prior asthma (P = 0.22), by country of birth, or by age at immigration. CONCLUSIONS: Asthma was more prevalent among Puerto Ricans, other Hispanics born in the United States, and those who had immigrated as children than among other Hispanics. In contrast, the higher prevalence of chronic obstructive pulmonary disease among Puerto Ricans and Cubans was largely reflective of differential smoking patterns and asthma.","author":[{"dropping-particle":"","family":"Barr","given":"R. Graham","non-dropping-particle":"","parse-names":false,"suffix":""},{"dropping-particle":"","family":"Avilés-Santa","given":"Larissa","non-dropping-particle":"","parse-names":false,"suffix":""},{"dropping-particle":"","family":"Davis","given":"Sonia M.","non-dropping-particle":"","parse-names":false,"suffix":""},{"dropping-particle":"","family":"Aldrich","given":"Tom K.","non-dropping-particle":"","parse-names":false,"suffix":""},{"dropping-particle":"","family":"Gonzalez","given":"Franklyn","non-dropping-particle":"","parse-names":false,"suffix":""},{"dropping-particle":"","family":"Henderson","given":"Ashley G.","non-dropping-particle":"","parse-names":false,"suffix":""},{"dropping-particle":"","family":"Kaplan","given":"Robert C.","non-dropping-particle":"","parse-names":false,"suffix":""},{"dropping-particle":"","family":"Vange","given":"Lisa","non-dropping-particle":"La","parse-names":false,"suffix":""},{"dropping-particle":"","family":"Liu","given":"Kiang","non-dropping-particle":"","parse-names":false,"suffix":""},{"dropping-particle":"","family":"Loredo","given":"Jose S.","non-dropping-particle":"","parse-names":false,"suffix":""},{"dropping-particle":"","family":"Mendes","given":"Eliana S.","non-dropping-particle":"","parse-names":false,"suffix":""},{"dropping-particle":"","family":"Ni","given":"Ai","non-dropping-particle":"","parse-names":false,"suffix":""},{"dropping-particle":"","family":"Ries","given":"Andrew","non-dropping-particle":"","parse-names":false,"suffix":""},{"dropping-particle":"","family":"Salathe","given":"Matthias","non-dropping-particle":"","parse-names":false,"suffix":""},{"dropping-particle":"","family":"Smith","given":"Lewis J.","non-dropping-particle":"","parse-names":false,"suffix":""}],"container-title":"American Journal of Respiratory and Critical Care Medicine","id":"ITEM-2","issued":{"date-parts":[["2016"]]},"title":"Pulmonary disease and age at immigration among hispanics: Results from the hispanic community health study/study of latinos","type":"article-journal"},"uris":["http://www.mendeley.com/documents/?uuid=3d60a709-30b7-3ba3-8878-60d9c50c0fdf"]}],"mendeley":{"formattedCitation":"&lt;sup&gt;9,10&lt;/sup&gt;","plainTextFormattedCitation":"9,10","previouslyFormattedCitation":"&lt;sup&gt;9,10&lt;/sup&gt;"},"properties":{"noteIndex":0},"schema":"https://github.com/citation-style-language/schema/raw/master/csl-citation.json"}</w:instrText>
      </w:r>
      <w:r>
        <w:rPr>
          <w:rFonts w:ascii="Arial" w:hAnsi="Arial" w:cs="Arial"/>
          <w:bCs/>
          <w:sz w:val="22"/>
          <w:szCs w:val="22"/>
        </w:rPr>
        <w:fldChar w:fldCharType="separate"/>
      </w:r>
      <w:r w:rsidR="00957B49" w:rsidRPr="00957B49">
        <w:rPr>
          <w:rFonts w:ascii="Arial" w:hAnsi="Arial" w:cs="Arial"/>
          <w:bCs/>
          <w:noProof/>
          <w:sz w:val="22"/>
          <w:szCs w:val="22"/>
          <w:vertAlign w:val="superscript"/>
        </w:rPr>
        <w:t>9,10</w:t>
      </w:r>
      <w:r>
        <w:rPr>
          <w:rFonts w:ascii="Arial" w:hAnsi="Arial" w:cs="Arial"/>
          <w:bCs/>
          <w:sz w:val="22"/>
          <w:szCs w:val="22"/>
        </w:rPr>
        <w:fldChar w:fldCharType="end"/>
      </w:r>
      <w:r w:rsidRPr="007966CD">
        <w:rPr>
          <w:rFonts w:ascii="Arial" w:hAnsi="Arial" w:cs="Arial"/>
          <w:bCs/>
          <w:sz w:val="22"/>
          <w:szCs w:val="22"/>
        </w:rPr>
        <w:t>, reflecting a wide variety in exposure to risk factors including tobacco smoke, air pollution, socioeconomic status and access to care</w:t>
      </w:r>
      <w:r>
        <w:rPr>
          <w:rFonts w:ascii="Arial" w:hAnsi="Arial" w:cs="Arial"/>
          <w:bCs/>
          <w:sz w:val="22"/>
          <w:szCs w:val="22"/>
        </w:rPr>
        <w:t>.</w:t>
      </w:r>
      <w:r>
        <w:rPr>
          <w:rFonts w:ascii="Arial" w:hAnsi="Arial" w:cs="Arial"/>
          <w:bCs/>
          <w:sz w:val="22"/>
          <w:szCs w:val="22"/>
        </w:rPr>
        <w:fldChar w:fldCharType="begin" w:fldLock="1"/>
      </w:r>
      <w:r w:rsidR="00957B49">
        <w:rPr>
          <w:rFonts w:ascii="Arial" w:hAnsi="Arial" w:cs="Arial"/>
          <w:bCs/>
          <w:sz w:val="22"/>
          <w:szCs w:val="22"/>
        </w:rPr>
        <w:instrText>ADDIN CSL_CITATION {"citationItems":[{"id":"ITEM-1","itemData":{"DOI":"10.1136/jech.2009.089722","ISBN":"1470-2738 (Electronic)\\r0143-005X (Linking)","ISSN":"0143005X","PMID":"19854747","abstract":"BACKGROUND Although chronic obstructive pulmonary disease (COPD) is a common cause of death and disability, little is known about the effects of socioeconomic status (SES) and race-ethnicity on health outcomes. METHODS The aim of this study is to determine the independent impacts of SES and race-ethnicity on COPD severity status, functional limitations and acute exacerbations of COPD among patients with access to healthcare. Data were used from the Function, Living, Outcomes and Work cohort study of 1202 Kaiser Permanente Northern California Medical Care Plan members with COPD. RESULTS Lower educational attainment and household income were consistently related to greater disease severity, poorer lung function and greater physical functional limitations in cross-sectional analysis. Black race was associated with greater COPD severity, but these differences were no longer apparent after controlling for SES variables and other covariates (comorbidities, smoking, body mass index and occupational exposures). Lower education and lower income were independently related to a greater prospective risk of acute COPD exacerbation (HR 1.5; 95% CI 1.01 to 2.1; and HR 2.1; 95% CI 1.4 to 3.4, respectively). CONCLUSION Low SES is a risk factor for a broad array of adverse COPD health outcomes. Clinicians and disease management programs should consider SES as a key patient-level marker of risk for poor outcomes.","author":[{"dropping-particle":"","family":"Eisner","given":"M. D.","non-dropping-particle":"","parse-names":false,"suffix":""},{"dropping-particle":"","family":"Blanc","given":"P. D.","non-dropping-particle":"","parse-names":false,"suffix":""},{"dropping-particle":"","family":"Omachi","given":"T. A.","non-dropping-particle":"","parse-names":false,"suffix":""},{"dropping-particle":"","family":"Yelin","given":"E. H.","non-dropping-particle":"","parse-names":false,"suffix":""},{"dropping-particle":"","family":"Sidney","given":"S.","non-dropping-particle":"","parse-names":false,"suffix":""},{"dropping-particle":"","family":"Katz","given":"P. P.","non-dropping-particle":"","parse-names":false,"suffix":""},{"dropping-particle":"","family":"Ackerson","given":"L. M.","non-dropping-particle":"","parse-names":false,"suffix":""},{"dropping-particle":"","family":"Sanchez","given":"G.","non-dropping-particle":"","parse-names":false,"suffix":""},{"dropping-particle":"","family":"Tolstykh","given":"Irina","non-dropping-particle":"","parse-names":false,"suffix":""},{"dropping-particle":"","family":"Iribarren","given":"C.","non-dropping-particle":"","parse-names":false,"suffix":""}],"container-title":"Journal of Epidemiology and Community Health","id":"ITEM-1","issued":{"date-parts":[["2011"]]},"title":"Socioeconomic status, race and COPD health outcomes","type":"article-journal"},"uris":["http://www.mendeley.com/documents/?uuid=45724f66-4943-3fa8-912d-969c98b53750"]}],"mendeley":{"formattedCitation":"&lt;sup&gt;11&lt;/sup&gt;","plainTextFormattedCitation":"11","previouslyFormattedCitation":"&lt;sup&gt;11&lt;/sup&gt;"},"properties":{"noteIndex":0},"schema":"https://github.com/citation-style-language/schema/raw/master/csl-citation.json"}</w:instrText>
      </w:r>
      <w:r>
        <w:rPr>
          <w:rFonts w:ascii="Arial" w:hAnsi="Arial" w:cs="Arial"/>
          <w:bCs/>
          <w:sz w:val="22"/>
          <w:szCs w:val="22"/>
        </w:rPr>
        <w:fldChar w:fldCharType="separate"/>
      </w:r>
      <w:r w:rsidR="00957B49" w:rsidRPr="00957B49">
        <w:rPr>
          <w:rFonts w:ascii="Arial" w:hAnsi="Arial" w:cs="Arial"/>
          <w:bCs/>
          <w:noProof/>
          <w:sz w:val="22"/>
          <w:szCs w:val="22"/>
          <w:vertAlign w:val="superscript"/>
        </w:rPr>
        <w:t>11</w:t>
      </w:r>
      <w:r>
        <w:rPr>
          <w:rFonts w:ascii="Arial" w:hAnsi="Arial" w:cs="Arial"/>
          <w:bCs/>
          <w:sz w:val="22"/>
          <w:szCs w:val="22"/>
        </w:rPr>
        <w:fldChar w:fldCharType="end"/>
      </w:r>
      <w:r w:rsidRPr="007966CD">
        <w:rPr>
          <w:rFonts w:ascii="Arial" w:hAnsi="Arial" w:cs="Arial"/>
          <w:bCs/>
          <w:sz w:val="22"/>
          <w:szCs w:val="22"/>
        </w:rPr>
        <w:t xml:space="preserve"> </w:t>
      </w:r>
    </w:p>
    <w:p w14:paraId="6BA4EDA0" w14:textId="5E92B451" w:rsidR="001B1CCA" w:rsidRDefault="001B1CCA" w:rsidP="001B1CCA">
      <w:pPr>
        <w:spacing w:after="120" w:line="480" w:lineRule="auto"/>
        <w:rPr>
          <w:rFonts w:ascii="Arial" w:hAnsi="Arial" w:cs="Arial"/>
          <w:bCs/>
          <w:sz w:val="22"/>
          <w:szCs w:val="22"/>
        </w:rPr>
      </w:pPr>
      <w:r>
        <w:rPr>
          <w:rFonts w:ascii="Arial" w:hAnsi="Arial" w:cs="Arial"/>
          <w:sz w:val="22"/>
          <w:szCs w:val="22"/>
        </w:rPr>
        <w:tab/>
      </w:r>
      <w:r w:rsidRPr="00AC1F70">
        <w:rPr>
          <w:rFonts w:ascii="Arial" w:hAnsi="Arial" w:cs="Arial"/>
          <w:sz w:val="22"/>
          <w:szCs w:val="22"/>
        </w:rPr>
        <w:t>COPD has substantial heritability, even accounting for differences in cigarette smoking behavior, with estimates from 35-60%.</w:t>
      </w:r>
      <w:r>
        <w:rPr>
          <w:rFonts w:ascii="Arial" w:hAnsi="Arial" w:cs="Arial"/>
          <w:sz w:val="22"/>
          <w:szCs w:val="22"/>
        </w:rPr>
        <w:fldChar w:fldCharType="begin" w:fldLock="1"/>
      </w:r>
      <w:r w:rsidR="00957B49">
        <w:rPr>
          <w:rFonts w:ascii="Arial" w:hAnsi="Arial" w:cs="Arial"/>
          <w:sz w:val="22"/>
          <w:szCs w:val="22"/>
        </w:rPr>
        <w:instrText>ADDIN CSL_CITATION {"citationItems":[{"id":"ITEM-1","itemData":{"DOI":"10.1164/rccm.201302-0263OC","ISBN":"1073-449x","ISSN":"1073449X","PMID":"23972146","abstract":"RATIONALE: Previous studies of chronic obstructive pulmonary disease (COPD) have suggested that genetic factors play an important role in the development of disease. However, single-nucleotide polymorphisms that are associated with COPD in genome-wide association studies have been shown to account for only a small percentage of the genetic variance in phenotypes of COPD, such as spirometry and imaging variables. These phenotypes are highly predictive of disease, and family studies have shown that spirometric phenotypes are heritable.\\n\\nOBJECTIVES: To assess the heritability and coheritability of four major COPD-related phenotypes (measurements of FEV1, FEV1/FVC, percent emphysema, and percent gas trapping), and COPD affection status in smokers of non-Hispanic white and African American descent using a population design.\\n\\nMETHODS: Single-nucleotide polymorphisms from genome-wide association studies chips were used to calculate the relatedness of pairs of individuals and a mixed model was adopted to estimate genetic variance and covariance.\\n\\nMEASUREMENTS AND MAIN RESULTS: In the non-Hispanic whites, estimated heritabilities of FEV1 and FEV1/FVC were both about 37%, consistent with estimates in the literature from family-based studies. For chest computed tomography scan phenotypes, estimated heritabilities were both close to 25%. Heritability of COPD affection status was estimated as 37.7% in both populations.\\n\\nCONCLUSIONS: This study suggests that a large portion of the genetic risk of COPD is yet to be discovered and gives rationale for additional genetic studies of COPD. The estimates of coheritability (genetic covariance) for pairs of the phenotypes suggest considerable overlap of causal genetic loci.","author":[{"dropping-particle":"","family":"Zhou","given":"Jin J.","non-dropping-particle":"","parse-names":false,"suffix":""},{"dropping-particle":"","family":"Cho","given":"Michael H.","non-dropping-particle":"","parse-names":false,"suffix":""},{"dropping-particle":"","family":"Castaldi","given":"Peter J.","non-dropping-particle":"","parse-names":false,"suffix":""},{"dropping-particle":"","family":"Hersh","given":"Craig P.","non-dropping-particle":"","parse-names":false,"suffix":""},{"dropping-particle":"","family":"Silverman","given":"Edwin K.","non-dropping-particle":"","parse-names":false,"suffix":""},{"dropping-particle":"","family":"Laird","given":"Nan M.","non-dropping-particle":"","parse-names":false,"suffix":""}],"container-title":"American Journal of Respiratory and Critical Care Medicine","id":"ITEM-1","issued":{"date-parts":[["2013"]]},"title":"Heritability of chronic obstructive pulmonary disease and related phenotypes in smokers","type":"article-journal"},"uris":["http://www.mendeley.com/documents/?uuid=84684b63-62eb-3b46-b1da-f240f057eb2d"]},{"id":"ITEM-2","itemData":{"DOI":"10.1016/j.rmed.2010.05.004","ISBN":"1532-3064 (Electronic)\\r0954-6111 (Linking)","ISSN":"09546111","PMID":"20541380","abstract":"Background: Genes that contribute to the risk of developing Chronic Obstructive Pulmonary Disease (COPD) have been identified, but an attempt to accurately quantify the total genetic contribution to COPD has to our knowledge never been conducted. Methods: Hospital discharge diagnoses data on COPD were analysed in 22,422 Danish twin pairs, 20-71 years of age. The analyses were replicated in a population of 27,668 Swedish twin pairs, 45-108 years of age. A Cox-regression model was applied to the discordant time from the age at first hospital admission for COPD in the co-twin of an affected twin. Latent factor models were used to estimate genetic and environmental effects. Results: The probandwise concordance rate for COPD was higher in monozygotic (MZ) than in dizygotic (DZ) twins, 0.19 vs. 0.07 (p = 0.08) in the Danish population, and 0.20 vs. 0.08 (p = 0.006) in the Swedish population. After adjusting for sex, smoking and age at first hospital admission the risk of developing COPD in the co-twin of an affected twin was higher in MZ than in DZ twins, with hazards ratio 4.3 (95% confidence interval 1.2-15.8, p = 0.03) in Danish twins and 3.4 (1.5-7.7, p = 0.004) in Swedish twins. According to the most parsimonious model, additive genetic factors explained 63% (46-77%) of the individual COPD-susceptibility in the Danish population and 61% (48-72%) in the Swedish population. Conclusion: The susceptibility to develop severe COPD, as defined by hospitalizations, is strongly influenced by genetic factors. Approximately 60% of the individual susceptibility can be explained by genetic factors. © 2010 Elsevier Ltd. All rights reserved.","author":[{"dropping-particle":"","family":"Ingebrigtsen","given":"Truls","non-dropping-particle":"","parse-names":false,"suffix":""},{"dropping-particle":"","family":"Thomsen","given":"Simon F.","non-dropping-particle":"","parse-names":false,"suffix":""},{"dropping-particle":"","family":"Vestbo","given":"Jørgen","non-dropping-particle":"","parse-names":false,"suffix":""},{"dropping-particle":"","family":"Sluis","given":"Sophie","non-dropping-particle":"Van Der","parse-names":false,"suffix":""},{"dropping-particle":"","family":"Kyvik","given":"Kirsten O.","non-dropping-particle":"","parse-names":false,"suffix":""},{"dropping-particle":"","family":"Silverman","given":"Edwin K.","non-dropping-particle":"","parse-names":false,"suffix":""},{"dropping-particle":"","family":"Svartengren","given":"Magnus","non-dropping-particle":"","parse-names":false,"suffix":""},{"dropping-particle":"","family":"Backer","given":"Vibeke","non-dropping-particle":"","parse-names":false,"suffix":""}],"container-title":"Respiratory Medicine","id":"ITEM-2","issued":{"date-parts":[["2010"]]},"title":"Genetic influences on chronic obstructive pulmonary disease - A twin study","type":"article-journal"},"uris":["http://www.mendeley.com/documents/?uuid=6f1003a7-8a60-36c6-8475-bcad4b872a5e"]},{"id":"ITEM-3","itemData":{"DOI":"10.1164/ajrccm.157.6.9706014","ISBN":"1073-449X (Print)\\r1073-449X (Linking)","ISSN":"1073449X","PMID":"9620904","abstract":"Severe alpha-1-antitrypsin deficiency is the only proven genetic risk factor for chronic obstructive pulmonary disease (COPD). We have assembled a cohort of 44 probands with severe, early-onset COPD, who do not have severe alpha-1-antitrypsin deficiency. A surprisingly high prevalence of females (79.6%) was found. Assessment of the risk to relatives of these early-onset COPD probands for airflow obstruction and chronic bronchitis was performed to determine whether significant familial aggregation for COPD, independent of alpha-1-antitrypsin deficiency, could be demonstrated. First- degree relatives of early-onset COPD probands had significantly lower FEV1 and FEV1/FVC values than control subjects (p &lt; 0.01), despite similar pack-years of smoking. Reduced spirometric values in first-degree relatives of early-onset COPD probands were found only in current or ex-cigarette smokers. The mean FEV1 in current or ex-smoking first-degree relatives was 76.1 +/- 20.9% predicted compared to 89.2 +/- 14.4% predicted in current or ex-smoking control subjects (p &lt; 0.01); in lifelong nonsmokers, the mean FEV1 was 93.4% predicted for both control subjects and first-degree relatives of early-onset COPD probands. Generalized estimating equations, adjusting for age and pack-years of smoking, demonstrated increased odds of reduced FEV1 and chronic bronchitis in current or ex-smoking first-degree relatives of early-onset COPD probands. Using a new method to estimate relative risk from relative odds, we estimate that the relative risks for FEV1 below 60%, FEV1 below 80%, and chronic bronchitis are each approximately three in current or ex-smoking first-degree relatives of early-onset COPD probands. The increased risk to relatives of early-onset COPD probands for reduced FEV1 and chronic bronchitis, limited to current or ex-smokers, suggests genetic risk factor(s) for COPD that are expressed in response to cigarette smoking.","author":[{"dropping-particle":"","family":"Silverman","given":"Edwin K.","non-dropping-particle":"","parse-names":false,"suffix":""},{"dropping-particle":"","family":"Chapman","given":"Harold A.","non-dropping-particle":"","parse-names":false,"suffix":""},{"dropping-particle":"","family":"Drazen","given":"Jeffrey M.","non-dropping-particle":"","parse-names":false,"suffix":""},{"dropping-particle":"","family":"Weiss","given":"Scott T.","non-dropping-particle":"","parse-names":false,"suffix":""},{"dropping-particle":"","family":"Rosner","given":"Bernard","non-dropping-particle":"","parse-names":false,"suffix":""},{"dropping-particle":"","family":"Campbell","given":"Edward J.","non-dropping-particle":"","parse-names":false,"suffix":""},{"dropping-particle":"","family":"O'Donnell","given":"Walter J.","non-dropping-particle":"","parse-names":false,"suffix":""},{"dropping-particle":"","family":"Reilly","given":"John J.","non-dropping-particle":"","parse-names":false,"suffix":""},{"dropping-particle":"","family":"Ginns","given":"Leo","non-dropping-particle":"","parse-names":false,"suffix":""},{"dropping-particle":"","family":"Mentzer","given":"Steven","non-dropping-particle":"","parse-names":false,"suffix":""},{"dropping-particle":"","family":"Wain","given":"John","non-dropping-particle":"","parse-names":false,"suffix":""},{"dropping-particle":"","family":"Speizer","given":"Frank E.","non-dropping-particle":"","parse-names":false,"suffix":""}],"container-title":"American Journal of Respiratory and Critical Care Medicine","id":"ITEM-3","issued":{"date-parts":[["1998"]]},"title":"Genetic epidemiology of severe, early-onset chronic obstructive pulmonary disease: Risk to relatives for airflow obstruction and chronic bronchitis","type":"article-journal"},"uris":["http://www.mendeley.com/documents/?uuid=8261b2f6-9994-3b72-9805-9098db1dfa02"]}],"mendeley":{"formattedCitation":"&lt;sup&gt;12–14&lt;/sup&gt;","plainTextFormattedCitation":"12–14","previouslyFormattedCitation":"&lt;sup&gt;12–14&lt;/sup&gt;"},"properties":{"noteIndex":0},"schema":"https://github.com/citation-style-language/schema/raw/master/csl-citation.json"}</w:instrText>
      </w:r>
      <w:r>
        <w:rPr>
          <w:rFonts w:ascii="Arial" w:hAnsi="Arial" w:cs="Arial"/>
          <w:sz w:val="22"/>
          <w:szCs w:val="22"/>
        </w:rPr>
        <w:fldChar w:fldCharType="separate"/>
      </w:r>
      <w:r w:rsidR="00957B49" w:rsidRPr="00957B49">
        <w:rPr>
          <w:rFonts w:ascii="Arial" w:hAnsi="Arial" w:cs="Arial"/>
          <w:noProof/>
          <w:sz w:val="22"/>
          <w:szCs w:val="22"/>
          <w:vertAlign w:val="superscript"/>
        </w:rPr>
        <w:t>12–14</w:t>
      </w:r>
      <w:r>
        <w:rPr>
          <w:rFonts w:ascii="Arial" w:hAnsi="Arial" w:cs="Arial"/>
          <w:sz w:val="22"/>
          <w:szCs w:val="22"/>
        </w:rPr>
        <w:fldChar w:fldCharType="end"/>
      </w:r>
      <w:r w:rsidRPr="00AC1F70">
        <w:rPr>
          <w:rFonts w:ascii="Arial" w:hAnsi="Arial" w:cs="Arial"/>
          <w:sz w:val="22"/>
          <w:szCs w:val="22"/>
        </w:rPr>
        <w:t xml:space="preserve"> Lung function in the population is also similarly heritable: </w:t>
      </w:r>
      <w:r w:rsidRPr="00AC1F70">
        <w:rPr>
          <w:rFonts w:ascii="Arial" w:hAnsi="Arial" w:cs="Arial"/>
          <w:bCs/>
          <w:sz w:val="22"/>
          <w:szCs w:val="22"/>
        </w:rPr>
        <w:t>over 40% of variation in FEV</w:t>
      </w:r>
      <w:r w:rsidRPr="00AC1F70">
        <w:rPr>
          <w:rFonts w:ascii="Arial" w:hAnsi="Arial" w:cs="Arial"/>
          <w:bCs/>
          <w:sz w:val="22"/>
          <w:szCs w:val="22"/>
          <w:vertAlign w:val="subscript"/>
        </w:rPr>
        <w:t>1</w:t>
      </w:r>
      <w:r w:rsidRPr="00AC1F70">
        <w:rPr>
          <w:rFonts w:ascii="Arial" w:hAnsi="Arial" w:cs="Arial"/>
          <w:bCs/>
          <w:sz w:val="22"/>
          <w:szCs w:val="22"/>
        </w:rPr>
        <w:t>, FVC and FEV</w:t>
      </w:r>
      <w:r w:rsidRPr="00AC1F70">
        <w:rPr>
          <w:rFonts w:ascii="Arial" w:hAnsi="Arial" w:cs="Arial"/>
          <w:bCs/>
          <w:sz w:val="22"/>
          <w:szCs w:val="22"/>
          <w:vertAlign w:val="subscript"/>
        </w:rPr>
        <w:t>1</w:t>
      </w:r>
      <w:r w:rsidRPr="00AC1F70">
        <w:rPr>
          <w:rFonts w:ascii="Arial" w:hAnsi="Arial" w:cs="Arial"/>
          <w:bCs/>
          <w:sz w:val="22"/>
          <w:szCs w:val="22"/>
        </w:rPr>
        <w:t>/FVC is attributed to genetic factors.</w:t>
      </w:r>
      <w:r>
        <w:rPr>
          <w:rFonts w:ascii="Arial" w:hAnsi="Arial" w:cs="Arial"/>
          <w:bCs/>
          <w:sz w:val="22"/>
          <w:szCs w:val="22"/>
        </w:rPr>
        <w:fldChar w:fldCharType="begin" w:fldLock="1"/>
      </w:r>
      <w:r w:rsidR="00957B49">
        <w:rPr>
          <w:rFonts w:ascii="Arial" w:hAnsi="Arial" w:cs="Arial"/>
          <w:bCs/>
          <w:sz w:val="22"/>
          <w:szCs w:val="22"/>
        </w:rPr>
        <w:instrText>ADDIN CSL_CITATION {"citationItems":[{"id":"ITEM-1","itemData":{"DOI":"10.3389/fgene.2013.00174","ISSN":"16648021","PMID":"24058366","abstract":"Asthma and chronic obstructive pulmonary disease (COPD) are major worldwide health problems. Pulmonary function testing is a useful diagnostic tool for these diseases, and is known to be influenced by genetic and environmental factors. Previous studies have demonstrated that a substantial proportion of the variation in pulmonary function phenotypes can be explained by familial relationships. The availability of whole-genome single nucleotide polymorphism (SNP) data enables us to further evaluate the extent to which genetic factors account for variation in pulmonary function and to compare pedigree- to SNP-based estimates of heritability. Here, we employ methods developed in the animal breeding field to estimate the heritability of forced expiratory volume in one second (FEV1), forced vital capacity (FVC), and the ratio of these two measures (FEV1/FVC) among subjects in the Framingham Heart Study dataset. We compare heritability estimates based on pedigree-based relationships to those based on genome-wide SNPs. We find that, in a family-based study, estimates of heritability using SNP data are nearly identical to estimates based on pedigree information, and range from 0.50 for FEV1 to 0.66 for FEV1/FVC. Therefore, we conclude that genetic factors account for a sizable proportion of inter-individual differences in pulmonary function, and that estimates of heritability based on SNP data are nearly identical to estimates based on pedigree data. Finally, our findings suggest a higher heritability for FEV1/FVC compared to either FEV1 or FVC.","author":[{"dropping-particle":"","family":"Klimentidis","given":"Yann C.","non-dropping-particle":"","parse-names":false,"suffix":""},{"dropping-particle":"","family":"Vazquez","given":"Ana I.","non-dropping-particle":"","parse-names":false,"suffix":""},{"dropping-particle":"","family":"los Campos","given":"Gustavo","non-dropping-particle":"de","parse-names":false,"suffix":""},{"dropping-particle":"","family":"Allison","given":"David B.","non-dropping-particle":"","parse-names":false,"suffix":""},{"dropping-particle":"","family":"Dransfield","given":"Mark T.","non-dropping-particle":"","parse-names":false,"suffix":""},{"dropping-particle":"","family":"Thannickal","given":"Victor J.","non-dropping-particle":"","parse-names":false,"suffix":""}],"container-title":"Frontiers in Genetics","id":"ITEM-1","issued":{"date-parts":[["2013"]]},"title":"Heritability of pulmonary function estimated from pedigree and whole-genome markers","type":"article-journal"},"uris":["http://www.mendeley.com/documents/?uuid=3db990bd-67be-31d5-8830-ab398a2e394c"]}],"mendeley":{"formattedCitation":"&lt;sup&gt;15&lt;/sup&gt;","plainTextFormattedCitation":"15","previouslyFormattedCitation":"&lt;sup&gt;15&lt;/sup&gt;"},"properties":{"noteIndex":0},"schema":"https://github.com/citation-style-language/schema/raw/master/csl-citation.json"}</w:instrText>
      </w:r>
      <w:r>
        <w:rPr>
          <w:rFonts w:ascii="Arial" w:hAnsi="Arial" w:cs="Arial"/>
          <w:bCs/>
          <w:sz w:val="22"/>
          <w:szCs w:val="22"/>
        </w:rPr>
        <w:fldChar w:fldCharType="separate"/>
      </w:r>
      <w:r w:rsidR="00957B49" w:rsidRPr="00957B49">
        <w:rPr>
          <w:rFonts w:ascii="Arial" w:hAnsi="Arial" w:cs="Arial"/>
          <w:bCs/>
          <w:noProof/>
          <w:sz w:val="22"/>
          <w:szCs w:val="22"/>
          <w:vertAlign w:val="superscript"/>
        </w:rPr>
        <w:t>15</w:t>
      </w:r>
      <w:r>
        <w:rPr>
          <w:rFonts w:ascii="Arial" w:hAnsi="Arial" w:cs="Arial"/>
          <w:bCs/>
          <w:sz w:val="22"/>
          <w:szCs w:val="22"/>
        </w:rPr>
        <w:fldChar w:fldCharType="end"/>
      </w:r>
      <w:r>
        <w:rPr>
          <w:rFonts w:ascii="Arial" w:hAnsi="Arial" w:cs="Arial"/>
          <w:bCs/>
          <w:sz w:val="22"/>
          <w:szCs w:val="22"/>
        </w:rPr>
        <w:t xml:space="preserve"> </w:t>
      </w:r>
      <w:r w:rsidRPr="00AC1F70">
        <w:rPr>
          <w:rFonts w:ascii="Arial" w:hAnsi="Arial" w:cs="Arial"/>
          <w:bCs/>
          <w:sz w:val="22"/>
          <w:szCs w:val="22"/>
          <w:lang w:bidi="en-US"/>
        </w:rPr>
        <w:t>Genome-wide association studies (GWAS) have identified a numbe</w:t>
      </w:r>
      <w:r>
        <w:rPr>
          <w:rFonts w:ascii="Arial" w:hAnsi="Arial" w:cs="Arial"/>
          <w:bCs/>
          <w:sz w:val="22"/>
          <w:szCs w:val="22"/>
          <w:lang w:bidi="en-US"/>
        </w:rPr>
        <w:t>r of loci for</w:t>
      </w:r>
      <w:r w:rsidRPr="00AC1F70">
        <w:rPr>
          <w:rFonts w:ascii="Arial" w:hAnsi="Arial" w:cs="Arial"/>
          <w:bCs/>
          <w:sz w:val="22"/>
          <w:szCs w:val="22"/>
          <w:lang w:bidi="en-US"/>
        </w:rPr>
        <w:t xml:space="preserve"> </w:t>
      </w:r>
      <w:r>
        <w:rPr>
          <w:rFonts w:ascii="Arial" w:hAnsi="Arial" w:cs="Arial"/>
          <w:bCs/>
          <w:sz w:val="22"/>
          <w:szCs w:val="22"/>
          <w:lang w:bidi="en-US"/>
        </w:rPr>
        <w:t>both COPD and pulmonary function</w:t>
      </w:r>
      <w:r w:rsidRPr="00AC1F70">
        <w:rPr>
          <w:rFonts w:ascii="Arial" w:hAnsi="Arial" w:cs="Arial"/>
          <w:bCs/>
          <w:sz w:val="22"/>
          <w:szCs w:val="22"/>
          <w:lang w:bidi="en-US"/>
        </w:rPr>
        <w:t xml:space="preserve">.  Studies led by the </w:t>
      </w:r>
      <w:r w:rsidRPr="00AC1F70">
        <w:rPr>
          <w:rFonts w:ascii="Arial" w:hAnsi="Arial" w:cs="Arial"/>
          <w:bCs/>
          <w:sz w:val="22"/>
          <w:szCs w:val="22"/>
        </w:rPr>
        <w:t>Cohorts for Heart and Aging Research in Genomic Epidemiology (CHARGE)</w:t>
      </w:r>
      <w:r>
        <w:rPr>
          <w:rFonts w:ascii="Arial" w:hAnsi="Arial" w:cs="Arial"/>
          <w:bCs/>
          <w:sz w:val="22"/>
          <w:szCs w:val="22"/>
        </w:rPr>
        <w:t>/SpiroMeta</w:t>
      </w:r>
      <w:r>
        <w:rPr>
          <w:rFonts w:ascii="Arial" w:hAnsi="Arial" w:cs="Arial"/>
          <w:bCs/>
          <w:sz w:val="22"/>
          <w:szCs w:val="22"/>
        </w:rPr>
        <w:fldChar w:fldCharType="begin" w:fldLock="1"/>
      </w:r>
      <w:r w:rsidR="00957B49">
        <w:rPr>
          <w:rFonts w:ascii="Arial" w:hAnsi="Arial" w:cs="Arial"/>
          <w:bCs/>
          <w:sz w:val="22"/>
          <w:szCs w:val="22"/>
        </w:rPr>
        <w:instrText>ADDIN CSL_CITATION {"citationItems":[{"id":"ITEM-1","itemData":{"DOI":"10.1038/s41467-018-05369-0","ISBN":"4146701805","ISSN":"20411723","PMID":"30061609","abstract":"Nearly 100 loci have been identified for pulmonary function, almost exclusively in studies of European ancestry populations. We extend previous research by meta-analyzing genome-wide association studies of 1000 Genomes imputed variants in relation to pulmonary function in a multiethnic population of 90,715 individuals of European (N = 60,552), African (N = 8429), Asian (N = 9959), and Hispanic/Latino (N = 11,775) ethnicities. We identify over 50 additional loci at genome-wide significance in ancestry-specific or multiethnic meta-analyses. Using recent fine-mapping methods incorporating functional annotation, gene expression, and differences in linkage disequilibrium between ethnicities, we further shed light on potential causal variants and genes at known and newly identified loci. Several of the novel genes encode proteins with predicted or established drug targets, including KCNK2 and CDK12. Our study highlights the utility of multiethnic and integrative genomics approaches to extend existing knowledge of the genetics of lung function and clinical relevance of implicated loci.","author":[{"dropping-particle":"","family":"Wyss","given":"Annah B.","non-dropping-particle":"","parse-names":false,"suffix":""},{"dropping-particle":"","family":"Sofer","given":"Tamar","non-dropping-particle":"","parse-names":false,"suffix":""},{"dropping-particle":"","family":"Lee","given":"Mi Kyeong","non-dropping-particle":"","parse-names":false,"suffix":""},{"dropping-particle":"","family":"Terzikhan","given":"Natalie","non-dropping-particle":"","parse-names":false,"suffix":""},{"dropping-particle":"","family":"Nguyen","given":"Jennifer N.","non-dropping-particle":"","parse-names":false,"suffix":""},{"dropping-particle":"","family":"Lahousse","given":"Lies","non-dropping-particle":"","parse-names":false,"suffix":""},{"dropping-particle":"","family":"Latourelle","given":"Jeanne C.","non-dropping-particle":"","parse-names":false,"suffix":""},{"dropping-particle":"","family":"Smith","given":"Albert Vernon","non-dropping-particle":"","parse-names":false,"suffix":""},{"dropping-particle":"","family":"Bartz","given":"Traci M.","non-dropping-particle":"","parse-names":false,"suffix":""},{"dropping-particle":"","family":"Feitosa","given":"Mary F.","non-dropping-particle":"","parse-names":false,"suffix":""},{"dropping-particle":"","family":"Gao","given":"Wei","non-dropping-particle":"","parse-names":false,"suffix":""},{"dropping-particle":"","family":"Ahluwalia","given":"Tarunveer S.","non-dropping-particle":"","parse-names":false,"suffix":""},{"dropping-particle":"","family":"Tang","given":"Wenbo","non-dropping-particle":"","parse-names":false,"suffix":""},{"dropping-particle":"","family":"Oldmeadow","given":"Christopher","non-dropping-particle":"","parse-names":false,"suffix":""},{"dropping-particle":"","family":"Duan","given":"Qing","non-dropping-particle":"","parse-names":false,"suffix":""},{"dropping-particle":"","family":"Jong","given":"Kim","non-dropping-particle":"de","parse-names":false,"suffix":""},{"dropping-particle":"","family":"Wojczynski","given":"Mary K.","non-dropping-particle":"","parse-names":false,"suffix":""},{"dropping-particle":"","family":"Wang","given":"Xin Qun","non-dropping-particle":"","parse-names":false,"suffix":""},{"dropping-particle":"","family":"Noordam","given":"Raymond","non-dropping-particle":"","parse-names":false,"suffix":""},{"dropping-particle":"","family":"Hartwig","given":"Fernando Pires","non-dropping-particle":"","parse-names":false,"suffix":""},{"dropping-particle":"","family":"Jackson","given":"Victoria E.","non-dropping-particle":"","parse-names":false,"suffix":""},{"dropping-particle":"","family":"Wang","given":"Tianyuan","non-dropping-particle":"","parse-names":false,"suffix":""},{"dropping-particle":"","family":"Obeidat","given":"Ma’en","non-dropping-particle":"","parse-names":false,"suffix":""},{"dropping-particle":"","family":"Hobbs","given":"Brian D.","non-dropping-particle":"","parse-names":false,"suffix":""},{"dropping-particle":"","family":"Huan","given":"Tianxiao","non-dropping-particle":"","parse-names":false,"suffix":""},{"dropping-particle":"","family":"Gui","given":"Hongsheng","non-dropping-particle":"","parse-names":false,"suffix":""},{"dropping-particle":"","family":"Parker","given":"Margaret M.","non-dropping-particle":"","parse-names":false,"suffix":""},{"dropping-particle":"","family":"Hu","given":"Donglei","non-dropping-particle":"","parse-names":false,"suffix":""},{"dropping-particle":"","family":"Mogil","given":"Lauren S.","non-dropping-particle":"","parse-names":false,"suffix":""},{"dropping-particle":"","family":"Kichaev","given":"Gleb","non-dropping-particle":"","parse-names":false,"suffix":""},{"dropping-particle":"","family":"Jin","given":"Jianping","non-dropping-particle":"","parse-names":false,"suffix":""},{"dropping-particle":"","family":"Graff","given":"Mariaelisa","non-dropping-particle":"","parse-names":false,"suffix":""},{"dropping-particle":"","family":"Harris","given":"Tamara B.","non-dropping-particle":"","parse-names":false,"suffix":""},{"dropping-particle":"","family":"Kalhan","given":"Ravi","non-dropping-particle":"","parse-names":false,"suffix":""},{"dropping-particle":"","family":"Heckbert","given":"Susan R.","non-dropping-particle":"","parse-names":false,"suffix":""},{"dropping-particle":"","family":"Paternoster","given":"Lavinia","non-dropping-particle":"","parse-names":false,"suffix":""},{"dropping-particle":"","family":"Burkart","given":"Kristin M.","non-dropping-particle":"","parse-names":false,"suffix":""},{"dropping-particle":"","family":"Liu","given":"Yongmei","non-dropping-particle":"","parse-names":false,"suffix":""},{"dropping-particle":"","family":"Holliday","given":"Elizabeth G.","non-dropping-particle":"","parse-names":false,"suffix":""},{"dropping-particle":"","family":"Wilson","given":"James G.","non-dropping-particle":"","parse-names":false,"suffix":""},{"dropping-particle":"","family":"Vonk","given":"Judith M.","non-dropping-particle":"","parse-names":false,"suffix":""},{"dropping-particle":"","family":"Sanders","given":"Jason L.","non-dropping-particle":"","parse-names":false,"suffix":""},{"dropping-particle":"","family":"Barr","given":"R. Graham","non-dropping-particle":"","parse-names":false,"suffix":""},{"dropping-particle":"","family":"Mutsert","given":"Renée","non-dropping-particle":"de","parse-names":false,"suffix":""},{"dropping-particle":"","family":"Menezes","given":"Ana Maria Baptista","non-dropping-particle":"","parse-names":false,"suffix":""},{"dropping-particle":"","family":"Adams","given":"Hieab H.H.","non-dropping-particle":"","parse-names":false,"suffix":""},{"dropping-particle":"","family":"Berge","given":"Maarten","non-dropping-particle":"van den","parse-names":false,"suffix":""},{"dropping-particle":"","family":"Joehanes","given":"Roby","non-dropping-particle":"","parse-names":false,"suffix":""},{"dropping-particle":"","family":"Levin","given":"Albert M.","non-dropping-particle":"","parse-names":false,"suffix":""},{"dropping-particle":"","family":"Liberto","given":"Jennifer","non-dropping-particle":"","parse-names":false,"suffix":""},{"dropping-particle":"","family":"Launer","given":"Lenore J.","non-dropping-particle":"","parse-names":false,"suffix":""},{"dropping-particle":"","family":"Morrison","given":"Alanna C.","non-dropping-particle":"","parse-names":false,"suffix":""},{"dropping-particle":"","family":"Sitlani","given":"Colleen M.","non-dropping-particle":"","parse-names":false,"suffix":""},{"dropping-particle":"","family":"Celedón","given":"Juan C.","non-dropping-particle":"","parse-names":false,"suffix":""},{"dropping-particle":"","family":"Kritchevsky","given":"Stephen B.","non-dropping-particle":"","parse-names":false,"suffix":""},{"dropping-particle":"","family":"Scott","given":"Rodney J.","non-dropping-particle":"","parse-names":false,"suffix":""},{"dropping-particle":"","family":"Christensen","given":"Kaare","non-dropping-particle":"","parse-names":false,"suffix":""},{"dropping-particle":"","family":"Rotter","given":"Jerome I.","non-dropping-particle":"","parse-names":false,"suffix":""},{"dropping-particle":"","family":"Bonten","given":"Tobias N.","non-dropping-particle":"","parse-names":false,"suffix":""},{"dropping-particle":"","family":"Wehrmeister","given":"Fernando César","non-dropping-particle":"","parse-names":false,"suffix":""},{"dropping-particle":"","family":"Bossé","given":"Yohan","non-dropping-particle":"","parse-names":false,"suffix":""},{"dropping-particle":"","family":"Xiao","given":"Shujie","non-dropping-particle":"","parse-names":false,"suffix":""},{"dropping-particle":"","family":"Oh","given":"Sam","non-dropping-particle":"","parse-names":false,"suffix":""},{"dropping-particle":"","family":"Franceschini","given":"Nora","non-dropping-particle":"","parse-names":false,"suffix":""},{"dropping-particle":"","family":"Brody","given":"Jennifer A.","non-dropping-particle":"","parse-names":false,"suffix":""},{"dropping-particle":"","family":"Kaplan","given":"Robert C.","non-dropping-particle":"","parse-names":false,"suffix":""},{"dropping-particle":"","family":"Lohman","given":"Kurt","non-dropping-particle":"","parse-names":false,"suffix":""},{"dropping-particle":"","family":"McEvoy","given":"Mark","non-dropping-particle":"","parse-names":false,"suffix":""},{"dropping-particle":"","family":"Province","given":"Michael A.","non-dropping-particle":"","parse-names":false,"suffix":""},{"dropping-particle":"","family":"Rosendaal","given":"Frits R.","non-dropping-particle":"","parse-names":false,"suffix":""},{"dropping-particle":"","family":"Taylor","given":"Kent D.","non-dropping-particle":"","parse-names":false,"suffix":""},{"dropping-particle":"","family":"Nickle","given":"David C.","non-dropping-particle":"","parse-names":false,"suffix":""},{"dropping-particle":"","family":"Williams","given":"L. Keoki","non-dropping-particle":"","parse-names":false,"suffix":""},{"dropping-particle":"","family":"Burchard","given":"Esteban G.","non-dropping-particle":"","parse-names":false,"suffix":""},{"dropping-particle":"","family":"Wheeler","given":"Heather E.","non-dropping-particle":"","parse-names":false,"suffix":""},{"dropping-particle":"","family":"Sin","given":"Don D.","non-dropping-particle":"","parse-names":false,"suffix":""},{"dropping-particle":"","family":"Gudnason","given":"Vilmundur","non-dropping-particle":"","parse-names":false,"suffix":""},{"dropping-particle":"","family":"North","given":"Kari E.","non-dropping-particle":"","parse-names":false,"suffix":""},{"dropping-particle":"","family":"Fornage","given":"Myriam","non-dropping-particle":"","parse-names":false,"suffix":""},{"dropping-particle":"","family":"Psaty","given":"Bruce M.","non-dropping-particle":"","parse-names":false,"suffix":""},{"dropping-particle":"","family":"Myers","given":"Richard H.","non-dropping-particle":"","parse-names":false,"suffix":""},{"dropping-particle":"","family":"O’Connor","given":"George","non-dropping-particle":"","parse-names":false,"suffix":""},{"dropping-particle":"","family":"Hansen","given":"Torben","non-dropping-particle":"","parse-names":false,"suffix":""},{"dropping-particle":"","family":"Laurie","given":"Cathy C.","non-dropping-particle":"","parse-names":false,"suffix":""},{"dropping-particle":"","family":"Cassano","given":"Patricia A.","non-dropping-particle":"","parse-names":false,"suffix":""},{"dropping-particle":"","family":"Sung","given":"Joohon","non-dropping-particle":"","parse-names":false,"suffix":""},{"dropping-particle":"","family":"Kim","given":"Woo Jin","non-dropping-particle":"","parse-names":false,"suffix":""},{"dropping-particle":"","family":"Attia","given":"John R.","non-dropping-particle":"","parse-names":false,"suffix":""},{"dropping-particle":"","family":"Lange","given":"Leslie","non-dropping-particle":"","parse-names":false,"suffix":""},{"dropping-particle":"","family":"Boezen","given":"H. Marike","non-dropping-particle":"","parse-names":false,"suffix":""},{"dropping-particle":"","family":"Thyagarajan","given":"Bharat","non-dropping-particle":"","parse-names":false,"suffix":""},{"dropping-particle":"","family":"Rich","given":"Stephen S.","non-dropping-particle":"","parse-names":false,"suffix":""},{"dropping-particle":"","family":"Mook-Kanamori","given":"Dennis O.","non-dropping-particle":"","parse-names":false,"suffix":""},{"dropping-particle":"","family":"Horta","given":"Bernardo Lessa","non-dropping-particle":"","parse-names":false,"suffix":""},{"dropping-particle":"","family":"Uitterlinden","given":"André G.","non-dropping-particle":"","parse-names":false,"suffix":""},{"dropping-particle":"","family":"Im","given":"Hae Kyung","non-dropping-particle":"","parse-names":false,"suffix":""},{"dropping-particle":"","family":"Cho","given":"Michael H.","non-dropping-particle":"","parse-names":false,"suffix":""},{"dropping-particle":"","family":"Brusselle","given":"Guy G.","non-dropping-particle":"","parse-names":false,"suffix":""},{"dropping-particle":"","family":"Gharib","given":"Sina A.","non-dropping-particle":"","parse-names":false,"suffix":""},{"dropping-particle":"","family":"Dupuis","given":"Josée","non-dropping-particle":"","parse-names":false,"suffix":""},{"dropping-particle":"","family":"Manichaikul","given":"Ani","non-dropping-particle":"","parse-names":false,"suffix":""},{"dropping-particle":"","family":"London","given":"Stephanie J.","non-dropping-particle":"","parse-names":false,"suffix":""}],"container-title":"Nature Communications","id":"ITEM-1","issued":{"date-parts":[["2018"]]},"title":"Multiethnic meta-analysis identifies ancestry-specific and cross-ancestry loci for pulmonary function","type":"article-journal"},"uris":["http://www.mendeley.com/documents/?uuid=ceef2f6e-8a20-35c0-ab68-862238ee8413"]},{"id":"ITEM-2","itemData":{"DOI":"10.1038/ng.941","ISBN":"1546-1718 (Electronic)\\r1061-4036 (Linking)","ISSN":"1061-4036","PMID":"21946350","abstract":"Pulmonary function measures reflect respiratory health and are used in the diagnosis of chronic obstructive pulmonary disease. We tested genome-wide association with forced expiratory volume in 1 second and the ratio of forced expiratory volume in 1 second to forced vital capacity in 48,201 individuals of European ancestry with follow up of the top associations in up to an additional 46,411 individuals. We identified new regions showing association (combined P &lt; 5 × 10(-8)) with pulmonary function in or near MFAP2, TGFB2, HDAC4, RARB, MECOM (also known as EVI1), SPATA9, ARMC2, NCR3, ZKSCAN3, CDC123, C10orf11, LRP1, CCDC38, MMP15, CFDP1 and KCNE2. Identification of these 16 new loci may provide insight into the molecular mechanisms regulating pulmonary function and into molecular targets for future therapy to alleviate reduced lung function.","author":[{"dropping-particle":"","family":"Artigas","given":"María Soler","non-dropping-particle":"","parse-names":false,"suffix":""},{"dropping-particle":"","family":"Loth","given":"Daan W","non-dropping-particle":"","parse-names":false,"suffix":""},{"dropping-particle":"V","family":"Wain","given":"Louise","non-dropping-particle":"","parse-names":false,"suffix":""},{"dropping-particle":"","family":"Gharib","given":"Sina A","non-dropping-particle":"","parse-names":false,"suffix":""},{"dropping-particle":"","family":"Obeidat","given":"Ma'en","non-dropping-particle":"","parse-names":false,"suffix":""},{"dropping-particle":"","family":"Tang","given":"Wenbo","non-dropping-particle":"","parse-names":false,"suffix":""},{"dropping-particle":"","family":"Zhai","given":"Guangju","non-dropping-particle":"","parse-names":false,"suffix":""},{"dropping-particle":"","family":"Zhao","given":"Jing Hua","non-dropping-particle":"","parse-names":false,"suffix":""},{"dropping-particle":"","family":"Smith","given":"Albert Vernon","non-dropping-particle":"","parse-names":false,"suffix":""},{"dropping-particle":"","family":"Huffman","given":"Jennifer E","non-dropping-particle":"","parse-names":false,"suffix":""},{"dropping-particle":"","family":"Albrecht","given":"Eva","non-dropping-particle":"","parse-names":false,"suffix":""},{"dropping-particle":"","family":"Jackson","given":"Catherine M","non-dropping-particle":"","parse-names":false,"suffix":""},{"dropping-particle":"","family":"Evans","given":"David M","non-dropping-particle":"","parse-names":false,"suffix":""},{"dropping-particle":"","family":"Cadby","given":"Gemma","non-dropping-particle":"","parse-names":false,"suffix":""},{"dropping-particle":"","family":"Fornage","given":"Myriam","non-dropping-particle":"","parse-names":false,"suffix":""},{"dropping-particle":"","family":"Manichaikul","given":"Ani","non-dropping-particle":"","parse-names":false,"suffix":""},{"dropping-particle":"","family":"Lopez","given":"Lorna M","non-dropping-particle":"","parse-names":false,"suffix":""},{"dropping-particle":"","family":"Johnson","given":"Toby","non-dropping-particle":"","parse-names":false,"suffix":""},{"dropping-particle":"","family":"Aldrich","given":"Melinda C","non-dropping-particle":"","parse-names":false,"suffix":""},{"dropping-particle":"","family":"Aspelund","given":"Thor","non-dropping-particle":"","parse-names":false,"suffix":""},{"dropping-particle":"","family":"Barroso","given":"Inês","non-dropping-particle":"","parse-names":false,"suffix":""},{"dropping-particle":"","family":"Campbell","given":"Harry","non-dropping-particle":"","parse-names":false,"suffix":""},{"dropping-particle":"","family":"Cassano","given":"Patricia A","non-dropping-particle":"","parse-names":false,"suffix":""},{"dropping-particle":"","family":"Couper","given":"David J","non-dropping-particle":"","parse-names":false,"suffix":""},{"dropping-particle":"","family":"Eiriksdottir","given":"Gudny","non-dropping-particle":"","parse-names":false,"suffix":""},{"dropping-particle":"","family":"Franceschini","given":"Nora","non-dropping-particle":"","parse-names":false,"suffix":""},{"dropping-particle":"","family":"Garcia","given":"Melissa","non-dropping-particle":"","parse-names":false,"suffix":""},{"dropping-particle":"","family":"Gieger","given":"Christian","non-dropping-particle":"","parse-names":false,"suffix":""},{"dropping-particle":"","family":"Gislason","given":"Gauti Kjartan","non-dropping-particle":"","parse-names":false,"suffix":""},{"dropping-particle":"","family":"Grkovic","given":"Ivica","non-dropping-particle":"","parse-names":false,"suffix":""},{"dropping-particle":"","family":"Hammond","given":"Christopher J","non-dropping-particle":"","parse-names":false,"suffix":""},{"dropping-particle":"","family":"Hancock","given":"Dana B","non-dropping-particle":"","parse-names":false,"suffix":""},{"dropping-particle":"","family":"Harris","given":"Tamara B","non-dropping-particle":"","parse-names":false,"suffix":""},{"dropping-particle":"","family":"Ramasamy","given":"Adaikalavan","non-dropping-particle":"","parse-names":false,"suffix":""},{"dropping-particle":"","family":"Heckbert","given":"Susan R","non-dropping-particle":"","parse-names":false,"suffix":""},{"dropping-particle":"","family":"Heliövaara","given":"Markku","non-dropping-particle":"","parse-names":false,"suffix":""},{"dropping-particle":"","family":"Homuth","given":"Georg","non-dropping-particle":"","parse-names":false,"suffix":""},{"dropping-particle":"","family":"Hysi","given":"Pirro G","non-dropping-particle":"","parse-names":false,"suffix":""},{"dropping-particle":"","family":"James","given":"Alan L","non-dropping-particle":"","parse-names":false,"suffix":""},{"dropping-particle":"","family":"Jankovic","given":"Stipan","non-dropping-particle":"","parse-names":false,"suffix":""},{"dropping-particle":"","family":"Joubert","given":"Bonnie R","non-dropping-particle":"","parse-names":false,"suffix":""},{"dropping-particle":"","family":"Karrasch","given":"Stefan","non-dropping-particle":"","parse-names":false,"suffix":""},{"dropping-particle":"","family":"Klopp","given":"Norman","non-dropping-particle":"","parse-names":false,"suffix":""},{"dropping-particle":"","family":"Koch","given":"Beate","non-dropping-particle":"","parse-names":false,"suffix":""},{"dropping-particle":"","family":"Kritchevsky","given":"Stephen B","non-dropping-particle":"","parse-names":false,"suffix":""},{"dropping-particle":"","family":"Launer","given":"Lenore J","non-dropping-particle":"","parse-names":false,"suffix":""},{"dropping-particle":"","family":"Liu","given":"Yongmei","non-dropping-particle":"","parse-names":false,"suffix":""},{"dropping-particle":"","family":"Loehr","given":"Laura R","non-dropping-particle":"","parse-names":false,"suffix":""},{"dropping-particle":"","family":"Lohman","given":"Kurt","non-dropping-particle":"","parse-names":false,"suffix":""},{"dropping-particle":"","family":"Loos","given":"Ruth J F","non-dropping-particle":"","parse-names":false,"suffix":""},{"dropping-particle":"","family":"Lumley","given":"Thomas","non-dropping-particle":"","parse-names":false,"suffix":""},{"dropping-particle":"","family":"Balushi","given":"Khalid A","non-dropping-particle":"Al","parse-names":false,"suffix":""},{"dropping-particle":"","family":"Ang","given":"Wei Q","non-dropping-particle":"","parse-names":false,"suffix":""},{"dropping-particle":"","family":"Barr","given":"R Graham","non-dropping-particle":"","parse-names":false,"suffix":""},{"dropping-particle":"","family":"Beilby","given":"John","non-dropping-particle":"","parse-names":false,"suffix":""},{"dropping-particle":"","family":"Blakey","given":"John D","non-dropping-particle":"","parse-names":false,"suffix":""},{"dropping-particle":"","family":"Boban","given":"Mladen","non-dropping-particle":"","parse-names":false,"suffix":""},{"dropping-particle":"","family":"Boraska","given":"Vesna","non-dropping-particle":"","parse-names":false,"suffix":""},{"dropping-particle":"","family":"Brisman","given":"Jonas","non-dropping-particle":"","parse-names":false,"suffix":""},{"dropping-particle":"","family":"Britton","given":"John R","non-dropping-particle":"","parse-names":false,"suffix":""},{"dropping-particle":"","family":"Brusselle","given":"Guy G","non-dropping-particle":"","parse-names":false,"suffix":""},{"dropping-particle":"","family":"Cooper","given":"Cyrus","non-dropping-particle":"","parse-names":false,"suffix":""},{"dropping-particle":"","family":"Curjuric","given":"Ivan","non-dropping-particle":"","parse-names":false,"suffix":""},{"dropping-particle":"","family":"Dahgam","given":"Santosh","non-dropping-particle":"","parse-names":false,"suffix":""},{"dropping-particle":"","family":"Deary","given":"Ian J","non-dropping-particle":"","parse-names":false,"suffix":""},{"dropping-particle":"","family":"Ebrahim","given":"Shah","non-dropping-particle":"","parse-names":false,"suffix":""},{"dropping-particle":"","family":"Eijgelsheim","given":"Mark","non-dropping-particle":"","parse-names":false,"suffix":""},{"dropping-particle":"","family":"Francks","given":"Clyde","non-dropping-particle":"","parse-names":false,"suffix":""},{"dropping-particle":"","family":"Gaysina","given":"Darya","non-dropping-particle":"","parse-names":false,"suffix":""},{"dropping-particle":"","family":"Granell","given":"Raquel","non-dropping-particle":"","parse-names":false,"suffix":""},{"dropping-particle":"","family":"Gu","given":"Xiangjun","non-dropping-particle":"","parse-names":false,"suffix":""},{"dropping-particle":"","family":"Hankinson","given":"John L","non-dropping-particle":"","parse-names":false,"suffix":""},{"dropping-particle":"","family":"Hardy","given":"Rebecca","non-dropping-particle":"","parse-names":false,"suffix":""},{"dropping-particle":"","family":"Harris","given":"Sarah E","non-dropping-particle":"","parse-names":false,"suffix":""},{"dropping-particle":"","family":"Henderson","given":"John","non-dropping-particle":"","parse-names":false,"suffix":""},{"dropping-particle":"","family":"Henry","given":"Amanda","non-dropping-particle":"","parse-names":false,"suffix":""},{"dropping-particle":"","family":"Hingorani","given":"Aroon D","non-dropping-particle":"","parse-names":false,"suffix":""},{"dropping-particle":"","family":"Hofman","given":"Albert","non-dropping-particle":"","parse-names":false,"suffix":""},{"dropping-particle":"","family":"Holt","given":"Patrick G","non-dropping-particle":"","parse-names":false,"suffix":""},{"dropping-particle":"","family":"Hui","given":"Jennie","non-dropping-particle":"","parse-names":false,"suffix":""},{"dropping-particle":"","family":"Hunter","given":"Michael L","non-dropping-particle":"","parse-names":false,"suffix":""},{"dropping-particle":"","family":"Imboden","given":"Medea","non-dropping-particle":"","parse-names":false,"suffix":""},{"dropping-particle":"","family":"Jameson","given":"Karen A","non-dropping-particle":"","parse-names":false,"suffix":""},{"dropping-particle":"","family":"Kerr","given":"Shona M","non-dropping-particle":"","parse-names":false,"suffix":""},{"dropping-particle":"","family":"Kolcic","given":"Ivana","non-dropping-particle":"","parse-names":false,"suffix":""},{"dropping-particle":"","family":"Kronenberg","given":"Florian","non-dropping-particle":"","parse-names":false,"suffix":""},{"dropping-particle":"","family":"Liu","given":"Jason Z","non-dropping-particle":"","parse-names":false,"suffix":""},{"dropping-particle":"","family":"Marchini","given":"Jonathan","non-dropping-particle":"","parse-names":false,"suffix":""},{"dropping-particle":"","family":"McKeever","given":"Tricia","non-dropping-particle":"","parse-names":false,"suffix":""},{"dropping-particle":"","family":"Morris","given":"Andrew D","non-dropping-particle":"","parse-names":false,"suffix":""},{"dropping-particle":"","family":"Olin","given":"Anna-Carin","non-dropping-particle":"","parse-names":false,"suffix":""},{"dropping-particle":"","family":"Porteous","given":"David J","non-dropping-particle":"","parse-names":false,"suffix":""},{"dropping-particle":"","family":"Postma","given":"Dirkje S","non-dropping-particle":"","parse-names":false,"suffix":""},{"dropping-particle":"","family":"Rich","given":"Stephen S","non-dropping-particle":"","parse-names":false,"suffix":""},{"dropping-particle":"","family":"Ring","given":"Susan M","non-dropping-particle":"","parse-names":false,"suffix":""},{"dropping-particle":"","family":"Rivadeneira","given":"Fernando","non-dropping-particle":"","parse-names":false,"suffix":""},{"dropping-particle":"","family":"Rochat","given":"Thierry","non-dropping-particle":"","parse-names":false,"suffix":""},{"dropping-particle":"","family":"Sayer","given":"Avan Aihie","non-dropping-particle":"","parse-names":false,"suffix":""},{"dropping-particle":"","family":"Sayers","given":"Ian","non-dropping-particle":"","parse-names":false,"suffix":""},{"dropping-particle":"","family":"Sly","given":"Peter D","non-dropping-particle":"","parse-names":false,"suffix":""},{"dropping-particle":"","family":"Smith","given":"George Davey","non-dropping-particle":"","parse-names":false,"suffix":""},{"dropping-particle":"","family":"Sood","given":"Akshay","non-dropping-particle":"","parse-names":false,"suffix":""},{"dropping-particle":"","family":"Starr","given":"John M","non-dropping-particle":"","parse-names":false,"suffix":""},{"dropping-particle":"","family":"Uitterlinden","given":"André G","non-dropping-particle":"","parse-names":false,"suffix":""},{"dropping-particle":"","family":"Vonk","given":"Judith M","non-dropping-particle":"","parse-names":false,"suffix":""},{"dropping-particle":"","family":"Wannamethee","given":"S Goya","non-dropping-particle":"","parse-names":false,"suffix":""},{"dropping-particle":"","family":"Whincup","given":"Peter H","non-dropping-particle":"","parse-names":false,"suffix":""},{"dropping-particle":"","family":"Wijmenga","given":"Cisca","non-dropping-particle":"","parse-names":false,"suffix":""},{"dropping-particle":"","family":"Williams","given":"O Dale","non-dropping-particle":"","parse-names":false,"suffix":""},{"dropping-particle":"","family":"Wong","given":"Andrew","non-dropping-particle":"","parse-names":false,"suffix":""},{"dropping-particle":"","family":"Mangino","given":"Massimo","non-dropping-particle":"","parse-names":false,"suffix":""},{"dropping-particle":"","family":"Marciante","given":"Kristin D","non-dropping-particle":"","parse-names":false,"suffix":""},{"dropping-particle":"","family":"McArdle","given":"Wendy L","non-dropping-particle":"","parse-names":false,"suffix":""},{"dropping-particle":"","family":"Meibohm","given":"Bernd","non-dropping-particle":"","parse-names":false,"suffix":""},{"dropping-particle":"","family":"Morrison","given":"Alanna C","non-dropping-particle":"","parse-names":false,"suffix":""},{"dropping-particle":"","family":"North","given":"Kari E","non-dropping-particle":"","parse-names":false,"suffix":""},{"dropping-particle":"","family":"Omenaas","given":"Ernst","non-dropping-particle":"","parse-names":false,"suffix":""},{"dropping-particle":"","family":"Palmer","given":"Lyle J","non-dropping-particle":"","parse-names":false,"suffix":""},{"dropping-particle":"","family":"Pietiläinen","given":"Kirsi H","non-dropping-particle":"","parse-names":false,"suffix":""},{"dropping-particle":"","family":"Pin","given":"Isabelle","non-dropping-particle":"","parse-names":false,"suffix":""},{"dropping-particle":"","family":"Pola[sbreve]ek","given":"Ozren","non-dropping-particle":"","parse-names":false,"suffix":""},{"dropping-particle":"","family":"Pouta","given":"Anneli","non-dropping-particle":"","parse-names":false,"suffix":""},{"dropping-particle":"","family":"Psaty","given":"Bruce M","non-dropping-particle":"","parse-names":false,"suffix":""},{"dropping-particle":"","family":"Hartikainen","given":"Anna-Liisa","non-dropping-particle":"","parse-names":false,"suffix":""},{"dropping-particle":"","family":"Rantanen","given":"Taina","non-dropping-particle":"","parse-names":false,"suffix":""},{"dropping-particle":"","family":"Ripatti","given":"Samuli","non-dropping-particle":"","parse-names":false,"suffix":""},{"dropping-particle":"","family":"Rotter","given":"Jerome I","non-dropping-particle":"","parse-names":false,"suffix":""},{"dropping-particle":"","family":"Rudan","given":"Igor","non-dropping-particle":"","parse-names":false,"suffix":""},{"dropping-particle":"","family":"Rudnicka","given":"Alicja R","non-dropping-particle":"","parse-names":false,"suffix":""},{"dropping-particle":"","family":"Schulz","given":"Holger","non-dropping-particle":"","parse-names":false,"suffix":""},{"dropping-particle":"","family":"Shin","given":"So-Youn","non-dropping-particle":"","parse-names":false,"suffix":""},{"dropping-particle":"","family":"Spector","given":"Tim D","non-dropping-particle":"","parse-names":false,"suffix":""},{"dropping-particle":"","family":"Surakka","given":"Ida","non-dropping-particle":"","parse-names":false,"suffix":""},{"dropping-particle":"","family":"Vitart","given":"Veronique","non-dropping-particle":"","parse-names":false,"suffix":""},{"dropping-particle":"","family":"Völzke","given":"Henry","non-dropping-particle":"","parse-names":false,"suffix":""},{"dropping-particle":"","family":"Wareham","given":"Nicholas J","non-dropping-particle":"","parse-names":false,"suffix":""},{"dropping-particle":"","family":"Warrington","given":"Nicole M","non-dropping-particle":"","parse-names":false,"suffix":""},{"dropping-particle":"","family":"Wichmann","given":"H-Erich","non-dropping-particle":"","parse-names":false,"suffix":""},{"dropping-particle":"","family":"Wild","given":"Sarah H","non-dropping-particle":"","parse-names":false,"suffix":""},{"dropping-particle":"","family":"Wilk","given":"Jemma B","non-dropping-particle":"","parse-names":false,"suffix":""},{"dropping-particle":"","family":"Wjst","given":"Matthias","non-dropping-particle":"","parse-names":false,"suffix":""},{"dropping-particle":"","family":"Wright","given":"Alan F","non-dropping-particle":"","parse-names":false,"suffix":""},{"dropping-particle":"","family":"Zgaga","given":"Lina","non-dropping-particle":"","parse-names":false,"suffix":""},{"dropping-particle":"","family":"Zemunik","given":"Tatijana","non-dropping-particle":"","parse-names":false,"suffix":""},{"dropping-particle":"","family":"Pennell","given":"Craig E","non-dropping-particle":"","parse-names":false,"suffix":""},{"dropping-particle":"","family":"Nyberg","given":"Fredrik","non-dropping-particle":"","parse-names":false,"suffix":""},{"dropping-particle":"","family":"Kuh","given":"Diana","non-dropping-particle":"","parse-names":false,"suffix":""},{"dropping-particle":"","family":"Holloway","given":"John W","non-dropping-particle":"","parse-names":false,"suffix":""},{"dropping-particle":"","family":"Boezen","given":"H Marike","non-dropping-particle":"","parse-names":false,"suffix":""},{"dropping-particle":"","family":"Lawlor","given":"Debbie A","non-dropping-particle":"","parse-names":false,"suffix":""},{"dropping-particle":"","family":"Morris","given":"Richard W","non-dropping-particle":"","parse-names":false,"suffix":""},{"dropping-particle":"","family":"Probst-Hensch","given":"Nicole","non-dropping-particle":"","parse-names":false,"suffix":""},{"dropping-particle":"","family":"Kaprio","given":"Jaakko","non-dropping-particle":"","parse-names":false,"suffix":""},{"dropping-particle":"","family":"Wilson","given":"James F","non-dropping-particle":"","parse-names":false,"suffix":""},{"dropping-particle":"","family":"Hayward","given":"Caroline","non-dropping-particle":"","parse-names":false,"suffix":""},{"dropping-particle":"","family":"Kähönen","given":"Mika","non-dropping-particle":"","parse-names":false,"suffix":""},{"dropping-particle":"","family":"Heinrich","given":"Joachim","non-dropping-particle":"","parse-names":false,"suffix":""},{"dropping-particle":"","family":"Musk","given":"Arthur W","non-dropping-particle":"","parse-names":false,"suffix":""},{"dropping-particle":"","family":"Jarvis","given":"Deborah L","non-dropping-particle":"","parse-names":false,"suffix":""},{"dropping-particle":"","family":"Gläser","given":"Sven","non-dropping-particle":"","parse-names":false,"suffix":""},{"dropping-particle":"","family":"Järvelin","given":"Marjo-Riitta","non-dropping-particle":"","parse-names":false,"suffix":""},{"dropping-particle":"","family":"Ch Stricker","given":"Bruno H","non-dropping-particle":"","parse-names":false,"suffix":""},{"dropping-particle":"","family":"Elliott","given":"Paul","non-dropping-particle":"","parse-names":false,"suffix":""},{"dropping-particle":"","family":"O'Connor","given":"George T","non-dropping-particle":"","parse-names":false,"suffix":""},{"dropping-particle":"","family":"Strachan","given":"David P","non-dropping-particle":"","parse-names":false,"suffix":""},{"dropping-particle":"","family":"London","given":"Stephanie J","non-dropping-particle":"","parse-names":false,"suffix":""},{"dropping-particle":"","family":"Hall","given":"Ian P","non-dropping-particle":"","parse-names":false,"suffix":""},{"dropping-particle":"","family":"Gudnason","given":"Vilmundur","non-dropping-particle":"","parse-names":false,"suffix":""},{"dropping-particle":"","family":"Tobin","given":"Martin D","non-dropping-particle":"","parse-names":false,"suffix":""}],"container-title":"Nature Genetics","id":"ITEM-2","issue":"11","issued":{"date-parts":[["2011"]]},"page":"1082-1090","title":"Genome-wide association and large-scale follow up identifies 16 new loci influencing lung function","type":"article-journal","volume":"43"},"uris":["http://www.mendeley.com/documents/?uuid=d295f6b0-2724-3140-a822-e3b764c07492"]},{"id":"ITEM-3","itemData":{"DOI":"10.1038/ng.3011","PMID":"24929828","abstract":"Forced vital capacity (FVC), a spirometric measure of pulmonary function, reflects lung volume and is used to diagnose and monitor lung diseases. We performed genome-wide association study meta-analysis of FVC in 52,253 individuals from 26 studies and followed up the top associations in 32,917 additional individuals of European ancestry. We found six new regions associated at genome-wide significance (P &lt; 5 × 10 −8) with FVC in or near EFEMP1, BMP6, MIR129-2–HSD17B12, PRDM11, WWOX and KCNJ2. Two loci previously associated with spirometric measures (GSTCD and PTCH1) were related to FVC. Newly implicated regions were followed up in samples from African-American, Korean, Chinese and Hispanic individuals. We detected transcripts for all six newly implicated genes in human lung tissue. The new loci may inform mechanisms involved in lung development and the pathogenesis of restrictive lung disease. and in Koreans (n = 8,074) from 2 cohort studies; Healthy Twin 15–17 and Korea Association Resource 3 (KARE3) 18 . RESULTS The study consisted of two stages. Stage 1 was a meta-analysis of study-specific genome-wide analyses of FVC conducted in 26 studies with a total of 52,253 individuals of European ancestry. Study char-acteristics are shown in Supplementary Table 1. Individual cohorts performed GWAS analysis using linear regression models with FVC (in ml) as the outcome, stratified by never-or ever-smoking status. Adjustment factors included age, age 2 , sex, height, height 2 and weight. If applicable, cohorts adjusted for center, cohort or principal compo-nents to adjust for population stratification. Stage 1 results are shown in Supplementary Data Set 1. In stage 2, we followed up SNPs show-ing association with FVC (P &lt; 5 × 10 −7) and performed meta-analysis of β regression coefficients (effect estimates) and standard errors across stages 1 and 2 (Fig. 1). Stage 2 encompassed 32,917 subjects of European ancestry from 9 independent cohorts. Study characteristics are shown in Supplementary Table 2. The follow-up studies used the same models as in stage 1. Test statistics for each study were corrected using genomic control 19 separately within smoking strata and after meta-analysis of ever-and never-smokers. The test statistic inflation factor (λ GC) before applying genomic control at the meta-analysis level was 1.12 (Supplementary Fig. 1). The test statistic inflation factor standardized for a sample size of 1,000 individuals was 1.002. Study-specific λ GC estim…","author":[{"dropping-particle":"","family":"Loth","given":"Daan W","non-dropping-particle":"","parse-names":false,"suffix":""},{"dropping-particle":"","family":"Soler Artigas","given":"María","non-dropping-particle":"","parse-names":false,"suffix":""},{"dropping-particle":"","family":"Gharib","given":"Sina A","non-dropping-particle":"","parse-names":false,"suffix":""},{"dropping-particle":"V","family":"Wain","given":"Louise","non-dropping-particle":"","parse-names":false,"suffix":""},{"dropping-particle":"","family":"Franceschini","given":"Nora","non-dropping-particle":"","parse-names":false,"suffix":""},{"dropping-particle":"","family":"Koch","given":"Beate","non-dropping-particle":"","parse-names":false,"suffix":""},{"dropping-particle":"","family":"Pottinger","given":"Tess D","non-dropping-particle":"","parse-names":false,"suffix":""},{"dropping-particle":"","family":"Vernon Smith","given":"Albert","non-dropping-particle":"","parse-names":false,"suffix":""},{"dropping-particle":"","family":"Duan","given":"Qing","non-dropping-particle":"","parse-names":false,"suffix":""},{"dropping-particle":"","family":"Oldmeadow","given":"Chris","non-dropping-particle":"","parse-names":false,"suffix":""},{"dropping-particle":"","family":"Kyeong Lee","given":"Mi","non-dropping-particle":"","parse-names":false,"suffix":""},{"dropping-particle":"","family":"Strachan","given":"David P","non-dropping-particle":"","parse-names":false,"suffix":""},{"dropping-particle":"","family":"James","given":"Alan L","non-dropping-particle":"","parse-names":false,"suffix":""},{"dropping-particle":"","family":"Huffman","given":"Jennifer E","non-dropping-particle":"","parse-names":false,"suffix":""},{"dropping-particle":"","family":"Vitart","given":"Veronique","non-dropping-particle":"","parse-names":false,"suffix":""},{"dropping-particle":"","family":"Ramasamy","given":"Adaikalavan","non-dropping-particle":"","parse-names":false,"suffix":""},{"dropping-particle":"","family":"Wareham","given":"Nicholas J","non-dropping-particle":"","parse-names":false,"suffix":""},{"dropping-particle":"","family":"Kaprio","given":"Jaakko","non-dropping-particle":"","parse-names":false,"suffix":""},{"dropping-particle":"","family":"Wang","given":"Xin-Qun","non-dropping-particle":"","parse-names":false,"suffix":""},{"dropping-particle":"","family":"Trochet","given":"Holly","non-dropping-particle":"","parse-names":false,"suffix":""},{"dropping-particle":"","family":"Kähönen","given":"Mika","non-dropping-particle":"","parse-names":false,"suffix":""},{"dropping-particle":"","family":"Flexeder","given":"Claudia","non-dropping-particle":"","parse-names":false,"suffix":""},{"dropping-particle":"","family":"Albrecht","given":"Eva","non-dropping-particle":"","parse-names":false,"suffix":""},{"dropping-particle":"","family":"Lopez","given":"Lorna M","non-dropping-particle":"","parse-names":false,"suffix":""},{"dropping-particle":"","family":"Jong","given":"Kim","non-dropping-particle":"de","parse-names":false,"suffix":""},{"dropping-particle":"","family":"Thyagarajan","given":"Bharat","non-dropping-particle":"","parse-names":false,"suffix":""},{"dropping-particle":"","family":"Couto Alves","given":"Alexessander","non-dropping-particle":"","parse-names":false,"suffix":""},{"dropping-particle":"","family":"Enroth","given":"Stefan","non-dropping-particle":"","parse-names":false,"suffix":""},{"dropping-particle":"","family":"Omenaas","given":"Ernst","non-dropping-particle":"","parse-names":false,"suffix":""},{"dropping-particle":"","family":"Joshi","given":"Peter K","non-dropping-particle":"","parse-names":false,"suffix":""},{"dropping-particle":"","family":"Fall","given":"Tove","non-dropping-particle":"","parse-names":false,"suffix":""},{"dropping-particle":"","family":"Viñuela","given":"Ana","non-dropping-particle":"","parse-names":false,"suffix":""},{"dropping-particle":"","family":"Launer","given":"Lenore J","non-dropping-particle":"","parse-names":false,"suffix":""},{"dropping-particle":"","family":"Loehr","given":"Laura R","non-dropping-particle":"","parse-names":false,"suffix":""},{"dropping-particle":"","family":"Fornage","given":"Myriam","non-dropping-particle":"","parse-names":false,"suffix":""},{"dropping-particle":"","family":"Li","given":"Guo","non-dropping-particle":"","parse-names":false,"suffix":""},{"dropping-particle":"","family":"Wilk","given":"Jemma B","non-dropping-particle":"","parse-names":false,"suffix":""},{"dropping-particle":"","family":"Tang","given":"Wenbo","non-dropping-particle":"","parse-names":false,"suffix":""},{"dropping-particle":"","family":"Manichaikul","given":"Ani","non-dropping-particle":"","parse-names":false,"suffix":""},{"dropping-particle":"","family":"Lahousse","given":"Lies","non-dropping-particle":"","parse-names":false,"suffix":""},{"dropping-particle":"","family":"Harris","given":"Tamara B","non-dropping-particle":"","parse-names":false,"suffix":""},{"dropping-particle":"","family":"North","given":"Kari E","non-dropping-particle":"","parse-names":false,"suffix":""},{"dropping-particle":"","family":"Rudnicka","given":"Alicja R","non-dropping-particle":"","parse-names":false,"suffix":""},{"dropping-particle":"","family":"Hui","given":"Jennie","non-dropping-particle":"","parse-names":false,"suffix":""},{"dropping-particle":"","family":"Gu","given":"Xiangjun","non-dropping-particle":"","parse-names":false,"suffix":""},{"dropping-particle":"","family":"Lumley","given":"Thomas","non-dropping-particle":"","parse-names":false,"suffix":""},{"dropping-particle":"","family":"Wright","given":"Alan F","non-dropping-particle":"","parse-names":false,"suffix":""},{"dropping-particle":"","family":"Hastie","given":"Nicholas D","non-dropping-particle":"","parse-names":false,"suffix":""},{"dropping-particle":"","family":"Campbell","given":"Susan","non-dropping-particle":"","parse-names":false,"suffix":""},{"dropping-particle":"","family":"Kumar","given":"Rajesh","non-dropping-particle":"","parse-names":false,"suffix":""},{"dropping-particle":"","family":"Pin","given":"Isabelle","non-dropping-particle":"","parse-names":false,"suffix":""},{"dropping-particle":"","family":"Scott","given":"Robert A","non-dropping-particle":"","parse-names":false,"suffix":""},{"dropping-particle":"","family":"Pietiläinen","given":"Kirsi H","non-dropping-particle":"","parse-names":false,"suffix":""},{"dropping-particle":"","family":"Surakka","given":"Ida","non-dropping-particle":"","parse-names":false,"suffix":""},{"dropping-particle":"","family":"Liu","given":"Yongmei","non-dropping-particle":"","parse-names":false,"suffix":""},{"dropping-particle":"","family":"Holliday","given":"Elizabeth G","non-dropping-particle":"","parse-names":false,"suffix":""},{"dropping-particle":"","family":"Schulz","given":"Holger","non-dropping-particle":"","parse-names":false,"suffix":""},{"dropping-particle":"","family":"Heinrich","given":"Joachim","non-dropping-particle":"","parse-names":false,"suffix":""},{"dropping-particle":"","family":"Davies","given":"Gail","non-dropping-particle":"","parse-names":false,"suffix":""},{"dropping-particle":"","family":"Vonk","given":"Judith M","non-dropping-particle":"","parse-names":false,"suffix":""},{"dropping-particle":"","family":"Wojczynski","given":"Mary","non-dropping-particle":"","parse-names":false,"suffix":""},{"dropping-particle":"","family":"Pouta","given":"Anneli","non-dropping-particle":"","parse-names":false,"suffix":""},{"dropping-particle":"","family":"Johansson","given":"Åsa","non-dropping-particle":"","parse-names":false,"suffix":""},{"dropping-particle":"","family":"Wild","given":"Sarah H","non-dropping-particle":"","parse-names":false,"suffix":""},{"dropping-particle":"","family":"Ingelsson","given":"Erik","non-dropping-particle":"","parse-names":false,"suffix":""},{"dropping-particle":"","family":"Rivadeneira","given":"Fernando","non-dropping-particle":"","parse-names":false,"suffix":""},{"dropping-particle":"","family":"Völzke","given":"Henry","non-dropping-particle":"","parse-names":false,"suffix":""},{"dropping-particle":"","family":"Hysi","given":"Pirro G","non-dropping-particle":"","parse-names":false,"suffix":""},{"dropping-particle":"","family":"Eiriksdottir","given":"Gudny","non-dropping-particle":"","parse-names":false,"suffix":""},{"dropping-particle":"","family":"Morrison","given":"Alanna C","non-dropping-particle":"","parse-names":false,"suffix":""},{"dropping-particle":"","family":"Rotter","given":"Jerome I","non-dropping-particle":"","parse-names":false,"suffix":""},{"dropping-particle":"","family":"Gao","given":"Wei","non-dropping-particle":"","parse-names":false,"suffix":""},{"dropping-particle":"","family":"Postma","given":"Dirkje S","non-dropping-particle":"","parse-names":false,"suffix":""},{"dropping-particle":"","family":"White","given":"Wendy B","non-dropping-particle":"","parse-names":false,"suffix":""},{"dropping-particle":"","family":"Rich","given":"Stephen S","non-dropping-particle":"","parse-names":false,"suffix":""},{"dropping-particle":"","family":"Hofman","given":"Albert","non-dropping-particle":"","parse-names":false,"suffix":""},{"dropping-particle":"","family":"Aspelund","given":"Thor","non-dropping-particle":"","parse-names":false,"suffix":""},{"dropping-particle":"","family":"Couper","given":"David","non-dropping-particle":"","parse-names":false,"suffix":""},{"dropping-particle":"","family":"Smith","given":"Lewis J","non-dropping-particle":"","parse-names":false,"suffix":""},{"dropping-particle":"","family":"Psaty","given":"Bruce M","non-dropping-particle":"","parse-names":false,"suffix":""},{"dropping-particle":"","family":"Lohman","given":"Kurt","non-dropping-particle":"","parse-names":false,"suffix":""},{"dropping-particle":"","family":"Burchard","given":"Esteban G","non-dropping-particle":"","parse-names":false,"suffix":""},{"dropping-particle":"","family":"Uitterlinden","given":"André G","non-dropping-particle":"","parse-names":false,"suffix":""},{"dropping-particle":"","family":"Garcia","given":"Melissa","non-dropping-particle":"","parse-names":false,"suffix":""},{"dropping-particle":"","family":"Joubert","given":"Bonnie R","non-dropping-particle":"","parse-names":false,"suffix":""},{"dropping-particle":"","family":"McArdle","given":"Wendy L","non-dropping-particle":"","parse-names":false,"suffix":""},{"dropping-particle":"","family":"Bill Musk","given":"A","non-dropping-particle":"","parse-names":false,"suffix":""},{"dropping-particle":"","family":"Hansel","given":"Nadia","non-dropping-particle":"","parse-names":false,"suffix":""},{"dropping-particle":"","family":"Heckbert","given":"Susan R","non-dropping-particle":"","parse-names":false,"suffix":""},{"dropping-particle":"","family":"Zgaga","given":"Lina","non-dropping-particle":"","parse-names":false,"suffix":""},{"dropping-particle":"","family":"J van Meurs","given":"Joyce B","non-dropping-particle":"","parse-names":false,"suffix":""},{"dropping-particle":"","family":"Navarro","given":"Pau","non-dropping-particle":"","parse-names":false,"suffix":""},{"dropping-particle":"","family":"Rudan","given":"Igor","non-dropping-particle":"","parse-names":false,"suffix":""},{"dropping-particle":"","family":"Oh","given":"Yeon-Mok","non-dropping-particle":"","parse-names":false,"suffix":""},{"dropping-particle":"","family":"Redline","given":"Susan","non-dropping-particle":"","parse-names":false,"suffix":""},{"dropping-particle":"","family":"Jarvis","given":"Deborah L","non-dropping-particle":"","parse-names":false,"suffix":""},{"dropping-particle":"","family":"Hua Zhao","given":"Jing","non-dropping-particle":"","parse-names":false,"suffix":""},{"dropping-particle":"","family":"Rantanen","given":"Taina","non-dropping-particle":"","parse-names":false,"suffix":""},{"dropping-particle":"","family":"O","given":"George T","non-dropping-particle":"","parse-names":false,"suffix":""},{"dropping-particle":"","family":"Ripatti","given":"Samuli","non-dropping-particle":"","parse-names":false,"suffix":""},{"dropping-particle":"","family":"Scott","given":"Rodney J","non-dropping-particle":"","parse-names":false,"suffix":""},{"dropping-particle":"","family":"Karrasch","given":"Stefan","non-dropping-particle":"","parse-names":false,"suffix":""},{"dropping-particle":"","family":"Grallert","given":"Harald","non-dropping-particle":"","parse-names":false,"suffix":""},{"dropping-particle":"","family":"Gaddis","given":"Nathan C","non-dropping-particle":"","parse-names":false,"suffix":""},{"dropping-particle":"","family":"Starr","given":"John M","non-dropping-particle":"","parse-names":false,"suffix":""},{"dropping-particle":"","family":"Wijmenga","given":"Cisca","non-dropping-particle":"","parse-names":false,"suffix":""},{"dropping-particle":"","family":"Minster","given":"Ryan L","non-dropping-particle":"","parse-names":false,"suffix":""},{"dropping-particle":"","family":"Lederer","given":"David J","non-dropping-particle":"","parse-names":false,"suffix":""},{"dropping-particle":"","family":"Pekkanen","given":"Juha","non-dropping-particle":"","parse-names":false,"suffix":""},{"dropping-particle":"","family":"Gyllensten","given":"Ulf","non-dropping-particle":"","parse-names":false,"suffix":""},{"dropping-particle":"","family":"Campbell","given":"Harry","non-dropping-particle":"","parse-names":false,"suffix":""},{"dropping-particle":"","family":"Morris","given":"Andrew P","non-dropping-particle":"","parse-names":false,"suffix":""},{"dropping-particle":"","family":"Gläser","given":"Sven","non-dropping-particle":"","parse-names":false,"suffix":""},{"dropping-particle":"","family":"Hammond","given":"Christopher J","non-dropping-particle":"","parse-names":false,"suffix":""},{"dropping-particle":"","family":"Burkart","given":"Kristin M","non-dropping-particle":"","parse-names":false,"suffix":""},{"dropping-particle":"","family":"Beilby","given":"John","non-dropping-particle":"","parse-names":false,"suffix":""},{"dropping-particle":"","family":"Kritchevsky","given":"Stephen B","non-dropping-particle":"","parse-names":false,"suffix":""},{"dropping-particle":"","family":"Gudnason","given":"Vilmundur","non-dropping-particle":"","parse-names":false,"suffix":""},{"dropping-particle":"","family":"Hancock","given":"Dana B","non-dropping-particle":"","parse-names":false,"suffix":""},{"dropping-particle":"","family":"Dale Williams","given":"O","non-dropping-particle":"","parse-names":false,"suffix":""},{"dropping-particle":"","family":"Polasek","given":"Ozren","non-dropping-particle":"","parse-names":false,"suffix":""},{"dropping-particle":"","family":"Zemunik","given":"Tatijana","non-dropping-particle":"","parse-names":false,"suffix":""},{"dropping-particle":"","family":"Kolcic","given":"Ivana","non-dropping-particle":"","parse-names":false,"suffix":""},{"dropping-particle":"","family":"Petrini","given":"Marcy F","non-dropping-particle":"","parse-names":false,"suffix":""},{"dropping-particle":"","family":"Wjst","given":"Matthias","non-dropping-particle":"","parse-names":false,"suffix":""},{"dropping-particle":"","family":"Jin Kim","given":"Woo","non-dropping-particle":"","parse-names":false,"suffix":""},{"dropping-particle":"","family":"Porteous","given":"David J","non-dropping-particle":"","parse-names":false,"suffix":""},{"dropping-particle":"","family":"Scotland","given":"Generation","non-dropping-particle":"","parse-names":false,"suffix":""},{"dropping-particle":"","family":"Smith","given":"Blair H","non-dropping-particle":"","parse-names":false,"suffix":""},{"dropping-particle":"","family":"Viljanen","given":"Anne","non-dropping-particle":"","parse-names":false,"suffix":""},{"dropping-particle":"","family":"Heliövaara","given":"Markku","non-dropping-particle":"","parse-names":false,"suffix":""},{"dropping-particle":"","family":"Attia","given":"John R","non-dropping-particle":"","parse-names":false,"suffix":""},{"dropping-particle":"","family":"Sayers","given":"Ian","non-dropping-particle":"","parse-names":false,"suffix":""},{"dropping-particle":"","family":"Hampel","given":"Regina","non-dropping-particle":"","parse-names":false,"suffix":""},{"dropping-particle":"","family":"Gieger","given":"Christian","non-dropping-particle":"","parse-names":false,"suffix":""},{"dropping-particle":"","family":"Deary","given":"Ian J","non-dropping-particle":"","parse-names":false,"suffix":""},{"dropping-particle":"","family":"Marike Boezen","given":"H","non-dropping-particle":"","parse-names":false,"suffix":""},{"dropping-particle":"","family":"Newman","given":"Anne","non-dropping-particle":"","parse-names":false,"suffix":""},{"dropping-particle":"","family":"Jarvelin","given":"Marjo-Riitta","non-dropping-particle":"","parse-names":false,"suffix":""},{"dropping-particle":"","family":"Wilson","given":"James F","non-dropping-particle":"","parse-names":false,"suffix":""},{"dropping-particle":"","family":"Lind","given":"Lars","non-dropping-particle":"","parse-names":false,"suffix":""},{"dropping-particle":"","family":"Stricker","given":"Bruno H","non-dropping-particle":"","parse-names":false,"suffix":""},{"dropping-particle":"","family":"Teumer","given":"Alexander","non-dropping-particle":"","parse-names":false,"suffix":""},{"dropping-particle":"","family":"Spector","given":"Timothy D","non-dropping-particle":"","parse-names":false,"suffix":""},{"dropping-particle":"","family":"Melén","given":"Erik","non-dropping-particle":"","parse-names":false,"suffix":""},{"dropping-particle":"","family":"Peters","given":"Marjolein J","non-dropping-particle":"","parse-names":false,"suffix":""},{"dropping-particle":"","family":"Lange","given":"Leslie A","non-dropping-particle":"","parse-names":false,"suffix":""},{"dropping-particle":"","family":"Graham Barr","given":"R","non-dropping-particle":"","parse-names":false,"suffix":""},{"dropping-particle":"","family":"Bracke","given":"Ken R","non-dropping-particle":"","parse-names":false,"suffix":""},{"dropping-particle":"","family":"Verhamme","given":"Fien M","non-dropping-particle":"","parse-names":false,"suffix":""},{"dropping-particle":"","family":"Sung","given":"Joohon","non-dropping-particle":"","parse-names":false,"suffix":""},{"dropping-particle":"","family":"Hiemstra","given":"Pieter S","non-dropping-particle":"","parse-names":false,"suffix":""},{"dropping-particle":"","family":"Cassano","given":"Patricia A","non-dropping-particle":"","parse-names":false,"suffix":""},{"dropping-particle":"","family":"Sood","given":"Akshay","non-dropping-particle":"","parse-names":false,"suffix":""},{"dropping-particle":"","family":"Hayward","given":"Caroline","non-dropping-particle":"","parse-names":false,"suffix":""},{"dropping-particle":"","family":"Dupuis","given":"Josée","non-dropping-particle":"","parse-names":false,"suffix":""},{"dropping-particle":"","family":"Hall","given":"Ian P","non-dropping-particle":"","parse-names":false,"suffix":""},{"dropping-particle":"","family":"Brusselle","given":"Guy G","non-dropping-particle":"","parse-names":false,"suffix":""},{"dropping-particle":"","family":"Tobin","given":"Martin D","non-dropping-particle":"","parse-names":false,"suffix":""},{"dropping-particle":"","family":"London","given":"Stephanie J","non-dropping-particle":"","parse-names":false,"suffix":""}],"container-title":"Nature GeNetics","id":"ITEM-3","issue":"7","issued":{"date-parts":[["2014"]]},"title":"Genome-wide association analysis identifies six new loci associated with forced vital capacity","type":"article-journal","volume":"46"},"uris":["http://www.mendeley.com/documents/?uuid=f9db108f-bbc5-3259-b9c5-51582404d6c9"]}],"mendeley":{"formattedCitation":"&lt;sup&gt;16–18&lt;/sup&gt;","plainTextFormattedCitation":"16–18","previouslyFormattedCitation":"&lt;sup&gt;16–18&lt;/sup&gt;"},"properties":{"noteIndex":0},"schema":"https://github.com/citation-style-language/schema/raw/master/csl-citation.json"}</w:instrText>
      </w:r>
      <w:r>
        <w:rPr>
          <w:rFonts w:ascii="Arial" w:hAnsi="Arial" w:cs="Arial"/>
          <w:bCs/>
          <w:sz w:val="22"/>
          <w:szCs w:val="22"/>
        </w:rPr>
        <w:fldChar w:fldCharType="separate"/>
      </w:r>
      <w:r w:rsidR="00957B49" w:rsidRPr="00957B49">
        <w:rPr>
          <w:rFonts w:ascii="Arial" w:hAnsi="Arial" w:cs="Arial"/>
          <w:bCs/>
          <w:noProof/>
          <w:sz w:val="22"/>
          <w:szCs w:val="22"/>
          <w:vertAlign w:val="superscript"/>
        </w:rPr>
        <w:t>16–18</w:t>
      </w:r>
      <w:r>
        <w:rPr>
          <w:rFonts w:ascii="Arial" w:hAnsi="Arial" w:cs="Arial"/>
          <w:bCs/>
          <w:sz w:val="22"/>
          <w:szCs w:val="22"/>
        </w:rPr>
        <w:fldChar w:fldCharType="end"/>
      </w:r>
      <w:r w:rsidRPr="00AC1F70">
        <w:rPr>
          <w:rFonts w:ascii="Arial" w:hAnsi="Arial" w:cs="Arial"/>
          <w:bCs/>
          <w:sz w:val="22"/>
          <w:szCs w:val="22"/>
        </w:rPr>
        <w:t xml:space="preserve"> and </w:t>
      </w:r>
      <w:r>
        <w:rPr>
          <w:rFonts w:ascii="Arial" w:hAnsi="Arial" w:cs="Arial"/>
          <w:bCs/>
          <w:sz w:val="22"/>
          <w:szCs w:val="22"/>
        </w:rPr>
        <w:t>the UK Biobank</w:t>
      </w:r>
      <w:r>
        <w:rPr>
          <w:rFonts w:ascii="Arial" w:hAnsi="Arial" w:cs="Arial"/>
          <w:bCs/>
          <w:sz w:val="22"/>
          <w:szCs w:val="22"/>
        </w:rPr>
        <w:fldChar w:fldCharType="begin" w:fldLock="1"/>
      </w:r>
      <w:r w:rsidR="00957B49">
        <w:rPr>
          <w:rFonts w:ascii="Arial" w:hAnsi="Arial" w:cs="Arial"/>
          <w:bCs/>
          <w:sz w:val="22"/>
          <w:szCs w:val="22"/>
        </w:rPr>
        <w:instrText>ADDIN CSL_CITATION {"citationItems":[{"id":"ITEM-1","itemData":{"DOI":"10.1038/ng.3787","ISBN":"1546-1718 (Electronic)\r1061-4036 (Linking)","PMID":"28166213","abstract":"Chronic obstructive pulmonary disease (COPD) is characterized by reduced lung function and is the third leading cause of death globally. Through genome-wide association discovery in 48,943 individuals, selected from extremes of the lung function distribution in UK Biobank, and follow-up in 95,375 individuals, we increased the yield of independent signals for lung function from 54 to 97. A genetic risk score was associated with COPD susceptibility (odds ratio per 1 s.d. of the risk score ( approximately 6 alleles) (95% confidence interval) = 1.24 (1.20-1.27), P = 5.05 x 10(-49)), and we observed a 3.7-fold difference in COPD risk between individuals in the highest and lowest genetic risk score deciles in UK Biobank. The 97 signals show enrichment in genes for development, elastic fibers and epigenetic regulation pathways. We highlight targets for drugs and compounds in development for COPD and asthma (genes in the inositol phosphate metabolism pathway and CHRM3) and describe targets for potential drug repositioning from other clinical indications.","author":[{"dropping-particle":"V","family":"Wain","given":"L","non-dropping-particle":"","parse-names":false,"suffix":""},{"dropping-particle":"","family":"Shrine","given":"N","non-dropping-particle":"","parse-names":false,"suffix":""},{"dropping-particle":"","family":"Artigas","given":"M S","non-dropping-particle":"","parse-names":false,"suffix":""},{"dropping-particle":"","family":"Erzurumluoglu","given":"A M","non-dropping-particle":"","parse-names":false,"suffix":""},{"dropping-particle":"","family":"Noyvert","given":"B","non-dropping-particle":"","parse-names":false,"suffix":""},{"dropping-particle":"","family":"Bossini-Castillo","given":"L","non-dropping-particle":"","parse-names":false,"suffix":""},{"dropping-particle":"","family":"Obeidat","given":"M","non-dropping-particle":"","parse-names":false,"suffix":""},{"dropping-particle":"","family":"Henry","given":"A P","non-dropping-particle":"","parse-names":false,"suffix":""},{"dropping-particle":"","family":"Portelli","given":"M A","non-dropping-particle":"","parse-names":false,"suffix":""},{"dropping-particle":"","family":"Hall","given":"R J","non-dropping-particle":"","parse-names":false,"suffix":""},{"dropping-particle":"","family":"Billington","given":"C K","non-dropping-particle":"","parse-names":false,"suffix":""},{"dropping-particle":"","family":"Rimington","given":"T L","non-dropping-particle":"","parse-names":false,"suffix":""},{"dropping-particle":"","family":"Fenech","given":"A G","non-dropping-particle":"","parse-names":false,"suffix":""},{"dropping-particle":"","family":"John","given":"C","non-dropping-particle":"","parse-names":false,"suffix":""},{"dropping-particle":"","family":"Blake","given":"T","non-dropping-particle":"","parse-names":false,"suffix":""},{"dropping-particle":"","family":"Jackson","given":"V E","non-dropping-particle":"","parse-names":false,"suffix":""},{"dropping-particle":"","family":"Allen","given":"R J","non-dropping-particle":"","parse-names":false,"suffix":""},{"dropping-particle":"","family":"Prins","given":"B P","non-dropping-particle":"","parse-names":false,"suffix":""},{"dropping-particle":"","family":"Understanding Society Scientific","given":"Group","non-dropping-particle":"","parse-names":false,"suffix":""},{"dropping-particle":"","family":"Campbell","given":"A","non-dropping-particle":"","parse-names":false,"suffix":""},{"dropping-particle":"","family":"Porteous","given":"D J","non-dropping-particle":"","parse-names":false,"suffix":""},{"dropping-particle":"","family":"Jarvelin","given":"M R","non-dropping-particle":"","parse-names":false,"suffix":""},{"dropping-particle":"","family":"Wielscher","given":"M","non-dropping-particle":"","parse-names":false,"suffix":""},{"dropping-particle":"","family":"James","given":"A L","non-dropping-particle":"","parse-names":false,"suffix":""},{"dropping-particle":"","family":"Hui","given":"J","non-dropping-particle":"","parse-names":false,"suffix":""},{"dropping-particle":"","family":"Wareham","given":"N J","non-dropping-particle":"","parse-names":false,"suffix":""},{"dropping-particle":"","family":"Zhao","given":"J H","non-dropping-particle":"","parse-names":false,"suffix":""},{"dropping-particle":"","family":"Wilson","given":"J F","non-dropping-particle":"","parse-names":false,"suffix":""},{"dropping-particle":"","family":"Joshi","given":"P K","non-dropping-particle":"","parse-names":false,"suffix":""},{"dropping-particle":"","family":"Stubbe","given":"B","non-dropping-particle":"","parse-names":false,"suffix":""},{"dropping-particle":"","family":"Rawal","given":"R","non-dropping-particle":"","parse-names":false,"suffix":""},{"dropping-particle":"","family":"Schulz","given":"H","non-dropping-particle":"","parse-names":false,"suffix":""},{"dropping-particle":"","family":"Imboden","given":"M","non-dropping-particle":"","parse-names":false,"suffix":""},{"dropping-particle":"","family":"Probst-Hensch","given":"N M","non-dropping-particle":"","parse-names":false,"suffix":""},{"dropping-particle":"","family":"Karrasch","given":"S","non-dropping-particle":"","parse-names":false,"suffix":""},{"dropping-particle":"","family":"Gieger","given":"C","non-dropping-particle":"","parse-names":false,"suffix":""},{"dropping-particle":"","family":"Deary","given":"I J","non-dropping-particle":"","parse-names":false,"suffix":""},{"dropping-particle":"","family":"Harris","given":"S E","non-dropping-particle":"","parse-names":false,"suffix":""},{"dropping-particle":"","family":"Marten","given":"J","non-dropping-particle":"","parse-names":false,"suffix":""},{"dropping-particle":"","family":"Rudan","given":"I","non-dropping-particle":"","parse-names":false,"suffix":""},{"dropping-particle":"","family":"Enroth","given":"S","non-dropping-particle":"","parse-names":false,"suffix":""},{"dropping-particle":"","family":"Gyllensten","given":"U","non-dropping-particle":"","parse-names":false,"suffix":""},{"dropping-particle":"","family":"Kerr","given":"S M","non-dropping-particle":"","parse-names":false,"suffix":""},{"dropping-particle":"","family":"Polasek","given":"O","non-dropping-particle":"","parse-names":false,"suffix":""},{"dropping-particle":"","family":"Kahonen","given":"M","non-dropping-particle":"","parse-names":false,"suffix":""},{"dropping-particle":"","family":"Surakka","given":"I","non-dropping-particle":"","parse-names":false,"suffix":""},{"dropping-particle":"","family":"Vitart","given":"V","non-dropping-particle":"","parse-names":false,"suffix":""},{"dropping-particle":"","family":"Hayward","given":"C","non-dropping-particle":"","parse-names":false,"suffix":""},{"dropping-particle":"","family":"Lehtimaki","given":"T","non-dropping-particle":"","parse-names":false,"suffix":""},{"dropping-particle":"","family":"Raitakari","given":"O T","non-dropping-particle":"","parse-names":false,"suffix":""},{"dropping-particle":"","family":"Evans","given":"D M","non-dropping-particle":"","parse-names":false,"suffix":""},{"dropping-particle":"","family":"Henderson","given":"A J","non-dropping-particle":"","parse-names":false,"suffix":""},{"dropping-particle":"","family":"Pennell","given":"C E","non-dropping-particle":"","parse-names":false,"suffix":""},{"dropping-particle":"","family":"Wang","given":"C A","non-dropping-particle":"","parse-names":false,"suffix":""},{"dropping-particle":"","family":"Sly","given":"P D","non-dropping-particle":"","parse-names":false,"suffix":""},{"dropping-particle":"","family":"Wan","given":"E S","non-dropping-particle":"","parse-names":false,"suffix":""},{"dropping-particle":"","family":"Busch","given":"R","non-dropping-particle":"","parse-names":false,"suffix":""},{"dropping-particle":"","family":"Hobbs","given":"B D","non-dropping-particle":"","parse-names":false,"suffix":""},{"dropping-particle":"","family":"Litonjua","given":"A A","non-dropping-particle":"","parse-names":false,"suffix":""},{"dropping-particle":"","family":"Sparrow","given":"D W","non-dropping-particle":"","parse-names":false,"suffix":""},{"dropping-particle":"","family":"Gulsvik","given":"A","non-dropping-particle":"","parse-names":false,"suffix":""},{"dropping-particle":"","family":"Bakke","given":"P S","non-dropping-particle":"","parse-names":false,"suffix":""},{"dropping-particle":"","family":"Crapo","given":"J D","non-dropping-particle":"","parse-names":false,"suffix":""},{"dropping-particle":"","family":"Beaty","given":"T H","non-dropping-particle":"","parse-names":false,"suffix":""},{"dropping-particle":"","family":"Hansel","given":"N N","non-dropping-particle":"","parse-names":false,"suffix":""},{"dropping-particle":"","family":"Mathias","given":"R A","non-dropping-particle":"","parse-names":false,"suffix":""},{"dropping-particle":"","family":"Ruczinski","given":"I","non-dropping-particle":"","parse-names":false,"suffix":""},{"dropping-particle":"","family":"Barnes","given":"K C","non-dropping-particle":"","parse-names":false,"suffix":""},{"dropping-particle":"","family":"Bosse","given":"Y","non-dropping-particle":"","parse-names":false,"suffix":""},{"dropping-particle":"","family":"Joubert","given":"P","non-dropping-particle":"","parse-names":false,"suffix":""},{"dropping-particle":"","family":"Berge","given":"M","non-dropping-particle":"van den","parse-names":false,"suffix":""},{"dropping-particle":"","family":"Brandsma","given":"C A","non-dropping-particle":"","parse-names":false,"suffix":""},{"dropping-particle":"","family":"Pare","given":"P D","non-dropping-particle":"","parse-names":false,"suffix":""},{"dropping-particle":"","family":"Sin","given":"D D","non-dropping-particle":"","parse-names":false,"suffix":""},{"dropping-particle":"","family":"Nickle","given":"D C","non-dropping-particle":"","parse-names":false,"suffix":""},{"dropping-particle":"","family":"Hao","given":"K","non-dropping-particle":"","parse-names":false,"suffix":""},{"dropping-particle":"","family":"Gottesman","given":"O","non-dropping-particle":"","parse-names":false,"suffix":""},{"dropping-particle":"","family":"Dewey","given":"F E","non-dropping-particle":"","parse-names":false,"suffix":""},{"dropping-particle":"","family":"Bruse","given":"S E","non-dropping-particle":"","parse-names":false,"suffix":""},{"dropping-particle":"","family":"Carey","given":"D J","non-dropping-particle":"","parse-names":false,"suffix":""},{"dropping-particle":"","family":"Kirchner","given":"H L","non-dropping-particle":"","parse-names":false,"suffix":""},{"dropping-particle":"","family":"Geisinger-Regeneron Discov","given":"E H R Collaboration","non-dropping-particle":"","parse-names":false,"suffix":""},{"dropping-particle":"","family":"Jonsson","given":"S","non-dropping-particle":"","parse-names":false,"suffix":""},{"dropping-particle":"","family":"Thorleifsson","given":"G","non-dropping-particle":"","parse-names":false,"suffix":""},{"dropping-particle":"","family":"Jonsdottir","given":"I","non-dropping-particle":"","parse-names":false,"suffix":""},{"dropping-particle":"","family":"Gislason","given":"T","non-dropping-particle":"","parse-names":false,"suffix":""},{"dropping-particle":"","family":"Stefansson","given":"K","non-dropping-particle":"","parse-names":false,"suffix":""},{"dropping-particle":"","family":"Schurmann","given":"C","non-dropping-particle":"","parse-names":false,"suffix":""},{"dropping-particle":"","family":"Nadkarni","given":"G","non-dropping-particle":"","parse-names":false,"suffix":""},{"dropping-particle":"","family":"Bottinger","given":"E P","non-dropping-particle":"","parse-names":false,"suffix":""},{"dropping-particle":"","family":"Loos","given":"R J","non-dropping-particle":"","parse-names":false,"suffix":""},{"dropping-particle":"","family":"Walters","given":"R G","non-dropping-particle":"","parse-names":false,"suffix":""},{"dropping-particle":"","family":"Chen","given":"Z","non-dropping-particle":"","parse-names":false,"suffix":""},{"dropping-particle":"","family":"Millwood","given":"I Y","non-dropping-particle":"","parse-names":false,"suffix":""},{"dropping-particle":"","family":"Vaucher","given":"J","non-dropping-particle":"","parse-names":false,"suffix":""},{"dropping-particle":"","family":"Kurmi","given":"O P","non-dropping-particle":"","parse-names":false,"suffix":""},{"dropping-particle":"","family":"Li","given":"L","non-dropping-particle":"","parse-names":false,"suffix":""},{"dropping-particle":"","family":"Hansell","given":"A L","non-dropping-particle":"","parse-names":false,"suffix":""},{"dropping-particle":"","family":"Brightling","given":"C","non-dropping-particle":"","parse-names":false,"suffix":""},{"dropping-particle":"","family":"Zeggini","given":"E","non-dropping-particle":"","parse-names":false,"suffix":""},{"dropping-particle":"","family":"Cho","given":"M H","non-dropping-particle":"","parse-names":false,"suffix":""},{"dropping-particle":"","family":"Silverman","given":"E K","non-dropping-particle":"","parse-names":false,"suffix":""},{"dropping-particle":"","family":"Sayers","given":"I","non-dropping-particle":"","parse-names":false,"suffix":""},{"dropping-particle":"","family":"Trynka","given":"G","non-dropping-particle":"","parse-names":false,"suffix":""},{"dropping-particle":"","family":"Morris","given":"A P","non-dropping-particle":"","parse-names":false,"suffix":""},{"dropping-particle":"","family":"Strachan","given":"D P","non-dropping-particle":"","parse-names":false,"suffix":""},{"dropping-particle":"","family":"Hall","given":"I P","non-dropping-particle":"","parse-names":false,"suffix":""},{"dropping-particle":"","family":"Tobin","given":"M D","non-dropping-particle":"","parse-names":false,"suffix":""}],"container-title":"Nat Genet","id":"ITEM-1","issue":"3","issued":{"date-parts":[["2017"]]},"note":"Wain, Louise V\nShrine, Nick\nArtigas, Maria Soler\nErzurumluoglu, A Mesut\nNoyvert, Boris\nBossini-Castillo, Lara\nObeidat, Ma'en\nHenry, Amanda P\nPortelli, Michael A\nHall, Robert J\nBillington, Charlotte K\nRimington, Tracy L\nFenech, Anthony G\nJohn, Catherine\nBlake, Tineka\nJackson, Victoria E\nAllen, Richard J\nPrins, Bram P\nCampbell, Archie\nPorteous, David J\nJarvelin, Marjo-Riitta\nWielscher, Matthias\nJames, Alan L\nHui, Jennie\nWareham, Nicholas J\nZhao, Jing Hua\nWilson, James F\nJoshi, Peter K\nStubbe, Beate\nRawal, Rajesh\nSchulz, Holger\nImboden, Medea\nProbst-Hensch, Nicole M\nKarrasch, Stefan\nGieger, Christian\nDeary, Ian J\nHarris, Sarah E\nMarten, Jonathan\nRudan, Igor\nEnroth, Stefan\nGyllensten, Ulf\nKerr, Shona M\nPolasek, Ozren\nKahonen, Mika\nSurakka, Ida\nVitart, Veronique\nHayward, Caroline\nLehtimaki, Terho\nRaitakari, Olli T\nEvans, David M\nHenderson, A John\nPennell, Craig E\nWang, Carol A\nSly, Peter D\nWan, Emily S\nBusch, Robert\nHobbs, Brian D\nLitonjua, Augusto A\nSparrow, David W\nGulsvik, Amund\nBakke, Per S\nCrapo, James D\nBeaty, Terri H\nHansel, Nadia N\nMathias, Rasika A\nRuczinski, Ingo\nBarnes, Kathleen C\nBosse, Yohan\nJoubert, Philippe\nvan den Berge, Maarten\nBrandsma, Corry-Anke\nPare, Peter D\nSin, Don D\nNickle, David C\nHao, Ke\nGottesman, Omri\nDewey, Frederick E\nBruse, Shannon E\nCarey, David J\nKirchner, H Lester\nJonsson, Stefan\nThorleifsson, Gudmar\nJonsdottir, Ingileif\nGislason, Thorarinn\nStefansson, Kari\nSchurmann, Claudia\nNadkarni, Girish\nBottinger, Erwin P\nLoos, Ruth J F\nWalters, Robin G\nChen, Zhengming\nMillwood, Iona Y\nVaucher, Julien\nKurmi, Om P\nLi, Liming\nHansell, Anna L\nBrightling, Chris\nZeggini, Eleftheria\nCho, Michael H\nSilverman, Edwin K\nSayers, Ian\nTrynka, Gosia\nMorris, Andrew P\nStrachan, David P\nHall, Ian P\nTobin, Martin D\neng\nMR/K026992/1/Medical Research Council/United Kingdom\nMC_PC_15018/Medical Research Council/United Kingdom\nMC_UU_12013/4/Medical Research Council/United Kingdom\nCZD/16/6/4/Chief Scientist Office/United Kingdom\nMC_PC_U127561128/Medical Research Council/United Kingdom\nG0902313/Medical Research Council/United Kingdom\n2017/02/07 06:00\nNat Genet. 2017 Mar;49(3):416-425. doi: 10.1038/ng.3787. Epub 2017 Feb 6.","page":"416-425","title":"Genome-wide association analyses for lung function and chronic obstructive pulmonary disease identify new loci and potential druggable targets","type":"article-journal","volume":"49"},"uris":["http://www.mendeley.com/documents/?uuid=5c439aba-0322-436f-8724-84d953824ab5"]}],"mendeley":{"formattedCitation":"&lt;sup&gt;19&lt;/sup&gt;","plainTextFormattedCitation":"19","previouslyFormattedCitation":"&lt;sup&gt;19&lt;/sup&gt;"},"properties":{"noteIndex":0},"schema":"https://github.com/citation-style-language/schema/raw/master/csl-citation.json"}</w:instrText>
      </w:r>
      <w:r>
        <w:rPr>
          <w:rFonts w:ascii="Arial" w:hAnsi="Arial" w:cs="Arial"/>
          <w:bCs/>
          <w:sz w:val="22"/>
          <w:szCs w:val="22"/>
        </w:rPr>
        <w:fldChar w:fldCharType="separate"/>
      </w:r>
      <w:r w:rsidR="00957B49" w:rsidRPr="00957B49">
        <w:rPr>
          <w:rFonts w:ascii="Arial" w:hAnsi="Arial" w:cs="Arial"/>
          <w:bCs/>
          <w:noProof/>
          <w:sz w:val="22"/>
          <w:szCs w:val="22"/>
          <w:vertAlign w:val="superscript"/>
        </w:rPr>
        <w:t>19</w:t>
      </w:r>
      <w:r>
        <w:rPr>
          <w:rFonts w:ascii="Arial" w:hAnsi="Arial" w:cs="Arial"/>
          <w:bCs/>
          <w:sz w:val="22"/>
          <w:szCs w:val="22"/>
        </w:rPr>
        <w:fldChar w:fldCharType="end"/>
      </w:r>
      <w:r w:rsidRPr="00AC1F70">
        <w:rPr>
          <w:rFonts w:ascii="Arial" w:hAnsi="Arial" w:cs="Arial"/>
          <w:bCs/>
          <w:sz w:val="22"/>
          <w:szCs w:val="22"/>
        </w:rPr>
        <w:t xml:space="preserve">, including European ancestry </w:t>
      </w:r>
      <w:r>
        <w:rPr>
          <w:rFonts w:ascii="Arial" w:hAnsi="Arial" w:cs="Arial"/>
          <w:bCs/>
          <w:sz w:val="22"/>
          <w:szCs w:val="22"/>
        </w:rPr>
        <w:t>subjects, identified over nearly 100</w:t>
      </w:r>
      <w:r w:rsidRPr="00AC1F70">
        <w:rPr>
          <w:rFonts w:ascii="Arial" w:hAnsi="Arial" w:cs="Arial"/>
          <w:bCs/>
          <w:sz w:val="22"/>
          <w:szCs w:val="22"/>
        </w:rPr>
        <w:t xml:space="preserve"> gene regions that contain common single nucleotide polymorphisms (SNPs) significantly associated with FEV</w:t>
      </w:r>
      <w:r w:rsidRPr="00AC1F70">
        <w:rPr>
          <w:rFonts w:ascii="Arial" w:hAnsi="Arial" w:cs="Arial"/>
          <w:bCs/>
          <w:sz w:val="22"/>
          <w:szCs w:val="22"/>
          <w:vertAlign w:val="subscript"/>
        </w:rPr>
        <w:t>1</w:t>
      </w:r>
      <w:r w:rsidRPr="00AC1F70">
        <w:rPr>
          <w:rFonts w:ascii="Arial" w:hAnsi="Arial" w:cs="Arial"/>
          <w:bCs/>
          <w:sz w:val="22"/>
          <w:szCs w:val="22"/>
        </w:rPr>
        <w:t xml:space="preserve"> or FEV</w:t>
      </w:r>
      <w:r w:rsidRPr="00AC1F70">
        <w:rPr>
          <w:rFonts w:ascii="Arial" w:hAnsi="Arial" w:cs="Arial"/>
          <w:bCs/>
          <w:sz w:val="22"/>
          <w:szCs w:val="22"/>
          <w:vertAlign w:val="subscript"/>
        </w:rPr>
        <w:t>1</w:t>
      </w:r>
      <w:r w:rsidRPr="00AC1F70">
        <w:rPr>
          <w:rFonts w:ascii="Arial" w:hAnsi="Arial" w:cs="Arial"/>
          <w:bCs/>
          <w:sz w:val="22"/>
          <w:szCs w:val="22"/>
        </w:rPr>
        <w:t xml:space="preserve">/FVC.  </w:t>
      </w:r>
      <w:r>
        <w:rPr>
          <w:rFonts w:ascii="Arial" w:hAnsi="Arial" w:cs="Arial"/>
          <w:bCs/>
          <w:sz w:val="22"/>
          <w:szCs w:val="22"/>
        </w:rPr>
        <w:t>A GWAS of pulmonary function from the CHARGE consortium, combining participants of European, African, African and Hispanic/Latino ethnicities identified an additional 50 loci in ancestry specific and multi-ethnic analyses.</w:t>
      </w:r>
      <w:r>
        <w:rPr>
          <w:rFonts w:ascii="Arial" w:hAnsi="Arial" w:cs="Arial"/>
          <w:bCs/>
          <w:sz w:val="22"/>
          <w:szCs w:val="22"/>
        </w:rPr>
        <w:fldChar w:fldCharType="begin" w:fldLock="1"/>
      </w:r>
      <w:r w:rsidR="00957B49">
        <w:rPr>
          <w:rFonts w:ascii="Arial" w:hAnsi="Arial" w:cs="Arial"/>
          <w:bCs/>
          <w:sz w:val="22"/>
          <w:szCs w:val="22"/>
        </w:rPr>
        <w:instrText>ADDIN CSL_CITATION {"citationItems":[{"id":"ITEM-1","itemData":{"DOI":"10.1038/s41467-018-05369-0","ISBN":"4146701805","ISSN":"20411723","PMID":"30061609","abstract":"Nearly 100 loci have been identified for pulmonary function, almost exclusively in studies of European ancestry populations. We extend previous research by meta-analyzing genome-wide association studies of 1000 Genomes imputed variants in relation to pulmonary function in a multiethnic population of 90,715 individuals of European (N = 60,552), African (N = 8429), Asian (N = 9959), and Hispanic/Latino (N = 11,775) ethnicities. We identify over 50 additional loci at genome-wide significance in ancestry-specific or multiethnic meta-analyses. Using recent fine-mapping methods incorporating functional annotation, gene expression, and differences in linkage disequilibrium between ethnicities, we further shed light on potential causal variants and genes at known and newly identified loci. Several of the novel genes encode proteins with predicted or established drug targets, including KCNK2 and CDK12. Our study highlights the utility of multiethnic and integrative genomics approaches to extend existing knowledge of the genetics of lung function and clinical relevance of implicated loci.","author":[{"dropping-particle":"","family":"Wyss","given":"Annah B.","non-dropping-particle":"","parse-names":false,"suffix":""},{"dropping-particle":"","family":"Sofer","given":"Tamar","non-dropping-particle":"","parse-names":false,"suffix":""},{"dropping-particle":"","family":"Lee","given":"Mi Kyeong","non-dropping-particle":"","parse-names":false,"suffix":""},{"dropping-particle":"","family":"Terzikhan","given":"Natalie","non-dropping-particle":"","parse-names":false,"suffix":""},{"dropping-particle":"","family":"Nguyen","given":"Jennifer N.","non-dropping-particle":"","parse-names":false,"suffix":""},{"dropping-particle":"","family":"Lahousse","given":"Lies","non-dropping-particle":"","parse-names":false,"suffix":""},{"dropping-particle":"","family":"Latourelle","given":"Jeanne C.","non-dropping-particle":"","parse-names":false,"suffix":""},{"dropping-particle":"","family":"Smith","given":"Albert Vernon","non-dropping-particle":"","parse-names":false,"suffix":""},{"dropping-particle":"","family":"Bartz","given":"Traci M.","non-dropping-particle":"","parse-names":false,"suffix":""},{"dropping-particle":"","family":"Feitosa","given":"Mary F.","non-dropping-particle":"","parse-names":false,"suffix":""},{"dropping-particle":"","family":"Gao","given":"Wei","non-dropping-particle":"","parse-names":false,"suffix":""},{"dropping-particle":"","family":"Ahluwalia","given":"Tarunveer S.","non-dropping-particle":"","parse-names":false,"suffix":""},{"dropping-particle":"","family":"Tang","given":"Wenbo","non-dropping-particle":"","parse-names":false,"suffix":""},{"dropping-particle":"","family":"Oldmeadow","given":"Christopher","non-dropping-particle":"","parse-names":false,"suffix":""},{"dropping-particle":"","family":"Duan","given":"Qing","non-dropping-particle":"","parse-names":false,"suffix":""},{"dropping-particle":"","family":"Jong","given":"Kim","non-dropping-particle":"de","parse-names":false,"suffix":""},{"dropping-particle":"","family":"Wojczynski","given":"Mary K.","non-dropping-particle":"","parse-names":false,"suffix":""},{"dropping-particle":"","family":"Wang","given":"Xin Qun","non-dropping-particle":"","parse-names":false,"suffix":""},{"dropping-particle":"","family":"Noordam","given":"Raymond","non-dropping-particle":"","parse-names":false,"suffix":""},{"dropping-particle":"","family":"Hartwig","given":"Fernando Pires","non-dropping-particle":"","parse-names":false,"suffix":""},{"dropping-particle":"","family":"Jackson","given":"Victoria E.","non-dropping-particle":"","parse-names":false,"suffix":""},{"dropping-particle":"","family":"Wang","given":"Tianyuan","non-dropping-particle":"","parse-names":false,"suffix":""},{"dropping-particle":"","family":"Obeidat","given":"Ma’en","non-dropping-particle":"","parse-names":false,"suffix":""},{"dropping-particle":"","family":"Hobbs","given":"Brian D.","non-dropping-particle":"","parse-names":false,"suffix":""},{"dropping-particle":"","family":"Huan","given":"Tianxiao","non-dropping-particle":"","parse-names":false,"suffix":""},{"dropping-particle":"","family":"Gui","given":"Hongsheng","non-dropping-particle":"","parse-names":false,"suffix":""},{"dropping-particle":"","family":"Parker","given":"Margaret M.","non-dropping-particle":"","parse-names":false,"suffix":""},{"dropping-particle":"","family":"Hu","given":"Donglei","non-dropping-particle":"","parse-names":false,"suffix":""},{"dropping-particle":"","family":"Mogil","given":"Lauren S.","non-dropping-particle":"","parse-names":false,"suffix":""},{"dropping-particle":"","family":"Kichaev","given":"Gleb","non-dropping-particle":"","parse-names":false,"suffix":""},{"dropping-particle":"","family":"Jin","given":"Jianping","non-dropping-particle":"","parse-names":false,"suffix":""},{"dropping-particle":"","family":"Graff","given":"Mariaelisa","non-dropping-particle":"","parse-names":false,"suffix":""},{"dropping-particle":"","family":"Harris","given":"Tamara B.","non-dropping-particle":"","parse-names":false,"suffix":""},{"dropping-particle":"","family":"Kalhan","given":"Ravi","non-dropping-particle":"","parse-names":false,"suffix":""},{"dropping-particle":"","family":"Heckbert","given":"Susan R.","non-dropping-particle":"","parse-names":false,"suffix":""},{"dropping-particle":"","family":"Paternoster","given":"Lavinia","non-dropping-particle":"","parse-names":false,"suffix":""},{"dropping-particle":"","family":"Burkart","given":"Kristin M.","non-dropping-particle":"","parse-names":false,"suffix":""},{"dropping-particle":"","family":"Liu","given":"Yongmei","non-dropping-particle":"","parse-names":false,"suffix":""},{"dropping-particle":"","family":"Holliday","given":"Elizabeth G.","non-dropping-particle":"","parse-names":false,"suffix":""},{"dropping-particle":"","family":"Wilson","given":"James G.","non-dropping-particle":"","parse-names":false,"suffix":""},{"dropping-particle":"","family":"Vonk","given":"Judith M.","non-dropping-particle":"","parse-names":false,"suffix":""},{"dropping-particle":"","family":"Sanders","given":"Jason L.","non-dropping-particle":"","parse-names":false,"suffix":""},{"dropping-particle":"","family":"Barr","given":"R. Graham","non-dropping-particle":"","parse-names":false,"suffix":""},{"dropping-particle":"","family":"Mutsert","given":"Renée","non-dropping-particle":"de","parse-names":false,"suffix":""},{"dropping-particle":"","family":"Menezes","given":"Ana Maria Baptista","non-dropping-particle":"","parse-names":false,"suffix":""},{"dropping-particle":"","family":"Adams","given":"Hieab H.H.","non-dropping-particle":"","parse-names":false,"suffix":""},{"dropping-particle":"","family":"Berge","given":"Maarten","non-dropping-particle":"van den","parse-names":false,"suffix":""},{"dropping-particle":"","family":"Joehanes","given":"Roby","non-dropping-particle":"","parse-names":false,"suffix":""},{"dropping-particle":"","family":"Levin","given":"Albert M.","non-dropping-particle":"","parse-names":false,"suffix":""},{"dropping-particle":"","family":"Liberto","given":"Jennifer","non-dropping-particle":"","parse-names":false,"suffix":""},{"dropping-particle":"","family":"Launer","given":"Lenore J.","non-dropping-particle":"","parse-names":false,"suffix":""},{"dropping-particle":"","family":"Morrison","given":"Alanna C.","non-dropping-particle":"","parse-names":false,"suffix":""},{"dropping-particle":"","family":"Sitlani","given":"Colleen M.","non-dropping-particle":"","parse-names":false,"suffix":""},{"dropping-particle":"","family":"Celedón","given":"Juan C.","non-dropping-particle":"","parse-names":false,"suffix":""},{"dropping-particle":"","family":"Kritchevsky","given":"Stephen B.","non-dropping-particle":"","parse-names":false,"suffix":""},{"dropping-particle":"","family":"Scott","given":"Rodney J.","non-dropping-particle":"","parse-names":false,"suffix":""},{"dropping-particle":"","family":"Christensen","given":"Kaare","non-dropping-particle":"","parse-names":false,"suffix":""},{"dropping-particle":"","family":"Rotter","given":"Jerome I.","non-dropping-particle":"","parse-names":false,"suffix":""},{"dropping-particle":"","family":"Bonten","given":"Tobias N.","non-dropping-particle":"","parse-names":false,"suffix":""},{"dropping-particle":"","family":"Wehrmeister","given":"Fernando César","non-dropping-particle":"","parse-names":false,"suffix":""},{"dropping-particle":"","family":"Bossé","given":"Yohan","non-dropping-particle":"","parse-names":false,"suffix":""},{"dropping-particle":"","family":"Xiao","given":"Shujie","non-dropping-particle":"","parse-names":false,"suffix":""},{"dropping-particle":"","family":"Oh","given":"Sam","non-dropping-particle":"","parse-names":false,"suffix":""},{"dropping-particle":"","family":"Franceschini","given":"Nora","non-dropping-particle":"","parse-names":false,"suffix":""},{"dropping-particle":"","family":"Brody","given":"Jennifer A.","non-dropping-particle":"","parse-names":false,"suffix":""},{"dropping-particle":"","family":"Kaplan","given":"Robert C.","non-dropping-particle":"","parse-names":false,"suffix":""},{"dropping-particle":"","family":"Lohman","given":"Kurt","non-dropping-particle":"","parse-names":false,"suffix":""},{"dropping-particle":"","family":"McEvoy","given":"Mark","non-dropping-particle":"","parse-names":false,"suffix":""},{"dropping-particle":"","family":"Province","given":"Michael A.","non-dropping-particle":"","parse-names":false,"suffix":""},{"dropping-particle":"","family":"Rosendaal","given":"Frits R.","non-dropping-particle":"","parse-names":false,"suffix":""},{"dropping-particle":"","family":"Taylor","given":"Kent D.","non-dropping-particle":"","parse-names":false,"suffix":""},{"dropping-particle":"","family":"Nickle","given":"David C.","non-dropping-particle":"","parse-names":false,"suffix":""},{"dropping-particle":"","family":"Williams","given":"L. Keoki","non-dropping-particle":"","parse-names":false,"suffix":""},{"dropping-particle":"","family":"Burchard","given":"Esteban G.","non-dropping-particle":"","parse-names":false,"suffix":""},{"dropping-particle":"","family":"Wheeler","given":"Heather E.","non-dropping-particle":"","parse-names":false,"suffix":""},{"dropping-particle":"","family":"Sin","given":"Don D.","non-dropping-particle":"","parse-names":false,"suffix":""},{"dropping-particle":"","family":"Gudnason","given":"Vilmundur","non-dropping-particle":"","parse-names":false,"suffix":""},{"dropping-particle":"","family":"North","given":"Kari E.","non-dropping-particle":"","parse-names":false,"suffix":""},{"dropping-particle":"","family":"Fornage","given":"Myriam","non-dropping-particle":"","parse-names":false,"suffix":""},{"dropping-particle":"","family":"Psaty","given":"Bruce M.","non-dropping-particle":"","parse-names":false,"suffix":""},{"dropping-particle":"","family":"Myers","given":"Richard H.","non-dropping-particle":"","parse-names":false,"suffix":""},{"dropping-particle":"","family":"O’Connor","given":"George","non-dropping-particle":"","parse-names":false,"suffix":""},{"dropping-particle":"","family":"Hansen","given":"Torben","non-dropping-particle":"","parse-names":false,"suffix":""},{"dropping-particle":"","family":"Laurie","given":"Cathy C.","non-dropping-particle":"","parse-names":false,"suffix":""},{"dropping-particle":"","family":"Cassano","given":"Patricia A.","non-dropping-particle":"","parse-names":false,"suffix":""},{"dropping-particle":"","family":"Sung","given":"Joohon","non-dropping-particle":"","parse-names":false,"suffix":""},{"dropping-particle":"","family":"Kim","given":"Woo Jin","non-dropping-particle":"","parse-names":false,"suffix":""},{"dropping-particle":"","family":"Attia","given":"John R.","non-dropping-particle":"","parse-names":false,"suffix":""},{"dropping-particle":"","family":"Lange","given":"Leslie","non-dropping-particle":"","parse-names":false,"suffix":""},{"dropping-particle":"","family":"Boezen","given":"H. Marike","non-dropping-particle":"","parse-names":false,"suffix":""},{"dropping-particle":"","family":"Thyagarajan","given":"Bharat","non-dropping-particle":"","parse-names":false,"suffix":""},{"dropping-particle":"","family":"Rich","given":"Stephen S.","non-dropping-particle":"","parse-names":false,"suffix":""},{"dropping-particle":"","family":"Mook-Kanamori","given":"Dennis O.","non-dropping-particle":"","parse-names":false,"suffix":""},{"dropping-particle":"","family":"Horta","given":"Bernardo Lessa","non-dropping-particle":"","parse-names":false,"suffix":""},{"dropping-particle":"","family":"Uitterlinden","given":"André G.","non-dropping-particle":"","parse-names":false,"suffix":""},{"dropping-particle":"","family":"Im","given":"Hae Kyung","non-dropping-particle":"","parse-names":false,"suffix":""},{"dropping-particle":"","family":"Cho","given":"Michael H.","non-dropping-particle":"","parse-names":false,"suffix":""},{"dropping-particle":"","family":"Brusselle","given":"Guy G.","non-dropping-particle":"","parse-names":false,"suffix":""},{"dropping-particle":"","family":"Gharib","given":"Sina A.","non-dropping-particle":"","parse-names":false,"suffix":""},{"dropping-particle":"","family":"Dupuis","given":"Josée","non-dropping-particle":"","parse-names":false,"suffix":""},{"dropping-particle":"","family":"Manichaikul","given":"Ani","non-dropping-particle":"","parse-names":false,"suffix":""},{"dropping-particle":"","family":"London","given":"Stephanie J.","non-dropping-particle":"","parse-names":false,"suffix":""}],"container-title":"Nature Communications","id":"ITEM-1","issued":{"date-parts":[["2018"]]},"title":"Multiethnic meta-analysis identifies ancestry-specific and cross-ancestry loci for pulmonary function","type":"article-journal"},"uris":["http://www.mendeley.com/documents/?uuid=ceef2f6e-8a20-35c0-ab68-862238ee8413"]}],"mendeley":{"formattedCitation":"&lt;sup&gt;16&lt;/sup&gt;","plainTextFormattedCitation":"16","previouslyFormattedCitation":"&lt;sup&gt;16&lt;/sup&gt;"},"properties":{"noteIndex":0},"schema":"https://github.com/citation-style-language/schema/raw/master/csl-citation.json"}</w:instrText>
      </w:r>
      <w:r>
        <w:rPr>
          <w:rFonts w:ascii="Arial" w:hAnsi="Arial" w:cs="Arial"/>
          <w:bCs/>
          <w:sz w:val="22"/>
          <w:szCs w:val="22"/>
        </w:rPr>
        <w:fldChar w:fldCharType="separate"/>
      </w:r>
      <w:r w:rsidR="00957B49" w:rsidRPr="00957B49">
        <w:rPr>
          <w:rFonts w:ascii="Arial" w:hAnsi="Arial" w:cs="Arial"/>
          <w:bCs/>
          <w:noProof/>
          <w:sz w:val="22"/>
          <w:szCs w:val="22"/>
          <w:vertAlign w:val="superscript"/>
        </w:rPr>
        <w:t>16</w:t>
      </w:r>
      <w:r>
        <w:rPr>
          <w:rFonts w:ascii="Arial" w:hAnsi="Arial" w:cs="Arial"/>
          <w:bCs/>
          <w:sz w:val="22"/>
          <w:szCs w:val="22"/>
        </w:rPr>
        <w:fldChar w:fldCharType="end"/>
      </w:r>
      <w:r>
        <w:rPr>
          <w:rFonts w:ascii="Arial" w:hAnsi="Arial" w:cs="Arial"/>
          <w:bCs/>
          <w:sz w:val="22"/>
          <w:szCs w:val="22"/>
        </w:rPr>
        <w:t xml:space="preserve"> More recently, a large scale GWAS including &gt;400,000 European ancestry participants from the UK Biobank identified an additional &gt;100 loci for pulmonary function traits.</w:t>
      </w:r>
      <w:r w:rsidR="004D0206">
        <w:rPr>
          <w:rFonts w:ascii="Arial" w:hAnsi="Arial" w:cs="Arial"/>
          <w:bCs/>
          <w:sz w:val="22"/>
          <w:szCs w:val="22"/>
        </w:rPr>
        <w:fldChar w:fldCharType="begin" w:fldLock="1"/>
      </w:r>
      <w:r w:rsidR="00957B49">
        <w:rPr>
          <w:rFonts w:ascii="Arial" w:hAnsi="Arial" w:cs="Arial"/>
          <w:bCs/>
          <w:sz w:val="22"/>
          <w:szCs w:val="22"/>
        </w:rPr>
        <w:instrText>ADDIN CSL_CITATION {"citationItems":[{"id":"ITEM-1","itemData":{"DOI":"10.1038/s41588-018-0321-7","ISSN":"15461718","abstract":"Reduced lung function predicts mortality and is key to the diagnosis of chronic obstructive pulmonary disease (COPD). In a genome-wide association study in 400,102 individuals of European ancestry, we define 279 lung function signals, 139 of which are new. In combination, these variants strongly predict COPD in independent populations. Furthermore, the combined effect of these variants showed generalizability across smokers and never smokers, and across ancestral groups. We highlight biological pathways, known and potential drug targets for COPD and, in phenome-wide association studies, autoimmune-related and other pleiotropic effects of lung function–associated variants. This new genetic evidence has potential to improve future preventive and therapeutic strategies for COPD.","author":[{"dropping-particle":"","family":"Shrine","given":"Nick","non-dropping-particle":"","parse-names":false,"suffix":""},{"dropping-particle":"","family":"Guyatt","given":"Anna L.","non-dropping-particle":"","parse-names":false,"suffix":""},{"dropping-particle":"","family":"Erzurumluoglu","given":"A. Mesut","non-dropping-particle":"","parse-names":false,"suffix":""},{"dropping-particle":"","family":"Jackson","given":"Victoria E.","non-dropping-particle":"","parse-names":false,"suffix":""},{"dropping-particle":"","family":"Hobbs","given":"Brian D.","non-dropping-particle":"","parse-names":false,"suffix":""},{"dropping-particle":"","family":"Melbourne","given":"Carl A.","non-dropping-particle":"","parse-names":false,"suffix":""},{"dropping-particle":"","family":"Batini","given":"Chiara","non-dropping-particle":"","parse-names":false,"suffix":""},{"dropping-particle":"","family":"Fawcett","given":"Katherine A.","non-dropping-particle":"","parse-names":false,"suffix":""},{"dropping-particle":"","family":"Song","given":"Kijoung","non-dropping-particle":"","parse-names":false,"suffix":""},{"dropping-particle":"","family":"Sakornsakolpat","given":"Phuwanat","non-dropping-particle":"","parse-names":false,"suffix":""},{"dropping-particle":"","family":"Li","given":"Xingnan","non-dropping-particle":"","parse-names":false,"suffix":""},{"dropping-particle":"","family":"Boxall","given":"Ruth","non-dropping-particle":"","parse-names":false,"suffix":""},{"dropping-particle":"","family":"Reeve","given":"Nicola F.","non-dropping-particle":"","parse-names":false,"suffix":""},{"dropping-particle":"","family":"Obeidat","given":"Ma’en","non-dropping-particle":"","parse-names":false,"suffix":""},{"dropping-particle":"","family":"Zhao","given":"Jing Hua","non-dropping-particle":"","parse-names":false,"suffix":""},{"dropping-particle":"","family":"Wielscher","given":"Matthias","non-dropping-particle":"","parse-names":false,"suffix":""},{"dropping-particle":"","family":"Weiss","given":"Stefan","non-dropping-particle":"","parse-names":false,"suffix":""},{"dropping-particle":"","family":"Kentistou","given":"Katherine A.","non-dropping-particle":"","parse-names":false,"suffix":""},{"dropping-particle":"","family":"Cook","given":"James P.","non-dropping-particle":"","parse-names":false,"suffix":""},{"dropping-particle":"","family":"Sun","given":"Benjamin B.","non-dropping-particle":"","parse-names":false,"suffix":""},{"dropping-particle":"","family":"Zhou","given":"Jian","non-dropping-particle":"","parse-names":false,"suffix":""},{"dropping-particle":"","family":"Hui","given":"Jennie","non-dropping-particle":"","parse-names":false,"suffix":""},{"dropping-particle":"","family":"Karrasch","given":"Stefan","non-dropping-particle":"","parse-names":false,"suffix":""},{"dropping-particle":"","family":"Imboden","given":"Medea","non-dropping-particle":"","parse-names":false,"suffix":""},{"dropping-particle":"","family":"Harris","given":"Sarah E.","non-dropping-particle":"","parse-names":false,"suffix":""},{"dropping-particle":"","family":"Marten","given":"Jonathan","non-dropping-particle":"","parse-names":false,"suffix":""},{"dropping-particle":"","family":"Enroth","given":"Stefan","non-dropping-particle":"","parse-names":false,"suffix":""},{"dropping-particle":"","family":"Kerr","given":"Shona M.","non-dropping-particle":"","parse-names":false,"suffix":""},{"dropping-particle":"","family":"Surakka","given":"Ida","non-dropping-particle":"","parse-names":false,"suffix":""},{"dropping-particle":"","family":"Vitart","given":"Veronique","non-dropping-particle":"","parse-names":false,"suffix":""},{"dropping-particle":"","family":"Lehtimäki","given":"Terho","non-dropping-particle":"","parse-names":false,"suffix":""},{"dropping-particle":"","family":"Allen","given":"Richard J.","non-dropping-particle":"","parse-names":false,"suffix":""},{"dropping-particle":"","family":"Bakke","given":"Per S.","non-dropping-particle":"","parse-names":false,"suffix":""},{"dropping-particle":"","family":"Beaty","given":"Terri H.","non-dropping-particle":"","parse-names":false,"suffix":""},{"dropping-particle":"","family":"Bleecker","given":"Eugene R.","non-dropping-particle":"","parse-names":false,"suffix":""},{"dropping-particle":"","family":"Bossé","given":"Yohan","non-dropping-particle":"","parse-names":false,"suffix":""},{"dropping-particle":"","family":"Brandsma","given":"Corry Anke","non-dropping-particle":"","parse-names":false,"suffix":""},{"dropping-particle":"","family":"Chen","given":"Zhengming","non-dropping-particle":"","parse-names":false,"suffix":""},{"dropping-particle":"","family":"Crapo","given":"James D.","non-dropping-particle":"","parse-names":false,"suffix":""},{"dropping-particle":"","family":"Danesh","given":"John","non-dropping-particle":"","parse-names":false,"suffix":""},{"dropping-particle":"","family":"DeMeo","given":"Dawn L.","non-dropping-particle":"","parse-names":false,"suffix":""},{"dropping-particle":"","family":"Dudbridge","given":"Frank","non-dropping-particle":"","parse-names":false,"suffix":""},{"dropping-particle":"","family":"Ewert","given":"Ralf","non-dropping-particle":"","parse-names":false,"suffix":""},{"dropping-particle":"","family":"Gieger","given":"Christian","non-dropping-particle":"","parse-names":false,"suffix":""},{"dropping-particle":"","family":"Gulsvik","given":"Amund","non-dropping-particle":"","parse-names":false,"suffix":""},{"dropping-particle":"","family":"Hansell","given":"Anna L.","non-dropping-particle":"","parse-names":false,"suffix":""},{"dropping-particle":"","family":"Hao","given":"Ke","non-dropping-particle":"","parse-names":false,"suffix":""},{"dropping-particle":"","family":"Hoffman","given":"Joshua D.","non-dropping-particle":"","parse-names":false,"suffix":""},{"dropping-particle":"","family":"Hokanson","given":"John E.","non-dropping-particle":"","parse-names":false,"suffix":""},{"dropping-particle":"","family":"Homuth","given":"Georg","non-dropping-particle":"","parse-names":false,"suffix":""},{"dropping-particle":"","family":"Joshi","given":"Peter K.","non-dropping-particle":"","parse-names":false,"suffix":""},{"dropping-particle":"","family":"Joubert","given":"Philippe","non-dropping-particle":"","parse-names":false,"suffix":""},{"dropping-particle":"","family":"Langenberg","given":"Claudia","non-dropping-particle":"","parse-names":false,"suffix":""},{"dropping-particle":"","family":"Li","given":"Xuan","non-dropping-particle":"","parse-names":false,"suffix":""},{"dropping-particle":"","family":"Li","given":"Liming","non-dropping-particle":"","parse-names":false,"suffix":""},{"dropping-particle":"","family":"Lin","given":"Kuang","non-dropping-particle":"","parse-names":false,"suffix":""},{"dropping-particle":"","family":"Lind","given":"Lars","non-dropping-particle":"","parse-names":false,"suffix":""},{"dropping-particle":"","family":"Locantore","given":"Nicholas","non-dropping-particle":"","parse-names":false,"suffix":""},{"dropping-particle":"","family":"Luan","given":"Jian’an","non-dropping-particle":"","parse-names":false,"suffix":""},{"dropping-particle":"","family":"Mahajan","given":"Anubha","non-dropping-particle":"","parse-names":false,"suffix":""},{"dropping-particle":"","family":"Maranville","given":"Joseph C.","non-dropping-particle":"","parse-names":false,"suffix":""},{"dropping-particle":"","family":"Murray","given":"Alison","non-dropping-particle":"","parse-names":false,"suffix":""},{"dropping-particle":"","family":"Nickle","given":"David C.","non-dropping-particle":"","parse-names":false,"suffix":""},{"dropping-particle":"","family":"Packer","given":"Richard","non-dropping-particle":"","parse-names":false,"suffix":""},{"dropping-particle":"","family":"Parker","given":"Margaret M.","non-dropping-particle":"","parse-names":false,"suffix":""},{"dropping-particle":"","family":"Paynton","given":"Megan L.","non-dropping-particle":"","parse-names":false,"suffix":""},{"dropping-particle":"","family":"Porteous","given":"David J.","non-dropping-particle":"","parse-names":false,"suffix":""},{"dropping-particle":"","family":"Prokopenko","given":"Dmitry","non-dropping-particle":"","parse-names":false,"suffix":""},{"dropping-particle":"","family":"Qiao","given":"Dandi","non-dropping-particle":"","parse-names":false,"suffix":""},{"dropping-particle":"","family":"Rawal","given":"Rajesh","non-dropping-particle":"","parse-names":false,"suffix":""},{"dropping-particle":"","family":"Runz","given":"Heiko","non-dropping-particle":"","parse-names":false,"suffix":""},{"dropping-particle":"","family":"Sayers","given":"Ian","non-dropping-particle":"","parse-names":false,"suffix":""},{"dropping-particle":"","family":"Sin","given":"Don D.","non-dropping-particle":"","parse-names":false,"suffix":""},{"dropping-particle":"","family":"Smith","given":"Blair H.","non-dropping-particle":"","parse-names":false,"suffix":""},{"dropping-particle":"","family":"Soler Artigas","given":"María","non-dropping-particle":"","parse-names":false,"suffix":""},{"dropping-particle":"","family":"Sparrow","given":"David","non-dropping-particle":"","parse-names":false,"suffix":""},{"dropping-particle":"","family":"Tal-Singer","given":"Ruth","non-dropping-particle":"","parse-names":false,"suffix":""},{"dropping-particle":"","family":"Timmers","given":"Paul R.H.J.","non-dropping-particle":"","parse-names":false,"suffix":""},{"dropping-particle":"","family":"Berge","given":"Maarten","non-dropping-particle":"Van den","parse-names":false,"suffix":""},{"dropping-particle":"","family":"Whittaker","given":"John C.","non-dropping-particle":"","parse-names":false,"suffix":""},{"dropping-particle":"","family":"Woodruff","given":"Prescott G.","non-dropping-particle":"","parse-names":false,"suffix":""},{"dropping-particle":"","family":"Yerges-Armstrong","given":"Laura M.","non-dropping-particle":"","parse-names":false,"suffix":""},{"dropping-particle":"","family":"Troyanskaya","given":"Olga G.","non-dropping-particle":"","parse-names":false,"suffix":""},{"dropping-particle":"","family":"Raitakari","given":"Olli T.","non-dropping-particle":"","parse-names":false,"suffix":""},{"dropping-particle":"","family":"Kähönen","given":"Mika","non-dropping-particle":"","parse-names":false,"suffix":""},{"dropping-particle":"","family":"Polašek","given":"Ozren","non-dropping-particle":"","parse-names":false,"suffix":""},{"dropping-particle":"","family":"Gyllensten","given":"Ulf","non-dropping-particle":"","parse-names":false,"suffix":""},{"dropping-particle":"","family":"Rudan","given":"Igor","non-dropping-particle":"","parse-names":false,"suffix":""},{"dropping-particle":"","family":"Deary","given":"Ian J.","non-dropping-particle":"","parse-names":false,"suffix":""},{"dropping-particle":"","family":"Probst-Hensch","given":"Nicole M.","non-dropping-particle":"","parse-names":false,"suffix":""},{"dropping-particle":"","family":"Schulz","given":"Holger","non-dropping-particle":"","parse-names":false,"suffix":""},{"dropping-particle":"","family":"James","given":"Alan L.","non-dropping-particle":"","parse-names":false,"suffix":""},{"dropping-particle":"","family":"Wilson","given":"James F.","non-dropping-particle":"","parse-names":false,"suffix":""},{"dropping-particle":"","family":"Stubbe","given":"Beate","non-dropping-particle":"","parse-names":false,"suffix":""},{"dropping-particle":"","family":"Zeggini","given":"Eleftheria","non-dropping-particle":"","parse-names":false,"suffix":""},{"dropping-particle":"","family":"Jarvelin","given":"Marjo Riitta","non-dropping-particle":"","parse-names":false,"suffix":""},{"dropping-particle":"","family":"Wareham","given":"Nick","non-dropping-particle":"","parse-names":false,"suffix":""},{"dropping-particle":"","family":"Silverman","given":"Edwin K.","non-dropping-particle":"","parse-names":false,"suffix":""},{"dropping-particle":"","family":"Hayward","given":"Caroline","non-dropping-particle":"","parse-names":false,"suffix":""},{"dropping-particle":"","family":"Morris","given":"Andrew P.","non-dropping-particle":"","parse-names":false,"suffix":""},{"dropping-particle":"","family":"Butterworth","given":"Adam S.","non-dropping-particle":"","parse-names":false,"suffix":""},{"dropping-particle":"","family":"Scott","given":"Robert A.","non-dropping-particle":"","parse-names":false,"suffix":""},{"dropping-particle":"","family":"Walters","given":"Robin G.","non-dropping-particle":"","parse-names":false,"suffix":""},{"dropping-particle":"","family":"Meyers","given":"Deborah A.","non-dropping-particle":"","parse-names":false,"suffix":""},{"dropping-particle":"","family":"Cho","given":"Michael H.","non-dropping-particle":"","parse-names":false,"suffix":""},{"dropping-particle":"","family":"Strachan","given":"David P.","non-dropping-particle":"","parse-names":false,"suffix":""},{"dropping-particle":"","family":"Hall","given":"Ian P.","non-dropping-particle":"","parse-names":false,"suffix":""},{"dropping-particle":"","family":"Tobin","given":"Martin D.","non-dropping-particle":"","parse-names":false,"suffix":""},{"dropping-particle":"V.","family":"Wain","given":"Louise","non-dropping-particle":"","parse-names":false,"suffix":""}],"container-title":"Nature Genetics","id":"ITEM-1","issued":{"date-parts":[["2019"]]},"title":"New genetic signals for lung function highlight pathways and chronic obstructive pulmonary disease associations across multiple ancestries","type":"article-journal"},"uris":["http://www.mendeley.com/documents/?uuid=51dac713-efc6-3bf7-be0e-ec6f72471301"]}],"mendeley":{"formattedCitation":"&lt;sup&gt;20&lt;/sup&gt;","plainTextFormattedCitation":"20","previouslyFormattedCitation":"&lt;sup&gt;20&lt;/sup&gt;"},"properties":{"noteIndex":0},"schema":"https://github.com/citation-style-language/schema/raw/master/csl-citation.json"}</w:instrText>
      </w:r>
      <w:r w:rsidR="004D0206">
        <w:rPr>
          <w:rFonts w:ascii="Arial" w:hAnsi="Arial" w:cs="Arial"/>
          <w:bCs/>
          <w:sz w:val="22"/>
          <w:szCs w:val="22"/>
        </w:rPr>
        <w:fldChar w:fldCharType="separate"/>
      </w:r>
      <w:r w:rsidR="00957B49" w:rsidRPr="00957B49">
        <w:rPr>
          <w:rFonts w:ascii="Arial" w:hAnsi="Arial" w:cs="Arial"/>
          <w:bCs/>
          <w:noProof/>
          <w:sz w:val="22"/>
          <w:szCs w:val="22"/>
          <w:vertAlign w:val="superscript"/>
        </w:rPr>
        <w:t>20</w:t>
      </w:r>
      <w:r w:rsidR="004D0206">
        <w:rPr>
          <w:rFonts w:ascii="Arial" w:hAnsi="Arial" w:cs="Arial"/>
          <w:bCs/>
          <w:sz w:val="22"/>
          <w:szCs w:val="22"/>
        </w:rPr>
        <w:fldChar w:fldCharType="end"/>
      </w:r>
      <w:r>
        <w:rPr>
          <w:rFonts w:ascii="Arial" w:hAnsi="Arial" w:cs="Arial"/>
          <w:bCs/>
          <w:sz w:val="22"/>
          <w:szCs w:val="22"/>
        </w:rPr>
        <w:t xml:space="preserve"> Thus, increased ethnic diversity as well as order of magnitude increases in sample size have proven to be effective ways of identifying novel genetic loci related pulmonary function.</w:t>
      </w:r>
    </w:p>
    <w:p w14:paraId="313CF655" w14:textId="2E6F9764" w:rsidR="001B1CCA" w:rsidRPr="00AC1F70" w:rsidRDefault="001B1CCA" w:rsidP="001B1CCA">
      <w:pPr>
        <w:spacing w:after="120" w:line="480" w:lineRule="auto"/>
        <w:rPr>
          <w:rFonts w:ascii="Arial" w:hAnsi="Arial" w:cs="Arial"/>
          <w:sz w:val="22"/>
          <w:szCs w:val="22"/>
        </w:rPr>
      </w:pPr>
      <w:r>
        <w:rPr>
          <w:rFonts w:ascii="Arial" w:hAnsi="Arial" w:cs="Arial"/>
          <w:bCs/>
          <w:sz w:val="22"/>
          <w:szCs w:val="22"/>
        </w:rPr>
        <w:tab/>
        <w:t>T</w:t>
      </w:r>
      <w:r w:rsidRPr="00AC1F70">
        <w:rPr>
          <w:rFonts w:ascii="Arial" w:hAnsi="Arial" w:cs="Arial"/>
          <w:sz w:val="22"/>
          <w:szCs w:val="22"/>
        </w:rPr>
        <w:t xml:space="preserve">he largest </w:t>
      </w:r>
      <w:r>
        <w:rPr>
          <w:rFonts w:ascii="Arial" w:hAnsi="Arial" w:cs="Arial"/>
          <w:sz w:val="22"/>
          <w:szCs w:val="22"/>
        </w:rPr>
        <w:t>published GWAS of</w:t>
      </w:r>
      <w:r w:rsidRPr="00AC1F70">
        <w:rPr>
          <w:rFonts w:ascii="Arial" w:hAnsi="Arial" w:cs="Arial"/>
          <w:sz w:val="22"/>
          <w:szCs w:val="22"/>
        </w:rPr>
        <w:t xml:space="preserve"> COPD </w:t>
      </w:r>
      <w:r>
        <w:rPr>
          <w:rFonts w:ascii="Arial" w:hAnsi="Arial" w:cs="Arial"/>
          <w:sz w:val="22"/>
          <w:szCs w:val="22"/>
        </w:rPr>
        <w:t xml:space="preserve">to date, from </w:t>
      </w:r>
      <w:r w:rsidRPr="00AC1F70">
        <w:rPr>
          <w:rFonts w:ascii="Arial" w:hAnsi="Arial" w:cs="Arial"/>
          <w:sz w:val="22"/>
          <w:szCs w:val="22"/>
        </w:rPr>
        <w:t>the International COPD Genetics Consortium</w:t>
      </w:r>
      <w:r>
        <w:rPr>
          <w:rFonts w:ascii="Arial" w:hAnsi="Arial" w:cs="Arial"/>
          <w:sz w:val="22"/>
          <w:szCs w:val="22"/>
        </w:rPr>
        <w:t xml:space="preserve">, included </w:t>
      </w:r>
      <w:r w:rsidR="00957B49">
        <w:rPr>
          <w:rFonts w:ascii="Arial" w:hAnsi="Arial" w:cs="Arial"/>
          <w:sz w:val="22"/>
          <w:szCs w:val="22"/>
        </w:rPr>
        <w:t>35,735</w:t>
      </w:r>
      <w:r w:rsidRPr="00AC1F70">
        <w:rPr>
          <w:rFonts w:ascii="Arial" w:hAnsi="Arial" w:cs="Arial"/>
          <w:sz w:val="22"/>
          <w:szCs w:val="22"/>
        </w:rPr>
        <w:t xml:space="preserve"> cases </w:t>
      </w:r>
      <w:r w:rsidR="00957B49" w:rsidRPr="00957B49">
        <w:rPr>
          <w:rFonts w:ascii="Arial" w:hAnsi="Arial" w:cs="Arial"/>
          <w:sz w:val="22"/>
          <w:szCs w:val="22"/>
        </w:rPr>
        <w:t>222,076 controls from the UK Biobank and additional studies from the Interna</w:t>
      </w:r>
      <w:r w:rsidR="00957B49">
        <w:rPr>
          <w:rFonts w:ascii="Arial" w:hAnsi="Arial" w:cs="Arial"/>
          <w:sz w:val="22"/>
          <w:szCs w:val="22"/>
        </w:rPr>
        <w:t>tional COPD Genetics Consortium</w:t>
      </w:r>
      <w:r>
        <w:rPr>
          <w:rFonts w:ascii="Arial" w:hAnsi="Arial" w:cs="Arial"/>
          <w:sz w:val="22"/>
          <w:szCs w:val="22"/>
        </w:rPr>
        <w:t>.</w:t>
      </w:r>
      <w:r w:rsidR="00957B49">
        <w:rPr>
          <w:rFonts w:ascii="Arial" w:hAnsi="Arial" w:cs="Arial"/>
          <w:sz w:val="22"/>
          <w:szCs w:val="22"/>
        </w:rPr>
        <w:fldChar w:fldCharType="begin" w:fldLock="1"/>
      </w:r>
      <w:r w:rsidR="00AA4C11">
        <w:rPr>
          <w:rFonts w:ascii="Arial" w:hAnsi="Arial" w:cs="Arial"/>
          <w:sz w:val="22"/>
          <w:szCs w:val="22"/>
        </w:rPr>
        <w:instrText>ADDIN CSL_CITATION {"citationItems":[{"id":"ITEM-1","itemData":{"DOI":"10.1038/s41588-018-0342-2","ISSN":"1546-1718","PMID":"30804561","abstract":"Chronic obstructive pulmonary disease (COPD) is the leading cause of respiratory mortality worldwide. Genetic risk loci provide new insights into disease pathogenesis. We performed a genome-wide association study in 35,735 cases and 222,076 controls from the UK Biobank and additional studies from the International COPD Genetics Consortium. We identified 82 loci associated with P &lt; 5 × 10-8; 47 of these were previously described in association with either COPD or population-based measures of lung function. Of the remaining 35 new loci, 13 were associated with lung function in 79,055 individuals from the SpiroMeta consortium. Using gene expression and regulation data, we identified functional enrichment of COPD risk loci in lung tissue, smooth muscle, and several lung cell types. We found 14 COPD loci shared with either asthma or pulmonary fibrosis. COPD genetic risk loci clustered into groups based on associations with quantitative imaging features and comorbidities. Our analyses provide further support for the genetic susceptibility and heterogeneity of COPD.","author":[{"dropping-particle":"","family":"Sakornsakolpat","given":"Phuwanat","non-dropping-particle":"","parse-names":false,"suffix":""},{"dropping-particle":"","family":"Prokopenko","given":"Dmitry","non-dropping-particle":"","parse-names":false,"suffix":""},{"dropping-particle":"","family":"Lamontagne","given":"Maxime","non-dropping-particle":"","parse-names":false,"suffix":""},{"dropping-particle":"","family":"Reeve","given":"Nicola F","non-dropping-particle":"","parse-names":false,"suffix":""},{"dropping-particle":"","family":"Guyatt","given":"Anna L","non-dropping-particle":"","parse-names":false,"suffix":""},{"dropping-particle":"","family":"Jackson","given":"Victoria E","non-dropping-particle":"","parse-names":false,"suffix":""},{"dropping-particle":"","family":"Shrine","given":"Nick","non-dropping-particle":"","parse-names":false,"suffix":""},{"dropping-particle":"","family":"Qiao","given":"Dandi","non-dropping-particle":"","parse-names":false,"suffix":""},{"dropping-particle":"","family":"Bartz","given":"Traci M","non-dropping-particle":"","parse-names":false,"suffix":""},{"dropping-particle":"","family":"Kim","given":"Deog Kyeom","non-dropping-particle":"","parse-names":false,"suffix":""},{"dropping-particle":"","family":"Lee","given":"Mi Kyeong","non-dropping-particle":"","parse-names":false,"suffix":""},{"dropping-particle":"","family":"Latourelle","given":"Jeanne C","non-dropping-particle":"","parse-names":false,"suffix":""},{"dropping-particle":"","family":"Li","given":"Xingnan","non-dropping-particle":"","parse-names":false,"suffix":""},{"dropping-particle":"","family":"Morrow","given":"Jarrett D","non-dropping-particle":"","parse-names":false,"suffix":""},{"dropping-particle":"","family":"Obeidat","given":"Ma'en","non-dropping-particle":"","parse-names":false,"suffix":""},{"dropping-particle":"","family":"Wyss","given":"Annah B","non-dropping-particle":"","parse-names":false,"suffix":""},{"dropping-particle":"","family":"Bakke","given":"Per","non-dropping-particle":"","parse-names":false,"suffix":""},{"dropping-particle":"","family":"Barr","given":"R Graham","non-dropping-particle":"","parse-names":false,"suffix":""},{"dropping-particle":"","family":"Beaty","given":"Terri H","non-dropping-particle":"","parse-names":false,"suffix":""},{"dropping-particle":"","family":"Belinsky","given":"Steven A","non-dropping-particle":"","parse-names":false,"suffix":""},{"dropping-particle":"","family":"Brusselle","given":"Guy G","non-dropping-particle":"","parse-names":false,"suffix":""},{"dropping-particle":"","family":"Crapo","given":"James D","non-dropping-particle":"","parse-names":false,"suffix":""},{"dropping-particle":"","family":"Jong","given":"Kim","non-dropping-particle":"de","parse-names":false,"suffix":""},{"dropping-particle":"","family":"DeMeo","given":"Dawn L","non-dropping-particle":"","parse-names":false,"suffix":""},{"dropping-particle":"","family":"Fingerlin","given":"Tasha E","non-dropping-particle":"","parse-names":false,"suffix":""},{"dropping-particle":"","family":"Gharib","given":"Sina A","non-dropping-particle":"","parse-names":false,"suffix":""},{"dropping-particle":"","family":"Gulsvik","given":"Amund","non-dropping-particle":"","parse-names":false,"suffix":""},{"dropping-particle":"","family":"Hall","given":"Ian P","non-dropping-particle":"","parse-names":false,"suffix":""},{"dropping-particle":"","family":"Hokanson","given":"John E","non-dropping-particle":"","parse-names":false,"suffix":""},{"dropping-particle":"","family":"Kim","given":"Woo Jin","non-dropping-particle":"","parse-names":false,"suffix":""},{"dropping-particle":"","family":"Lomas","given":"David A","non-dropping-particle":"","parse-names":false,"suffix":""},{"dropping-particle":"","family":"London","given":"Stephanie J","non-dropping-particle":"","parse-names":false,"suffix":""},{"dropping-particle":"","family":"Meyers","given":"Deborah A","non-dropping-particle":"","parse-names":false,"suffix":""},{"dropping-particle":"","family":"O'Connor","given":"George T","non-dropping-particle":"","parse-names":false,"suffix":""},{"dropping-particle":"","family":"Rennard","given":"Stephen I","non-dropping-particle":"","parse-names":false,"suffix":""},{"dropping-particle":"","family":"Schwartz","given":"David A","non-dropping-particle":"","parse-names":false,"suffix":""},{"dropping-particle":"","family":"Sliwinski","given":"Pawel","non-dropping-particle":"","parse-names":false,"suffix":""},{"dropping-particle":"","family":"Sparrow","given":"David","non-dropping-particle":"","parse-names":false,"suffix":""},{"dropping-particle":"","family":"Strachan","given":"David P","non-dropping-particle":"","parse-names":false,"suffix":""},{"dropping-particle":"","family":"Tal-Singer","given":"Ruth","non-dropping-particle":"","parse-names":false,"suffix":""},{"dropping-particle":"","family":"Tesfaigzi","given":"Yohannes","non-dropping-particle":"","parse-names":false,"suffix":""},{"dropping-particle":"","family":"Vestbo","given":"Jørgen","non-dropping-particle":"","parse-names":false,"suffix":""},{"dropping-particle":"","family":"Vonk","given":"Judith M","non-dropping-particle":"","parse-names":false,"suffix":""},{"dropping-particle":"","family":"Yim","given":"Jae-Joon","non-dropping-particle":"","parse-names":false,"suffix":""},{"dropping-particle":"","family":"Zhou","given":"Xiaobo","non-dropping-particle":"","parse-names":false,"suffix":""},{"dropping-particle":"","family":"Bossé","given":"Yohan","non-dropping-particle":"","parse-names":false,"suffix":""},{"dropping-particle":"","family":"Manichaikul","given":"Ani","non-dropping-particle":"","parse-names":false,"suffix":""},{"dropping-particle":"","family":"Lahousse","given":"Lies","non-dropping-particle":"","parse-names":false,"suffix":""},{"dropping-particle":"","family":"Silverman","given":"Edwin K","non-dropping-particle":"","parse-names":false,"suffix":""},{"dropping-particle":"","family":"Boezen","given":"H Marike","non-dropping-particle":"","parse-names":false,"suffix":""},{"dropping-particle":"V","family":"Wain","given":"Louise","non-dropping-particle":"","parse-names":false,"suffix":""},{"dropping-particle":"","family":"Tobin","given":"Martin D","non-dropping-particle":"","parse-names":false,"suffix":""},{"dropping-particle":"","family":"Hobbs","given":"Brian D","non-dropping-particle":"","parse-names":false,"suffix":""},{"dropping-particle":"","family":"Cho","given":"Michael H","non-dropping-particle":"","parse-names":false,"suffix":""},{"dropping-particle":"","family":"SpiroMeta Consortium","given":"","non-dropping-particle":"","parse-names":false,"suffix":""},{"dropping-particle":"","family":"International COPD Genetics Consortium","given":"","non-dropping-particle":"","parse-names":false,"suffix":""}],"container-title":"Nature genetics","id":"ITEM-1","issued":{"date-parts":[["2019"]]},"title":"Genetic landscape of chronic obstructive pulmonary disease identifies heterogeneous cell-type and phenotype associations.","type":"article-journal"},"uris":["http://www.mendeley.com/documents/?uuid=d43ca0e8-abdf-3b6e-8d93-abd9af1ffc4f"]}],"mendeley":{"formattedCitation":"&lt;sup&gt;21&lt;/sup&gt;","plainTextFormattedCitation":"21","previouslyFormattedCitation":"&lt;sup&gt;21&lt;/sup&gt;"},"properties":{"noteIndex":0},"schema":"https://github.com/citation-style-language/schema/raw/master/csl-citation.json"}</w:instrText>
      </w:r>
      <w:r w:rsidR="00957B49">
        <w:rPr>
          <w:rFonts w:ascii="Arial" w:hAnsi="Arial" w:cs="Arial"/>
          <w:sz w:val="22"/>
          <w:szCs w:val="22"/>
        </w:rPr>
        <w:fldChar w:fldCharType="separate"/>
      </w:r>
      <w:r w:rsidR="00957B49" w:rsidRPr="00957B49">
        <w:rPr>
          <w:rFonts w:ascii="Arial" w:hAnsi="Arial" w:cs="Arial"/>
          <w:noProof/>
          <w:sz w:val="22"/>
          <w:szCs w:val="22"/>
          <w:vertAlign w:val="superscript"/>
        </w:rPr>
        <w:t>21</w:t>
      </w:r>
      <w:r w:rsidR="00957B49">
        <w:rPr>
          <w:rFonts w:ascii="Arial" w:hAnsi="Arial" w:cs="Arial"/>
          <w:sz w:val="22"/>
          <w:szCs w:val="22"/>
        </w:rPr>
        <w:fldChar w:fldCharType="end"/>
      </w:r>
      <w:r w:rsidRPr="00AC1F70">
        <w:rPr>
          <w:rFonts w:ascii="Arial" w:hAnsi="Arial" w:cs="Arial"/>
          <w:sz w:val="22"/>
          <w:szCs w:val="22"/>
        </w:rPr>
        <w:t xml:space="preserve"> </w:t>
      </w:r>
      <w:commentRangeStart w:id="1"/>
      <w:r w:rsidRPr="00AC1F70">
        <w:rPr>
          <w:rFonts w:ascii="Arial" w:hAnsi="Arial" w:cs="Arial"/>
          <w:sz w:val="22"/>
          <w:szCs w:val="22"/>
        </w:rPr>
        <w:t xml:space="preserve">Of </w:t>
      </w:r>
      <w:r w:rsidR="00957B49">
        <w:rPr>
          <w:rFonts w:ascii="Arial" w:hAnsi="Arial" w:cs="Arial"/>
          <w:sz w:val="22"/>
          <w:szCs w:val="22"/>
        </w:rPr>
        <w:t>the 35 novel</w:t>
      </w:r>
      <w:r>
        <w:rPr>
          <w:rFonts w:ascii="Arial" w:hAnsi="Arial" w:cs="Arial"/>
          <w:sz w:val="22"/>
          <w:szCs w:val="22"/>
        </w:rPr>
        <w:t xml:space="preserve"> </w:t>
      </w:r>
      <w:r w:rsidR="00957B49">
        <w:rPr>
          <w:rFonts w:ascii="Arial" w:hAnsi="Arial" w:cs="Arial"/>
          <w:sz w:val="22"/>
          <w:szCs w:val="22"/>
        </w:rPr>
        <w:t xml:space="preserve">COPD-associated </w:t>
      </w:r>
      <w:r>
        <w:rPr>
          <w:rFonts w:ascii="Arial" w:hAnsi="Arial" w:cs="Arial"/>
          <w:sz w:val="22"/>
          <w:szCs w:val="22"/>
        </w:rPr>
        <w:t xml:space="preserve">loci identified in that study, </w:t>
      </w:r>
      <w:r w:rsidRPr="00AC1F70">
        <w:rPr>
          <w:rFonts w:ascii="Arial" w:hAnsi="Arial" w:cs="Arial"/>
          <w:sz w:val="22"/>
          <w:szCs w:val="22"/>
        </w:rPr>
        <w:t xml:space="preserve">13 were </w:t>
      </w:r>
      <w:r w:rsidR="00957B49">
        <w:rPr>
          <w:rFonts w:ascii="Arial" w:hAnsi="Arial" w:cs="Arial"/>
          <w:sz w:val="22"/>
          <w:szCs w:val="22"/>
        </w:rPr>
        <w:t>associated with lung function in independent samples from the SpiroMeta</w:t>
      </w:r>
      <w:r>
        <w:rPr>
          <w:rFonts w:ascii="Arial" w:hAnsi="Arial" w:cs="Arial"/>
          <w:sz w:val="22"/>
          <w:szCs w:val="22"/>
        </w:rPr>
        <w:t xml:space="preserve"> </w:t>
      </w:r>
      <w:r w:rsidR="00957B49">
        <w:rPr>
          <w:rFonts w:ascii="Arial" w:hAnsi="Arial" w:cs="Arial"/>
          <w:sz w:val="22"/>
          <w:szCs w:val="22"/>
        </w:rPr>
        <w:t>consortium</w:t>
      </w:r>
      <w:r w:rsidR="00ED7B94">
        <w:rPr>
          <w:rFonts w:ascii="Arial" w:hAnsi="Arial" w:cs="Arial"/>
          <w:sz w:val="22"/>
          <w:szCs w:val="22"/>
        </w:rPr>
        <w:t xml:space="preserve"> after Bonferroni correction for multiple testing, 14 showed nominal association with lung function (</w:t>
      </w:r>
      <w:r w:rsidR="00ED7B94" w:rsidRPr="00ED7B94">
        <w:rPr>
          <w:rFonts w:ascii="Arial" w:hAnsi="Arial" w:cs="Arial"/>
          <w:i/>
          <w:sz w:val="22"/>
          <w:szCs w:val="22"/>
        </w:rPr>
        <w:t>P</w:t>
      </w:r>
      <w:r w:rsidR="00ED7B94">
        <w:rPr>
          <w:rFonts w:ascii="Arial" w:hAnsi="Arial" w:cs="Arial"/>
          <w:sz w:val="22"/>
          <w:szCs w:val="22"/>
        </w:rPr>
        <w:t>&lt;0.05), while the remaining 8 loci did not demonstrate evidence of association with lung function traits</w:t>
      </w:r>
      <w:commentRangeEnd w:id="1"/>
      <w:r w:rsidR="00ED7B94">
        <w:rPr>
          <w:rStyle w:val="CommentReference"/>
        </w:rPr>
        <w:commentReference w:id="1"/>
      </w:r>
      <w:r w:rsidR="00957B49">
        <w:rPr>
          <w:rFonts w:ascii="Arial" w:hAnsi="Arial" w:cs="Arial"/>
          <w:sz w:val="22"/>
          <w:szCs w:val="22"/>
        </w:rPr>
        <w:t>.</w:t>
      </w:r>
      <w:r>
        <w:rPr>
          <w:rFonts w:ascii="Arial" w:hAnsi="Arial" w:cs="Arial"/>
          <w:sz w:val="22"/>
          <w:szCs w:val="22"/>
        </w:rPr>
        <w:t xml:space="preserve"> Thus, </w:t>
      </w:r>
      <w:r w:rsidRPr="00AC1F70">
        <w:rPr>
          <w:rFonts w:ascii="Arial" w:hAnsi="Arial" w:cs="Arial"/>
          <w:sz w:val="22"/>
          <w:szCs w:val="22"/>
        </w:rPr>
        <w:t xml:space="preserve">though there is a high degree of overlap between COPD and lung function, </w:t>
      </w:r>
      <w:r>
        <w:rPr>
          <w:rFonts w:ascii="Arial" w:hAnsi="Arial" w:cs="Arial"/>
          <w:sz w:val="22"/>
          <w:szCs w:val="22"/>
        </w:rPr>
        <w:t xml:space="preserve">there are relative advantages to studying quantitative versus dichotomous outcomes, and both approaches can be fruitful. </w:t>
      </w:r>
    </w:p>
    <w:p w14:paraId="0AC2E13D" w14:textId="1394F914" w:rsidR="001B1CCA" w:rsidRPr="00BD4207" w:rsidRDefault="001B1CCA" w:rsidP="001B1CCA">
      <w:pPr>
        <w:spacing w:line="480" w:lineRule="auto"/>
        <w:rPr>
          <w:rFonts w:ascii="Arial" w:hAnsi="Arial" w:cs="Arial"/>
          <w:sz w:val="22"/>
          <w:szCs w:val="22"/>
        </w:rPr>
      </w:pPr>
      <w:r>
        <w:rPr>
          <w:rFonts w:ascii="Arial" w:hAnsi="Arial" w:cs="Arial"/>
          <w:bCs/>
          <w:sz w:val="22"/>
          <w:szCs w:val="22"/>
        </w:rPr>
        <w:tab/>
        <w:t xml:space="preserve">Completed GWAS have been </w:t>
      </w:r>
      <w:r w:rsidRPr="00AC1F70">
        <w:rPr>
          <w:rFonts w:ascii="Arial" w:hAnsi="Arial" w:cs="Arial"/>
          <w:bCs/>
          <w:sz w:val="22"/>
          <w:szCs w:val="22"/>
        </w:rPr>
        <w:t>limited by imperfect matching</w:t>
      </w:r>
      <w:r>
        <w:rPr>
          <w:rFonts w:ascii="Arial" w:hAnsi="Arial" w:cs="Arial"/>
          <w:bCs/>
          <w:sz w:val="22"/>
          <w:szCs w:val="22"/>
        </w:rPr>
        <w:t xml:space="preserve"> and </w:t>
      </w:r>
      <w:r w:rsidRPr="00AC1F70">
        <w:rPr>
          <w:rFonts w:ascii="Arial" w:hAnsi="Arial" w:cs="Arial"/>
          <w:bCs/>
          <w:sz w:val="22"/>
          <w:szCs w:val="22"/>
        </w:rPr>
        <w:t>sample size of reference panels (</w:t>
      </w:r>
      <w:r w:rsidRPr="00AC1F70">
        <w:rPr>
          <w:rFonts w:ascii="Arial" w:hAnsi="Arial" w:cs="Arial"/>
          <w:bCs/>
          <w:i/>
          <w:sz w:val="22"/>
          <w:szCs w:val="22"/>
        </w:rPr>
        <w:t>e.g.</w:t>
      </w:r>
      <w:r w:rsidRPr="00AC1F70">
        <w:rPr>
          <w:rFonts w:ascii="Arial" w:hAnsi="Arial" w:cs="Arial"/>
          <w:bCs/>
          <w:sz w:val="22"/>
          <w:szCs w:val="22"/>
        </w:rPr>
        <w:t xml:space="preserve"> HapMap</w:t>
      </w:r>
      <w:r>
        <w:rPr>
          <w:rFonts w:ascii="Arial" w:hAnsi="Arial" w:cs="Arial"/>
          <w:bCs/>
          <w:sz w:val="22"/>
          <w:szCs w:val="22"/>
        </w:rPr>
        <w:fldChar w:fldCharType="begin" w:fldLock="1"/>
      </w:r>
      <w:r w:rsidR="00957B49">
        <w:rPr>
          <w:rFonts w:ascii="Arial" w:hAnsi="Arial" w:cs="Arial"/>
          <w:bCs/>
          <w:sz w:val="22"/>
          <w:szCs w:val="22"/>
        </w:rPr>
        <w:instrText>ADDIN CSL_CITATION {"citationItems":[{"id":"ITEM-1","itemData":{"DOI":"10.1038/nature06258","ISBN":"1476-4687 (Electronic)\\r0028-0836 (Linking)","ISSN":"00280836","PMID":"17943122","abstract":"We describe the Phase II HapMap, which characterizes over 3.1 million human single nucleotide polymorphisms (SNPs) genotyped in 270 individuals from four geographically diverse populations and includes 25-35% of common SNP variation in the populations surveyed. The map is estimated to capture untyped common variation with an average maximum r2 of between 0.9 and 0.96 depending on population. We demonstrate that the current generation of commercial genome-wide genotyping products captures common Phase II SNPs with an average maximum r2 of up to 0.8 in African and up to 0.95 in non-African populations, and that potential gains in power in association studies can be obtained through imputation. These data also reveal novel aspects of the structure of linkage disequilibrium. We show that 10-30% of pairs of individuals within a population share at least one region of extended genetic identity arising from recent ancestry and that up to 1% of all common variants are untaggable, primarily because they lie within recombination hotspots. We show that recombination rates vary systematically around genes and between genes of different function. Finally, we demonstrate increased differentiation at non-synonymous, compared to synonymous, SNPs, resulting from systematic differences in the strength or efficacy of natural selection between populations.","author":[{"dropping-particle":"","family":"Frazer","given":"Kelly A.","non-dropping-particle":"","parse-names":false,"suffix":""},{"dropping-particle":"","family":"Ballinger","given":"Dennis G.","non-dropping-particle":"","parse-names":false,"suffix":""},{"dropping-particle":"","family":"Cox","given":"David R.","non-dropping-particle":"","parse-names":false,"suffix":""},{"dropping-particle":"","family":"Hinds","given":"David A.","non-dropping-particle":"","parse-names":false,"suffix":""},{"dropping-particle":"","family":"Stuve","given":"Laura L.","non-dropping-particle":"","parse-names":false,"suffix":""},{"dropping-particle":"","family":"Gibbs","given":"Richard A.","non-dropping-particle":"","parse-names":false,"suffix":""},{"dropping-particle":"","family":"Belmont","given":"John W.","non-dropping-particle":"","parse-names":false,"suffix":""},{"dropping-particle":"","family":"Boudreau","given":"Andrew","non-dropping-particle":"","parse-names":false,"suffix":""},{"dropping-particle":"","family":"Hardenbol","given":"Paul","non-dropping-particle":"","parse-names":false,"suffix":""},{"dropping-particle":"","family":"Leal","given":"Suzanne M.","non-dropping-particle":"","parse-names":false,"suffix":""},{"dropping-particle":"","family":"Pasternak","given":"Shiran","non-dropping-particle":"","parse-names":false,"suffix":""},{"dropping-particle":"","family":"Wheeler","given":"David A.","non-dropping-particle":"","parse-names":false,"suffix":""},{"dropping-particle":"","family":"Willis","given":"Thomas D.","non-dropping-particle":"","parse-names":false,"suffix":""},{"dropping-particle":"","family":"Yu","given":"Fuli","non-dropping-particle":"","parse-names":false,"suffix":""},{"dropping-particle":"","family":"Yang","given":"Huanming","non-dropping-particle":"","parse-names":false,"suffix":""},{"dropping-particle":"","family":"Zeng","given":"Changqing","non-dropping-particle":"","parse-names":false,"suffix":""},{"dropping-particle":"","family":"Gao","given":"Yang","non-dropping-particle":"","parse-names":false,"suffix":""},{"dropping-particle":"","family":"Hu","given":"Haoran","non-dropping-particle":"","parse-names":false,"suffix":""},{"dropping-particle":"","family":"Hu","given":"Weitao","non-dropping-particle":"","parse-names":false,"suffix":""},{"dropping-particle":"","family":"Li","given":"Chaohua","non-dropping-particle":"","parse-names":false,"suffix":""},{"dropping-particle":"","family":"Lin","given":"Wei","non-dropping-particle":"","parse-names":false,"suffix":""},{"dropping-particle":"","family":"Liu","given":"Siqi","non-dropping-particle":"","parse-names":false,"suffix":""},{"dropping-particle":"","family":"Pan","given":"Hao","non-dropping-particle":"","parse-names":false,"suffix":""},{"dropping-particle":"","family":"Tang","given":"Xiaoli","non-dropping-particle":"","parse-names":false,"suffix":""},{"dropping-particle":"","family":"Wang","given":"Jian","non-dropping-particle":"","parse-names":false,"suffix":""},{"dropping-particle":"","family":"Wang","given":"Wei","non-dropping-particle":"","parse-names":false,"suffix":""},{"dropping-particle":"","family":"Yu","given":"Jun","non-dropping-particle":"","parse-names":false,"suffix":""},{"dropping-particle":"","family":"Zhang","given":"Bo","non-dropping-particle":"","parse-names":false,"suffix":""},{"dropping-particle":"","family":"Zhang","given":"Qingrun","non-dropping-particle":"","parse-names":false,"suffix":""},{"dropping-particle":"","family":"Zhao","given":"Hongbin","non-dropping-particle":"","parse-names":false,"suffix":""},{"dropping-particle":"","family":"Zhao","given":"Hui","non-dropping-particle":"","parse-names":false,"suffix":""},{"dropping-particle":"","family":"Zhou","given":"Jun","non-dropping-particle":"","parse-names":false,"suffix":""},{"dropping-particle":"","family":"Gabriel","given":"Stacey B.","non-dropping-particle":"","parse-names":false,"suffix":""},{"dropping-particle":"","family":"Barry","given":"Rachel","non-dropping-particle":"","parse-names":false,"suffix":""},{"dropping-particle":"","family":"Blumenstiel","given":"Brendan","non-dropping-particle":"","parse-names":false,"suffix":""},{"dropping-particle":"","family":"Camargo","given":"Amy","non-dropping-particle":"","parse-names":false,"suffix":""},{"dropping-particle":"","family":"Defelice","given":"Matthew","non-dropping-particle":"","parse-names":false,"suffix":""},{"dropping-particle":"","family":"Faggart","given":"Maura","non-dropping-particle":"","parse-names":false,"suffix":""},{"dropping-particle":"","family":"Goyette","given":"Mary","non-dropping-particle":"","parse-names":false,"suffix":""},{"dropping-particle":"","family":"Gupta","given":"Supriya","non-dropping-particle":"","parse-names":false,"suffix":""},{"dropping-particle":"","family":"Moore","given":"Jamie","non-dropping-particle":"","parse-names":false,"suffix":""},{"dropping-particle":"","family":"Nguyen","given":"Huy","non-dropping-particle":"","parse-names":false,"suffix":""},{"dropping-particle":"","family":"Onofrio","given":"Robert C.","non-dropping-particle":"","parse-names":false,"suffix":""},{"dropping-particle":"","family":"Parkin","given":"Melissa","non-dropping-particle":"","parse-names":false,"suffix":""},{"dropping-particle":"","family":"Roy","given":"Jessica","non-dropping-particle":"","parse-names":false,"suffix":""},{"dropping-particle":"","family":"Stahl","given":"Erich","non-dropping-particle":"","parse-names":false,"suffix":""},{"dropping-particle":"","family":"Winchester","given":"Ellen","non-dropping-particle":"","parse-names":false,"suffix":""},{"dropping-particle":"","family":"Ziaugra","given":"Liuda","non-dropping-particle":"","parse-names":false,"suffix":""},{"dropping-particle":"","family":"Altshuler","given":"David","non-dropping-particle":"","parse-names":false,"suffix":""},{"dropping-particle":"","family":"Shen","given":"Yan","non-dropping-particle":"","parse-names":false,"suffix":""},{"dropping-particle":"","family":"Yao","given":"Zhijian","non-dropping-particle":"","parse-names":false,"suffix":""},{"dropping-particle":"","family":"Huang","given":"Wei","non-dropping-particle":"","parse-names":false,"suffix":""},{"dropping-particle":"","family":"Chu","given":"Xun","non-dropping-particle":"","parse-names":false,"suffix":""},{"dropping-particle":"","family":"He","given":"Yungang","non-dropping-particle":"","parse-names":false,"suffix":""},{"dropping-particle":"","family":"Jin","given":"Li","non-dropping-particle":"","parse-names":false,"suffix":""},{"dropping-particle":"","family":"Liu","given":"Yangfan","non-dropping-particle":"","parse-names":false,"suffix":""},{"dropping-particle":"","family":"Shen","given":"Yayun","non-dropping-particle":"","parse-names":false,"suffix":""},{"dropping-particle":"","family":"Sun","given":"Weiwei","non-dropping-particle":"","parse-names":false,"suffix":""},{"dropping-particle":"","family":"Wang","given":"Haifeng","non-dropping-particle":"","parse-names":false,"suffix":""},{"dropping-particle":"","family":"Wang","given":"Yi","non-dropping-particle":"","parse-names":false,"suffix":""},{"dropping-particle":"","family":"Wang","given":"Ying","non-dropping-particle":"","parse-names":false,"suffix":""},{"dropping-particle":"","family":"Xiong","given":"Xiaoyan","non-dropping-particle":"","parse-names":false,"suffix":""},{"dropping-particle":"","family":"Xu","given":"Liang","non-dropping-particle":"","parse-names":false,"suffix":""},{"dropping-particle":"","family":"Waye","given":"Mary M.Y.","non-dropping-particle":"","parse-names":false,"suffix":""},{"dropping-particle":"","family":"Tsui","given":"Stephen K.W.","non-dropping-particle":"","parse-names":false,"suffix":""},{"dropping-particle":"","family":"Xue","given":"Hong","non-dropping-particle":"","parse-names":false,"suffix":""},{"dropping-particle":"","family":"Wong","given":"J. Tze Fei","non-dropping-particle":"","parse-names":false,"suffix":""},{"dropping-particle":"","family":"Galver","given":"Luana M.","non-dropping-particle":"","parse-names":false,"suffix":""},{"dropping-particle":"","family":"Fan","given":"Jian Bing","non-dropping-particle":"","parse-names":false,"suffix":""},{"dropping-particle":"","family":"Gunderson","given":"Kevin","non-dropping-particle":"","parse-names":false,"suffix":""},{"dropping-particle":"","family":"Murray","given":"Sarah S.","non-dropping-particle":"","parse-names":false,"suffix":""},{"dropping-particle":"","family":"Oliphant","given":"Arnold R.","non-dropping-particle":"","parse-names":false,"suffix":""},{"dropping-particle":"","family":"Chee","given":"Mark S.","non-dropping-particle":"","parse-names":false,"suffix":""},{"dropping-particle":"","family":"Montpetit","given":"Alexandre","non-dropping-particle":"","parse-names":false,"suffix":""},{"dropping-particle":"","family":"Chagnon","given":"Fanny","non-dropping-particle":"","parse-names":false,"suffix":""},{"dropping-particle":"","family":"Ferretti","given":"Vincent","non-dropping-particle":"","parse-names":false,"suffix":""},{"dropping-particle":"","family":"Leboeuf","given":"Martin","non-dropping-particle":"","parse-names":false,"suffix":""},{"dropping-particle":"","family":"Olivier","given":"Jean François","non-dropping-particle":"","parse-names":false,"suffix":""},{"dropping-particle":"","family":"Phillips","given":"Michael S.","non-dropping-particle":"","parse-names":false,"suffix":""},{"dropping-particle":"","family":"Roumy","given":"Stéphanie","non-dropping-particle":"","parse-names":false,"suffix":""},{"dropping-particle":"","family":"Sallée","given":"Clémentine","non-dropping-particle":"","parse-names":false,"suffix":""},{"dropping-particle":"","family":"Verner","given":"Andrei","non-dropping-particle":"","parse-names":false,"suffix":""},{"dropping-particle":"","family":"Hudson","given":"Thomas J.","non-dropping-particle":"","parse-names":false,"suffix":""},{"dropping-particle":"","family":"Kwok","given":"Pui Yan","non-dropping-particle":"","parse-names":false,"suffix":""},{"dropping-particle":"","family":"Cai","given":"Dongmei","non-dropping-particle":"","parse-names":false,"suffix":""},{"dropping-particle":"","family":"Koboldt","given":"Daniel C.","non-dropping-particle":"","parse-names":false,"suffix":""},{"dropping-particle":"","family":"Miller","given":"Raymond D.","non-dropping-particle":"","parse-names":false,"suffix":""},{"dropping-particle":"","family":"Pawlikowska","given":"Ludmila","non-dropping-particle":"","parse-names":false,"suffix":""},{"dropping-particle":"","family":"Taillon-Miller","given":"Patricia","non-dropping-particle":"","parse-names":false,"suffix":""},{"dropping-particle":"","family":"Xiao","given":"Ming","non-dropping-particle":"","parse-names":false,"suffix":""},{"dropping-particle":"","family":"Tsui","given":"Lap Chee","non-dropping-particle":"","parse-names":false,"suffix":""},{"dropping-particle":"","family":"Mak","given":"William","non-dropping-particle":"","parse-names":false,"suffix":""},{"dropping-particle":"","family":"You","given":"Qiang Song","non-dropping-particle":"","parse-names":false,"suffix":""},{"dropping-particle":"","family":"Tam","given":"Paul K.H.","non-dropping-particle":"","parse-names":false,"suffix":""},{"dropping-particle":"","family":"Nakamura","given":"Yusuke","non-dropping-particle":"","parse-names":false,"suffix":""},{"dropping-particle":"","family":"Kawaguchi","given":"Takahisa","non-dropping-particle":"","parse-names":false,"suffix":""},{"dropping-particle":"","family":"Kitamoto","given":"Takuya","non-dropping-particle":"","parse-names":false,"suffix":""},{"dropping-particle":"","family":"Morizono","given":"Takashi","non-dropping-particle":"","parse-names":false,"suffix":""},{"dropping-particle":"","family":"Nagashima","given":"Atsushi","non-dropping-particle":"","parse-names":false,"suffix":""},{"dropping-particle":"","family":"Ohnishi","given":"Yozo","non-dropping-particle":"","parse-names":false,"suffix":""},{"dropping-particle":"","family":"Sekine","given":"Akihiro","non-dropping-particle":"","parse-names":false,"suffix":""},{"dropping-particle":"","family":"Tanaka","given":"Toshihiro","non-dropping-particle":"","parse-names":false,"suffix":""},{"dropping-particle":"","family":"Tsunoda","given":"Tatsuhiko","non-dropping-particle":"","parse-names":false,"suffix":""},{"dropping-particle":"","family":"Deloukas","given":"Panos","non-dropping-particle":"","parse-names":false,"suffix":""},{"dropping-particle":"","family":"Bird","given":"Christine P.","non-dropping-particle":"","parse-names":false,"suffix":""},{"dropping-particle":"","family":"Delgado","given":"Marcos","non-dropping-particle":"","parse-names":false,"suffix":""},{"dropping-particle":"","family":"Dermitzakis","given":"Emmanouil T.","non-dropping-particle":"","parse-names":false,"suffix":""},{"dropping-particle":"","family":"Gwilliam","given":"Rhian","non-dropping-particle":"","parse-names":false,"suffix":""},{"dropping-particle":"","family":"Hunt","given":"Sarah","non-dropping-particle":"","parse-names":false,"suffix":""},{"dropping-particle":"","family":"Morrison","given":"Jonathan","non-dropping-particle":"","parse-names":false,"suffix":""},{"dropping-particle":"","family":"Powell","given":"Don","non-dropping-particle":"","parse-names":false,"suffix":""},{"dropping-particle":"","family":"Stranger","given":"Barbara E.","non-dropping-particle":"","parse-names":false,"suffix":""},{"dropping-particle":"","family":"Whittaker","given":"Pamela","non-dropping-particle":"","parse-names":false,"suffix":""},{"dropping-particle":"","family":"Bentley","given":"David R.","non-dropping-particle":"","parse-names":false,"suffix":""},{"dropping-particle":"","family":"Daly","given":"Mark J.","non-dropping-particle":"","parse-names":false,"suffix":""},{"dropping-particle":"","family":"Bakker","given":"Paul I.W.","non-dropping-particle":"De","parse-names":false,"suffix":""},{"dropping-particle":"","family":"Barrett","given":"Jeff","non-dropping-particle":"","parse-names":false,"suffix":""},{"dropping-particle":"","family":"Chretien","given":"Yves R.","non-dropping-particle":"","parse-names":false,"suffix":""},{"dropping-particle":"","family":"Maller","given":"Julian","non-dropping-particle":"","parse-names":false,"suffix":""},{"dropping-particle":"","family":"McCarroll","given":"Steve","non-dropping-particle":"","parse-names":false,"suffix":""},{"dropping-particle":"","family":"Patterson","given":"Nick","non-dropping-particle":"","parse-names":false,"suffix":""},{"dropping-particle":"","family":"Pe'Er","given":"Itsik","non-dropping-particle":"","parse-names":false,"suffix":""},{"dropping-particle":"","family":"Price","given":"Alkes","non-dropping-particle":"","parse-names":false,"suffix":""},{"dropping-particle":"","family":"Purcell","given":"Shaun","non-dropping-particle":"","parse-names":false,"suffix":""},{"dropping-particle":"","family":"Richter","given":"Daniel J.","non-dropping-particle":"","parse-names":false,"suffix":""},{"dropping-particle":"","family":"Sabeti","given":"Pardis","non-dropping-particle":"","parse-names":false,"suffix":""},{"dropping-particle":"","family":"Saxena","given":"Richa","non-dropping-particle":"","parse-names":false,"suffix":""},{"dropping-particle":"","family":"Schaffner","given":"Stephen F.","non-dropping-particle":"","parse-names":false,"suffix":""},{"dropping-particle":"","family":"Sham","given":"Pak C.","non-dropping-particle":"","parse-names":false,"suffix":""},{"dropping-particle":"","family":"Varilly","given":"Patrick","non-dropping-particle":"","parse-names":false,"suffix":""},{"dropping-particle":"","family":"Stein","given":"Lincoln D.","non-dropping-particle":"","parse-names":false,"suffix":""},{"dropping-particle":"","family":"Krishnan","given":"Lalitha","non-dropping-particle":"","parse-names":false,"suffix":""},{"dropping-particle":"","family":"Smith","given":"Albert Vernon","non-dropping-particle":"","parse-names":false,"suffix":""},{"dropping-particle":"","family":"Tello-Ruiz","given":"Marcela K.","non-dropping-particle":"","parse-names":false,"suffix":""},{"dropping-particle":"","family":"Thorisson","given":"Gudmundur A.","non-dropping-particle":"","parse-names":false,"suffix":""},{"dropping-particle":"","family":"Chakravarti","given":"Aravinda","non-dropping-particle":"","parse-names":false,"suffix":""},{"dropping-particle":"","family":"Chen","given":"Peter E.","non-dropping-particle":"","parse-names":false,"suffix":""},{"dropping-particle":"","family":"Cutler","given":"David J.","non-dropping-particle":"","parse-names":false,"suffix":""},{"dropping-particle":"","family":"Kashuk","given":"Carl S.","non-dropping-particle":"","parse-names":false,"suffix":""},{"dropping-particle":"","family":"Lin","given":"Shin","non-dropping-particle":"","parse-names":false,"suffix":""},{"dropping-particle":"","family":"Abecasis","given":"Gonçalo R.","non-dropping-particle":"","parse-names":false,"suffix":""},{"dropping-particle":"","family":"Guan","given":"Weihua","non-dropping-particle":"","parse-names":false,"suffix":""},{"dropping-particle":"","family":"Li","given":"Yun","non-dropping-particle":"","parse-names":false,"suffix":""},{"dropping-particle":"","family":"Munro","given":"Heather M.","non-dropping-particle":"","parse-names":false,"suffix":""},{"dropping-particle":"","family":"Qin","given":"Zhaohui Steve","non-dropping-particle":"","parse-names":false,"suffix":""},{"dropping-particle":"","family":"Thomas","given":"Daryl J.","non-dropping-particle":"","parse-names":false,"suffix":""},{"dropping-particle":"","family":"McVean","given":"Gilean","non-dropping-particle":"","parse-names":false,"suffix":""},{"dropping-particle":"","family":"Auton","given":"Adam","non-dropping-particle":"","parse-names":false,"suffix":""},{"dropping-particle":"","family":"Bottolo","given":"Leonardo","non-dropping-particle":"","parse-names":false,"suffix":""},{"dropping-particle":"","family":"Cardin","given":"Niall","non-dropping-particle":"","parse-names":false,"suffix":""},{"dropping-particle":"","family":"Eyheramendy","given":"Susana","non-dropping-particle":"","parse-names":false,"suffix":""},{"dropping-particle":"","family":"Freeman","given":"Colin","non-dropping-particle":"","parse-names":false,"suffix":""},{"dropping-particle":"","family":"Marchini","given":"Jonathan","non-dropping-particle":"","parse-names":false,"suffix":""},{"dropping-particle":"","family":"Myers","given":"Simon","non-dropping-particle":"","parse-names":false,"suffix":""},{"dropping-particle":"","family":"Spencer","given":"Chris","non-dropping-particle":"","parse-names":false,"suffix":""},{"dropping-particle":"","family":"Stephens","given":"Matthew","non-dropping-particle":"","parse-names":false,"suffix":""},{"dropping-particle":"","family":"Donnelly","given":"Peter","non-dropping-particle":"","parse-names":false,"suffix":""},{"dropping-particle":"","family":"Cardon","given":"Lon R.","non-dropping-particle":"","parse-names":false,"suffix":""},{"dropping-particle":"","family":"Clarke","given":"Geraldine","non-dropping-particle":"","parse-names":false,"suffix":""},{"dropping-particle":"","family":"Evans","given":"David M.","non-dropping-particle":"","parse-names":false,"suffix":""},{"dropping-particle":"","family":"Morris","given":"Andrew P.","non-dropping-particle":"","parse-names":false,"suffix":""},{"dropping-particle":"","family":"Weir","given":"Bruce S.","non-dropping-particle":"","parse-names":false,"suffix":""},{"dropping-particle":"","family":"Johnson","given":"Todd A.","non-dropping-particle":"","parse-names":false,"suffix":""},{"dropping-particle":"","family":"Mullikin","given":"James C.","non-dropping-particle":"","parse-names":false,"suffix":""},{"dropping-particle":"","family":"Sherry","given":"Stephen T.","non-dropping-particle":"","parse-names":false,"suffix":""},{"dropping-particle":"","family":"Feolo","given":"Michael","non-dropping-particle":"","parse-names":false,"suffix":""},{"dropping-particle":"","family":"Skol","given":"Andrew","non-dropping-particle":"","parse-names":false,"suffix":""},{"dropping-particle":"","family":"Zhang","given":"Houcan","non-dropping-particle":"","parse-names":false,"suffix":""},{"dropping-particle":"","family":"Matsuda","given":"Ichiro","non-dropping-particle":"","parse-names":false,"suffix":""},{"dropping-particle":"","family":"Fukushima","given":"Yoshimitsu","non-dropping-particle":"","parse-names":false,"suffix":""},{"dropping-particle":"","family":"MacEr","given":"Darryl R.","non-dropping-particle":"","parse-names":false,"suffix":""},{"dropping-particle":"","family":"Suda","given":"Eiko","non-dropping-particle":"","parse-names":false,"suffix":""},{"dropping-particle":"","family":"Rotimi","given":"Charles N.","non-dropping-particle":"","parse-names":false,"suffix":""},{"dropping-particle":"","family":"Adebamowo","given":"Clement A.","non-dropping-particle":"","parse-names":false,"suffix":""},{"dropping-particle":"","family":"Ajayi","given":"Ike","non-dropping-particle":"","parse-names":false,"suffix":""},{"dropping-particle":"","family":"Aniagwu","given":"Toyin","non-dropping-particle":"","parse-names":false,"suffix":""},{"dropping-particle":"","family":"Marshall","given":"Patricia A.","non-dropping-particle":"","parse-names":false,"suffix":""},{"dropping-particle":"","family":"Nkwodimmah","given":"Chibuzor","non-dropping-particle":"","parse-names":false,"suffix":""},{"dropping-particle":"","family":"Royal","given":"Charmaine D.M.","non-dropping-particle":"","parse-names":false,"suffix":""},{"dropping-particle":"","family":"Leppert","given":"Mark F.","non-dropping-particle":"","parse-names":false,"suffix":""},{"dropping-particle":"","family":"Dixon","given":"Missy","non-dropping-particle":"","parse-names":false,"suffix":""},{"dropping-particle":"","family":"Peiffer","given":"Andy","non-dropping-particle":"","parse-names":false,"suffix":""},{"dropping-particle":"","family":"Qiu","given":"Renzong","non-dropping-particle":"","parse-names":false,"suffix":""},{"dropping-particle":"","family":"Kent","given":"Alastair","non-dropping-particle":"","parse-names":false,"suffix":""},{"dropping-particle":"","family":"Kato","given":"Kazuto","non-dropping-particle":"","parse-names":false,"suffix":""},{"dropping-particle":"","family":"Niikawa","given":"Norio","non-dropping-particle":"","parse-names":false,"suffix":""},{"dropping-particle":"","family":"Adewole","given":"Isaac F.","non-dropping-particle":"","parse-names":false,"suffix":""},{"dropping-particle":"","family":"Knoppers","given":"Bartha M.","non-dropping-particle":"","parse-names":false,"suffix":""},{"dropping-particle":"","family":"Foster","given":"Morris W.","non-dropping-particle":"","parse-names":false,"suffix":""},{"dropping-particle":"","family":"Clayton","given":"Ellen Wright","non-dropping-particle":"","parse-names":false,"suffix":""},{"dropping-particle":"","family":"Watkin","given":"Jessica","non-dropping-particle":"","parse-names":false,"suffix":""},{"dropping-particle":"","family":"Muzny","given":"Donna","non-dropping-particle":"","parse-names":false,"suffix":""},{"dropping-particle":"","family":"Nazareth","given":"Lynne","non-dropping-particle":"","parse-names":false,"suffix":""},{"dropping-particle":"","family":"Sodergren","given":"Erica","non-dropping-particle":"","parse-names":false,"suffix":""},{"dropping-particle":"","family":"Weinstock","given":"George M.","non-dropping-particle":"","parse-names":false,"suffix":""},{"dropping-particle":"","family":"Yakub","given":"Imtaz","non-dropping-particle":"","parse-names":false,"suffix":""},{"dropping-particle":"","family":"Birren","given":"Bruce W.","non-dropping-particle":"","parse-names":false,"suffix":""},{"dropping-particle":"","family":"Wilson","given":"Richard K.","non-dropping-particle":"","parse-names":false,"suffix":""},{"dropping-particle":"","family":"Fulton","given":"Lucinda L.","non-dropping-particle":"","parse-names":false,"suffix":""},{"dropping-particle":"","family":"Rogers","given":"Jane","non-dropping-particle":"","parse-names":false,"suffix":""},{"dropping-particle":"","family":"Burton","given":"John","non-dropping-particle":"","parse-names":false,"suffix":""},{"dropping-particle":"","family":"Carter","given":"Nigel P.","non-dropping-particle":"","parse-names":false,"suffix":""},{"dropping-particle":"","family":"Clee","given":"Christopher M.","non-dropping-particle":"","parse-names":false,"suffix":""},{"dropping-particle":"","family":"Griffiths","given":"Mark","non-dropping-particle":"","parse-names":false,"suffix":""},{"dropping-particle":"","family":"Jones","given":"Matthew C.","non-dropping-particle":"","parse-names":false,"suffix":""},{"dropping-particle":"","family":"McLay","given":"Kirsten","non-dropping-particle":"","parse-names":false,"suffix":""},{"dropping-particle":"","family":"Plumb","given":"Robert W.","non-dropping-particle":"","parse-names":false,"suffix":""},{"dropping-particle":"","family":"Ross","given":"Mark T.","non-dropping-particle":"","parse-names":false,"suffix":""},{"dropping-particle":"","family":"Sims","given":"Sarah K.","non-dropping-particle":"","parse-names":false,"suffix":""},{"dropping-particle":"","family":"Willey","given":"David L.","non-dropping-particle":"","parse-names":false,"suffix":""},{"dropping-particle":"","family":"Chen","given":"Zhu","non-dropping-particle":"","parse-names":false,"suffix":""},{"dropping-particle":"","family":"Han","given":"Hua","non-dropping-particle":"","parse-names":false,"suffix":""},{"dropping-particle":"","family":"Kang","given":"Le","non-dropping-particle":"","parse-names":false,"suffix":""},{"dropping-particle":"","family":"Godbout","given":"Martin","non-dropping-particle":"","parse-names":false,"suffix":""},{"dropping-particle":"","family":"Wallenburg","given":"John C.","non-dropping-particle":"","parse-names":false,"suffix":""},{"dropping-particle":"","family":"L'Archevêque","given":"Paul","non-dropping-particle":"","parse-names":false,"suffix":""},{"dropping-particle":"","family":"Bellemare","given":"Guy","non-dropping-particle":"","parse-names":false,"suffix":""},{"dropping-particle":"","family":"Saeki","given":"Koji","non-dropping-particle":"","parse-names":false,"suffix":""},{"dropping-particle":"","family":"Wang","given":"Hongguang","non-dropping-particle":"","parse-names":false,"suffix":""},{"dropping-particle":"","family":"An","given":"Daochang","non-dropping-particle":"","parse-names":false,"suffix":""},{"dropping-particle":"","family":"Fu","given":"Hongbo","non-dropping-particle":"","parse-names":false,"suffix":""},{"dropping-particle":"","family":"Li","given":"Qing","non-dropping-particle":"","parse-names":false,"suffix":""},{"dropping-particle":"","family":"Wang","given":"Zhen","non-dropping-particle":"","parse-names":false,"suffix":""},{"dropping-particle":"","family":"Wang","given":"Renwu","non-dropping-particle":"","parse-names":false,"suffix":""},{"dropping-particle":"","family":"Holden","given":"Arthur L.","non-dropping-particle":"","parse-names":false,"suffix":""},{"dropping-particle":"","family":"Brooks","given":"Lisa D.","non-dropping-particle":"","parse-names":false,"suffix":""},{"dropping-particle":"","family":"McEwen","given":"Jean E.","non-dropping-particle":"","parse-names":false,"suffix":""},{"dropping-particle":"","family":"Guyer","given":"Mark S.","non-dropping-particle":"","parse-names":false,"suffix":""},{"dropping-particle":"","family":"Wang","given":"Vivian Ota","non-dropping-particle":"","parse-names":false,"suffix":""},{"dropping-particle":"","family":"Peterson","given":"Jane L.","non-dropping-particle":"","parse-names":false,"suffix":""},{"dropping-particle":"","family":"Shi","given":"Michael","non-dropping-particle":"","parse-names":false,"suffix":""},{"dropping-particle":"","family":"Spiegel","given":"Jack","non-dropping-particle":"","parse-names":false,"suffix":""},{"dropping-particle":"","family":"Sung","given":"Lawrence M.","non-dropping-particle":"","parse-names":false,"suffix":""},{"dropping-particle":"","family":"Zacharia","given":"Lynn F.","non-dropping-particle":"","parse-names":false,"suffix":""},{"dropping-particle":"","family":"Collins","given":"Francis S.","non-dropping-particle":"","parse-names":false,"suffix":""},{"dropping-particle":"","family":"Kennedy","given":"Karen","non-dropping-particle":"","parse-names":false,"suffix":""},{"dropping-particle":"","family":"Jamieson","given":"Ruth","non-dropping-particle":"","parse-names":false,"suffix":""},{"dropping-particle":"","family":"Stewart","given":"John","non-dropping-particle":"","parse-names":false,"suffix":""}],"container-title":"Nature","id":"ITEM-1","issued":{"date-parts":[["2007"]]},"title":"A second generation human haplotype map of over 3.1 million SNPs","type":"article-journal"},"uris":["http://www.mendeley.com/documents/?uuid=b4ee5cce-1d8d-3e3a-adb4-19cf6ad64859"]}],"mendeley":{"formattedCitation":"&lt;sup&gt;22&lt;/sup&gt;","plainTextFormattedCitation":"22","previouslyFormattedCitation":"&lt;sup&gt;22&lt;/sup&gt;"},"properties":{"noteIndex":0},"schema":"https://github.com/citation-style-language/schema/raw/master/csl-citation.json"}</w:instrText>
      </w:r>
      <w:r>
        <w:rPr>
          <w:rFonts w:ascii="Arial" w:hAnsi="Arial" w:cs="Arial"/>
          <w:bCs/>
          <w:sz w:val="22"/>
          <w:szCs w:val="22"/>
        </w:rPr>
        <w:fldChar w:fldCharType="separate"/>
      </w:r>
      <w:r w:rsidR="00957B49" w:rsidRPr="00957B49">
        <w:rPr>
          <w:rFonts w:ascii="Arial" w:hAnsi="Arial" w:cs="Arial"/>
          <w:bCs/>
          <w:noProof/>
          <w:sz w:val="22"/>
          <w:szCs w:val="22"/>
          <w:vertAlign w:val="superscript"/>
        </w:rPr>
        <w:t>22</w:t>
      </w:r>
      <w:r>
        <w:rPr>
          <w:rFonts w:ascii="Arial" w:hAnsi="Arial" w:cs="Arial"/>
          <w:bCs/>
          <w:sz w:val="22"/>
          <w:szCs w:val="22"/>
        </w:rPr>
        <w:fldChar w:fldCharType="end"/>
      </w:r>
      <w:r w:rsidRPr="00AC1F70">
        <w:rPr>
          <w:rFonts w:ascii="Arial" w:hAnsi="Arial" w:cs="Arial"/>
          <w:bCs/>
          <w:sz w:val="22"/>
          <w:szCs w:val="22"/>
        </w:rPr>
        <w:t xml:space="preserve"> or 1000 Genomes</w:t>
      </w:r>
      <w:r>
        <w:rPr>
          <w:rFonts w:ascii="Arial" w:hAnsi="Arial" w:cs="Arial"/>
          <w:bCs/>
          <w:sz w:val="22"/>
          <w:szCs w:val="22"/>
        </w:rPr>
        <w:fldChar w:fldCharType="begin" w:fldLock="1"/>
      </w:r>
      <w:r w:rsidR="00957B49">
        <w:rPr>
          <w:rFonts w:ascii="Arial" w:hAnsi="Arial" w:cs="Arial"/>
          <w:bCs/>
          <w:sz w:val="22"/>
          <w:szCs w:val="22"/>
        </w:rPr>
        <w:instrText>ADDIN CSL_CITATION {"citationItems":[{"id":"ITEM-1","itemData":{"DOI":"10.1038/nature11632.An","ISBN":"1476-4687 (Electronic)\\r0028-0836 (Linking)","ISSN":"1476-4687","PMID":"23128226","abstract":"Through characterising the geographic and functional spectrum of human genetic variation, the 1000 Genomes Project aims to build a resource to help understand the genetic contribution to disease. We describe the genomes of 1,092 individuals from 14 populations, constructed using a combination of low-coverage whole-genome and exome sequencing. By developing methodologies to integrate information across multiple algorithms and diverse data sources we provide a validated haplotype map of 38 million SNPs, 1.4 million indels and over 14 thousand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harbours hundreds of rare non-coding variants at conserved sites, such as transcription-factor-motif disrupting changes. This resource, which captures up to 98% of accessible SNPs at a frequency of 1% in populations of medical genetics focus, enables analysis of common and low-frequency variants in individuals from diverse, including admixed, populations.","author":[{"dropping-particle":"","family":"Abecasis","given":"Goncalo R","non-dropping-particle":"","parse-names":false,"suffix":""},{"dropping-particle":"","family":"Auton","given":"Adam","non-dropping-particle":"","parse-names":false,"suffix":""},{"dropping-particle":"","family":"Brooks","given":"Lisa D","non-dropping-particle":"","parse-names":false,"suffix":""},{"dropping-particle":"","family":"DePristo","given":"Mark A","non-dropping-particle":"","parse-names":false,"suffix":""},{"dropping-particle":"","family":"Durbin","given":"Richard","non-dropping-particle":"","parse-names":false,"suffix":""},{"dropping-particle":"","family":"Handsaker","given":"Robert E","non-dropping-particle":"","parse-names":false,"suffix":""},{"dropping-particle":"","family":"Kang","given":"Hyun Min","non-dropping-particle":"","parse-names":false,"suffix":""},{"dropping-particle":"","family":"Marth","given":"Gabor T","non-dropping-particle":"","parse-names":false,"suffix":""},{"dropping-particle":"","family":"McVean","given":"Gil A","non-dropping-particle":"","parse-names":false,"suffix":""}],"container-title":"Nature","id":"ITEM-1","issued":{"date-parts":[["2012"]]},"title":"An integrated map of genetic variation from 1,092 human genomes.","type":"article-journal"},"uris":["http://www.mendeley.com/documents/?uuid=8f9105d5-d26b-3557-8bbc-30c63d9dc1cd"]}],"mendeley":{"formattedCitation":"&lt;sup&gt;23&lt;/sup&gt;","plainTextFormattedCitation":"23","previouslyFormattedCitation":"&lt;sup&gt;23&lt;/sup&gt;"},"properties":{"noteIndex":0},"schema":"https://github.com/citation-style-language/schema/raw/master/csl-citation.json"}</w:instrText>
      </w:r>
      <w:r>
        <w:rPr>
          <w:rFonts w:ascii="Arial" w:hAnsi="Arial" w:cs="Arial"/>
          <w:bCs/>
          <w:sz w:val="22"/>
          <w:szCs w:val="22"/>
        </w:rPr>
        <w:fldChar w:fldCharType="separate"/>
      </w:r>
      <w:r w:rsidR="00957B49" w:rsidRPr="00957B49">
        <w:rPr>
          <w:rFonts w:ascii="Arial" w:hAnsi="Arial" w:cs="Arial"/>
          <w:bCs/>
          <w:noProof/>
          <w:sz w:val="22"/>
          <w:szCs w:val="22"/>
          <w:vertAlign w:val="superscript"/>
        </w:rPr>
        <w:t>23</w:t>
      </w:r>
      <w:r>
        <w:rPr>
          <w:rFonts w:ascii="Arial" w:hAnsi="Arial" w:cs="Arial"/>
          <w:bCs/>
          <w:sz w:val="22"/>
          <w:szCs w:val="22"/>
        </w:rPr>
        <w:fldChar w:fldCharType="end"/>
      </w:r>
      <w:r w:rsidRPr="00AC1F70">
        <w:rPr>
          <w:rFonts w:ascii="Arial" w:hAnsi="Arial" w:cs="Arial"/>
          <w:bCs/>
          <w:sz w:val="22"/>
          <w:szCs w:val="22"/>
        </w:rPr>
        <w:t>)</w:t>
      </w:r>
      <w:r>
        <w:rPr>
          <w:rFonts w:ascii="Arial" w:hAnsi="Arial" w:cs="Arial"/>
          <w:bCs/>
          <w:sz w:val="22"/>
          <w:szCs w:val="22"/>
        </w:rPr>
        <w:t xml:space="preserve">, </w:t>
      </w:r>
      <w:r w:rsidRPr="00AC1F70">
        <w:rPr>
          <w:rFonts w:ascii="Arial" w:hAnsi="Arial" w:cs="Arial"/>
          <w:bCs/>
          <w:sz w:val="22"/>
          <w:szCs w:val="22"/>
        </w:rPr>
        <w:t>result</w:t>
      </w:r>
      <w:r>
        <w:rPr>
          <w:rFonts w:ascii="Arial" w:hAnsi="Arial" w:cs="Arial"/>
          <w:bCs/>
          <w:sz w:val="22"/>
          <w:szCs w:val="22"/>
        </w:rPr>
        <w:t>ing</w:t>
      </w:r>
      <w:r w:rsidRPr="00AC1F70">
        <w:rPr>
          <w:rFonts w:ascii="Arial" w:hAnsi="Arial" w:cs="Arial"/>
          <w:bCs/>
          <w:sz w:val="22"/>
          <w:szCs w:val="22"/>
        </w:rPr>
        <w:t xml:space="preserve"> in missing information on both common and rare variants, particularly in African Americans</w:t>
      </w:r>
      <w:r>
        <w:rPr>
          <w:rFonts w:ascii="Arial" w:hAnsi="Arial" w:cs="Arial"/>
          <w:bCs/>
          <w:sz w:val="22"/>
          <w:szCs w:val="22"/>
        </w:rPr>
        <w:t xml:space="preserve"> and Hispanics</w:t>
      </w:r>
      <w:r w:rsidRPr="00AC1F70">
        <w:rPr>
          <w:rFonts w:ascii="Arial" w:hAnsi="Arial" w:cs="Arial"/>
          <w:bCs/>
          <w:sz w:val="22"/>
          <w:szCs w:val="22"/>
        </w:rPr>
        <w:t xml:space="preserve">.  </w:t>
      </w:r>
      <w:r w:rsidRPr="00AC1F70">
        <w:rPr>
          <w:rFonts w:ascii="Arial" w:hAnsi="Arial" w:cs="Arial"/>
          <w:sz w:val="22"/>
          <w:szCs w:val="22"/>
        </w:rPr>
        <w:t>Rare variants affect COPD susceptibility</w:t>
      </w:r>
      <w:r>
        <w:rPr>
          <w:rFonts w:ascii="Arial" w:hAnsi="Arial" w:cs="Arial"/>
          <w:sz w:val="22"/>
          <w:szCs w:val="22"/>
        </w:rPr>
        <w:t>: s</w:t>
      </w:r>
      <w:r w:rsidRPr="00AC1F70">
        <w:rPr>
          <w:rFonts w:ascii="Arial" w:hAnsi="Arial" w:cs="Arial"/>
          <w:sz w:val="22"/>
          <w:szCs w:val="22"/>
        </w:rPr>
        <w:t>evere alpha-1 antitrypsin deficiency has been recognized for decades as a genetic cause of COPD</w:t>
      </w:r>
      <w:r>
        <w:rPr>
          <w:rFonts w:ascii="Arial" w:hAnsi="Arial" w:cs="Arial"/>
          <w:sz w:val="22"/>
          <w:szCs w:val="22"/>
        </w:rPr>
        <w:fldChar w:fldCharType="begin" w:fldLock="1"/>
      </w:r>
      <w:r w:rsidR="00957B49">
        <w:rPr>
          <w:rFonts w:ascii="Arial" w:hAnsi="Arial" w:cs="Arial"/>
          <w:sz w:val="22"/>
          <w:szCs w:val="22"/>
        </w:rPr>
        <w:instrText>ADDIN CSL_CITATION {"citationItems":[{"id":"ITEM-1","itemData":{"DOI":"10.1164/ajrccm.157.6.9706014","ISBN":"1073-449X (Print)\\r1073-449X (Linking)","ISSN":"1073449X","PMID":"9620904","abstract":"Severe alpha-1-antitrypsin deficiency is the only proven genetic risk factor for chronic obstructive pulmonary disease (COPD). We have assembled a cohort of 44 probands with severe, early-onset COPD, who do not have severe alpha-1-antitrypsin deficiency. A surprisingly high prevalence of females (79.6%) was found. Assessment of the risk to relatives of these early-onset COPD probands for airflow obstruction and chronic bronchitis was performed to determine whether significant familial aggregation for COPD, independent of alpha-1-antitrypsin deficiency, could be demonstrated. First- degree relatives of early-onset COPD probands had significantly lower FEV1 and FEV1/FVC values than control subjects (p &lt; 0.01), despite similar pack-years of smoking. Reduced spirometric values in first-degree relatives of early-onset COPD probands were found only in current or ex-cigarette smokers. The mean FEV1 in current or ex-smoking first-degree relatives was 76.1 +/- 20.9% predicted compared to 89.2 +/- 14.4% predicted in current or ex-smoking control subjects (p &lt; 0.01); in lifelong nonsmokers, the mean FEV1 was 93.4% predicted for both control subjects and first-degree relatives of early-onset COPD probands. Generalized estimating equations, adjusting for age and pack-years of smoking, demonstrated increased odds of reduced FEV1 and chronic bronchitis in current or ex-smoking first-degree relatives of early-onset COPD probands. Using a new method to estimate relative risk from relative odds, we estimate that the relative risks for FEV1 below 60%, FEV1 below 80%, and chronic bronchitis are each approximately three in current or ex-smoking first-degree relatives of early-onset COPD probands. The increased risk to relatives of early-onset COPD probands for reduced FEV1 and chronic bronchitis, limited to current or ex-smokers, suggests genetic risk factor(s) for COPD that are expressed in response to cigarette smoking.","author":[{"dropping-particle":"","family":"Silverman","given":"Edwin K.","non-dropping-particle":"","parse-names":false,"suffix":""},{"dropping-particle":"","family":"Chapman","given":"Harold A.","non-dropping-particle":"","parse-names":false,"suffix":""},{"dropping-particle":"","family":"Drazen","given":"Jeffrey M.","non-dropping-particle":"","parse-names":false,"suffix":""},{"dropping-particle":"","family":"Weiss","given":"Scott T.","non-dropping-particle":"","parse-names":false,"suffix":""},{"dropping-particle":"","family":"Rosner","given":"Bernard","non-dropping-particle":"","parse-names":false,"suffix":""},{"dropping-particle":"","family":"Campbell","given":"Edward J.","non-dropping-particle":"","parse-names":false,"suffix":""},{"dropping-particle":"","family":"O'Donnell","given":"Walter J.","non-dropping-particle":"","parse-names":false,"suffix":""},{"dropping-particle":"","family":"Reilly","given":"John J.","non-dropping-particle":"","parse-names":false,"suffix":""},{"dropping-particle":"","family":"Ginns","given":"Leo","non-dropping-particle":"","parse-names":false,"suffix":""},{"dropping-particle":"","family":"Mentzer","given":"Steven","non-dropping-particle":"","parse-names":false,"suffix":""},{"dropping-particle":"","family":"Wain","given":"John","non-dropping-particle":"","parse-names":false,"suffix":""},{"dropping-particle":"","family":"Speizer","given":"Frank E.","non-dropping-particle":"","parse-names":false,"suffix":""}],"container-title":"American Journal of Respiratory and Critical Care Medicine","id":"ITEM-1","issued":{"date-parts":[["1998"]]},"title":"Genetic epidemiology of severe, early-onset chronic obstructive pulmonary disease: Risk to relatives for airflow obstruction and chronic bronchitis","type":"article-journal"},"uris":["http://www.mendeley.com/documents/?uuid=8261b2f6-9994-3b72-9805-9098db1dfa02"]}],"mendeley":{"formattedCitation":"&lt;sup&gt;14&lt;/sup&gt;","plainTextFormattedCitation":"14","previouslyFormattedCitation":"&lt;sup&gt;14&lt;/sup&gt;"},"properties":{"noteIndex":0},"schema":"https://github.com/citation-style-language/schema/raw/master/csl-citation.json"}</w:instrText>
      </w:r>
      <w:r>
        <w:rPr>
          <w:rFonts w:ascii="Arial" w:hAnsi="Arial" w:cs="Arial"/>
          <w:sz w:val="22"/>
          <w:szCs w:val="22"/>
        </w:rPr>
        <w:fldChar w:fldCharType="separate"/>
      </w:r>
      <w:r w:rsidR="00957B49" w:rsidRPr="00957B49">
        <w:rPr>
          <w:rFonts w:ascii="Arial" w:hAnsi="Arial" w:cs="Arial"/>
          <w:noProof/>
          <w:sz w:val="22"/>
          <w:szCs w:val="22"/>
          <w:vertAlign w:val="superscript"/>
        </w:rPr>
        <w:t>14</w:t>
      </w:r>
      <w:r>
        <w:rPr>
          <w:rFonts w:ascii="Arial" w:hAnsi="Arial" w:cs="Arial"/>
          <w:sz w:val="22"/>
          <w:szCs w:val="22"/>
        </w:rPr>
        <w:fldChar w:fldCharType="end"/>
      </w:r>
      <w:r>
        <w:rPr>
          <w:rFonts w:ascii="Arial" w:hAnsi="Arial" w:cs="Arial"/>
          <w:sz w:val="22"/>
          <w:szCs w:val="22"/>
        </w:rPr>
        <w:t>; h</w:t>
      </w:r>
      <w:r w:rsidRPr="00AC1F70">
        <w:rPr>
          <w:rFonts w:ascii="Arial" w:hAnsi="Arial" w:cs="Arial"/>
          <w:sz w:val="22"/>
          <w:szCs w:val="22"/>
        </w:rPr>
        <w:t>owever, additional rare variants ha</w:t>
      </w:r>
      <w:r>
        <w:rPr>
          <w:rFonts w:ascii="Arial" w:hAnsi="Arial" w:cs="Arial"/>
          <w:sz w:val="22"/>
          <w:szCs w:val="22"/>
        </w:rPr>
        <w:t xml:space="preserve">ve been difficult to identify. </w:t>
      </w:r>
      <w:r w:rsidRPr="00BD4207">
        <w:rPr>
          <w:rFonts w:ascii="Arial" w:hAnsi="Arial" w:cs="Arial"/>
          <w:sz w:val="22"/>
          <w:szCs w:val="22"/>
        </w:rPr>
        <w:t xml:space="preserve">To address these limitations, we </w:t>
      </w:r>
      <w:r>
        <w:rPr>
          <w:rFonts w:ascii="Arial" w:hAnsi="Arial" w:cs="Arial"/>
          <w:sz w:val="22"/>
          <w:szCs w:val="22"/>
        </w:rPr>
        <w:t xml:space="preserve">leveraged deep sequencing in the NHLBI </w:t>
      </w:r>
      <w:r w:rsidRPr="00BD4207">
        <w:rPr>
          <w:rFonts w:ascii="Arial" w:hAnsi="Arial" w:cs="Arial"/>
          <w:sz w:val="22"/>
          <w:szCs w:val="22"/>
        </w:rPr>
        <w:t xml:space="preserve">Trans-Omics for Precision Medicine (TOPMed) Program </w:t>
      </w:r>
      <w:r>
        <w:rPr>
          <w:rFonts w:ascii="Arial" w:hAnsi="Arial" w:cs="Arial"/>
          <w:sz w:val="22"/>
          <w:szCs w:val="22"/>
        </w:rPr>
        <w:t xml:space="preserve">to </w:t>
      </w:r>
      <w:r w:rsidRPr="00BD4207">
        <w:rPr>
          <w:rFonts w:ascii="Arial" w:hAnsi="Arial" w:cs="Arial"/>
          <w:sz w:val="22"/>
          <w:szCs w:val="22"/>
        </w:rPr>
        <w:t>perfo</w:t>
      </w:r>
      <w:r>
        <w:rPr>
          <w:rFonts w:ascii="Arial" w:hAnsi="Arial" w:cs="Arial"/>
          <w:sz w:val="22"/>
          <w:szCs w:val="22"/>
        </w:rPr>
        <w:t>rm</w:t>
      </w:r>
      <w:r w:rsidRPr="00BD4207">
        <w:rPr>
          <w:rFonts w:ascii="Arial" w:hAnsi="Arial" w:cs="Arial"/>
          <w:sz w:val="22"/>
          <w:szCs w:val="22"/>
        </w:rPr>
        <w:t xml:space="preserve"> </w:t>
      </w:r>
      <w:r>
        <w:rPr>
          <w:rFonts w:ascii="Arial" w:hAnsi="Arial" w:cs="Arial"/>
          <w:sz w:val="22"/>
          <w:szCs w:val="22"/>
        </w:rPr>
        <w:t xml:space="preserve">the first large scale, multi-ethnic </w:t>
      </w:r>
      <w:r w:rsidRPr="00BD4207">
        <w:rPr>
          <w:rFonts w:ascii="Arial" w:hAnsi="Arial" w:cs="Arial"/>
          <w:sz w:val="22"/>
          <w:szCs w:val="22"/>
        </w:rPr>
        <w:t xml:space="preserve">whole genome sequence (WGS) analysis of pulmonary function and COPD. </w:t>
      </w:r>
    </w:p>
    <w:p w14:paraId="7147AA23" w14:textId="77777777" w:rsidR="001B1CCA" w:rsidRPr="00BD4207" w:rsidRDefault="001B1CCA" w:rsidP="001B1CCA">
      <w:pPr>
        <w:spacing w:line="480" w:lineRule="auto"/>
        <w:rPr>
          <w:rFonts w:ascii="Arial" w:hAnsi="Arial" w:cs="Arial"/>
          <w:b/>
          <w:sz w:val="28"/>
          <w:szCs w:val="28"/>
        </w:rPr>
      </w:pPr>
    </w:p>
    <w:p w14:paraId="6556FDC5" w14:textId="77777777" w:rsidR="001B1CCA" w:rsidRPr="00B71087" w:rsidRDefault="001B1CCA" w:rsidP="001B1CCA">
      <w:pPr>
        <w:spacing w:line="480" w:lineRule="auto"/>
        <w:rPr>
          <w:rFonts w:ascii="Arial" w:hAnsi="Arial" w:cs="Arial"/>
          <w:b/>
          <w:sz w:val="28"/>
          <w:szCs w:val="28"/>
        </w:rPr>
      </w:pPr>
      <w:r w:rsidRPr="00BD4207">
        <w:rPr>
          <w:rFonts w:ascii="Arial" w:hAnsi="Arial" w:cs="Arial"/>
          <w:b/>
          <w:sz w:val="28"/>
          <w:szCs w:val="28"/>
        </w:rPr>
        <w:t>Methods</w:t>
      </w:r>
    </w:p>
    <w:p w14:paraId="55524E8C" w14:textId="77777777" w:rsidR="001B1CCA" w:rsidRDefault="001B1CCA" w:rsidP="001B1CCA">
      <w:pPr>
        <w:spacing w:line="480" w:lineRule="auto"/>
        <w:rPr>
          <w:rFonts w:ascii="Arial" w:hAnsi="Arial" w:cs="Arial"/>
          <w:b/>
          <w:sz w:val="22"/>
          <w:szCs w:val="22"/>
        </w:rPr>
      </w:pPr>
      <w:r w:rsidRPr="003B6D26">
        <w:rPr>
          <w:rFonts w:ascii="Arial" w:hAnsi="Arial" w:cs="Arial"/>
          <w:b/>
          <w:sz w:val="22"/>
          <w:szCs w:val="22"/>
        </w:rPr>
        <w:t>Study Samples</w:t>
      </w:r>
    </w:p>
    <w:p w14:paraId="519C44D9" w14:textId="77777777" w:rsidR="001B1CCA" w:rsidRDefault="001B1CCA" w:rsidP="001B1CCA">
      <w:pPr>
        <w:spacing w:line="480" w:lineRule="auto"/>
        <w:rPr>
          <w:rFonts w:ascii="Arial" w:hAnsi="Arial" w:cs="Arial"/>
          <w:sz w:val="22"/>
          <w:szCs w:val="22"/>
        </w:rPr>
      </w:pPr>
      <w:r w:rsidRPr="00577F89">
        <w:rPr>
          <w:rFonts w:ascii="Arial" w:hAnsi="Arial" w:cs="Arial"/>
          <w:sz w:val="22"/>
          <w:szCs w:val="22"/>
        </w:rPr>
        <w:t>Participants were included from</w:t>
      </w:r>
      <w:r>
        <w:rPr>
          <w:rFonts w:ascii="Arial" w:hAnsi="Arial" w:cs="Arial"/>
          <w:sz w:val="22"/>
          <w:szCs w:val="22"/>
        </w:rPr>
        <w:t xml:space="preserve"> five population- and family-based cohorts (</w:t>
      </w:r>
      <w:r w:rsidRPr="00BD4207">
        <w:rPr>
          <w:rFonts w:ascii="Arial" w:hAnsi="Arial" w:cs="Arial"/>
          <w:sz w:val="22"/>
          <w:szCs w:val="22"/>
        </w:rPr>
        <w:t>the Ather</w:t>
      </w:r>
      <w:r>
        <w:rPr>
          <w:rFonts w:ascii="Arial" w:hAnsi="Arial" w:cs="Arial"/>
          <w:sz w:val="22"/>
          <w:szCs w:val="22"/>
        </w:rPr>
        <w:t>osclerosis Risk in Communities [ARIC]</w:t>
      </w:r>
      <w:r w:rsidRPr="00BD4207">
        <w:rPr>
          <w:rFonts w:ascii="Arial" w:hAnsi="Arial" w:cs="Arial"/>
          <w:sz w:val="22"/>
          <w:szCs w:val="22"/>
        </w:rPr>
        <w:t xml:space="preserve"> Study, </w:t>
      </w:r>
      <w:r>
        <w:rPr>
          <w:rFonts w:ascii="Arial" w:hAnsi="Arial" w:cs="Arial"/>
          <w:sz w:val="22"/>
          <w:szCs w:val="22"/>
        </w:rPr>
        <w:t xml:space="preserve">the Cleveland Family Study [CFS], </w:t>
      </w:r>
      <w:r w:rsidRPr="00BD4207">
        <w:rPr>
          <w:rFonts w:ascii="Arial" w:hAnsi="Arial" w:cs="Arial"/>
          <w:sz w:val="22"/>
          <w:szCs w:val="22"/>
        </w:rPr>
        <w:t>the Cardiovascular Health Study</w:t>
      </w:r>
      <w:r>
        <w:rPr>
          <w:rFonts w:ascii="Arial" w:hAnsi="Arial" w:cs="Arial"/>
          <w:sz w:val="22"/>
          <w:szCs w:val="22"/>
        </w:rPr>
        <w:t xml:space="preserve"> [CHS], the Framingham Heart Study [Framingham]</w:t>
      </w:r>
      <w:r w:rsidRPr="00BD4207">
        <w:rPr>
          <w:rFonts w:ascii="Arial" w:hAnsi="Arial" w:cs="Arial"/>
          <w:sz w:val="22"/>
          <w:szCs w:val="22"/>
        </w:rPr>
        <w:t>, t</w:t>
      </w:r>
      <w:r w:rsidRPr="00577F89">
        <w:rPr>
          <w:rFonts w:ascii="Arial" w:hAnsi="Arial" w:cs="Arial"/>
          <w:sz w:val="22"/>
          <w:szCs w:val="22"/>
        </w:rPr>
        <w:t>he Jackson Heart Study [JHS], and the Multi-Ethnic Study of Atherosclerosis [MESA])</w:t>
      </w:r>
      <w:r w:rsidRPr="00577F89">
        <w:rPr>
          <w:rFonts w:ascii="Arial" w:hAnsi="Arial" w:cs="Arial"/>
          <w:bCs/>
          <w:sz w:val="22"/>
          <w:szCs w:val="22"/>
        </w:rPr>
        <w:t xml:space="preserve"> and </w:t>
      </w:r>
      <w:r>
        <w:rPr>
          <w:rFonts w:ascii="Arial" w:hAnsi="Arial" w:cs="Arial"/>
          <w:bCs/>
          <w:sz w:val="22"/>
          <w:szCs w:val="22"/>
        </w:rPr>
        <w:t>two COPD-ascertained studies (</w:t>
      </w:r>
      <w:r w:rsidRPr="00577F89">
        <w:rPr>
          <w:rFonts w:ascii="Arial" w:hAnsi="Arial" w:cs="Arial"/>
          <w:sz w:val="22"/>
          <w:szCs w:val="22"/>
        </w:rPr>
        <w:t>th</w:t>
      </w:r>
      <w:r>
        <w:rPr>
          <w:rFonts w:ascii="Arial" w:hAnsi="Arial" w:cs="Arial"/>
          <w:sz w:val="22"/>
          <w:szCs w:val="22"/>
        </w:rPr>
        <w:t>e Genetic Epidemiology of COPD [COPDGene]</w:t>
      </w:r>
      <w:r w:rsidRPr="00577F89">
        <w:rPr>
          <w:rFonts w:ascii="Arial" w:hAnsi="Arial" w:cs="Arial"/>
          <w:sz w:val="22"/>
          <w:szCs w:val="22"/>
        </w:rPr>
        <w:t xml:space="preserve"> Study a</w:t>
      </w:r>
      <w:r>
        <w:rPr>
          <w:rFonts w:ascii="Arial" w:hAnsi="Arial" w:cs="Arial"/>
          <w:sz w:val="22"/>
          <w:szCs w:val="22"/>
        </w:rPr>
        <w:t>nd the Boston Early Onset COPD [EOCOPD]</w:t>
      </w:r>
      <w:r w:rsidRPr="00577F89">
        <w:rPr>
          <w:rFonts w:ascii="Arial" w:hAnsi="Arial" w:cs="Arial"/>
          <w:sz w:val="22"/>
          <w:szCs w:val="22"/>
        </w:rPr>
        <w:t xml:space="preserve"> Study</w:t>
      </w:r>
      <w:r>
        <w:rPr>
          <w:rFonts w:ascii="Arial" w:hAnsi="Arial" w:cs="Arial"/>
          <w:sz w:val="22"/>
          <w:szCs w:val="22"/>
        </w:rPr>
        <w:t xml:space="preserve">). Detailed cohort descriptions are provided in the </w:t>
      </w:r>
      <w:r w:rsidRPr="00577F89">
        <w:rPr>
          <w:rFonts w:ascii="Arial" w:hAnsi="Arial" w:cs="Arial"/>
          <w:b/>
          <w:sz w:val="22"/>
          <w:szCs w:val="22"/>
        </w:rPr>
        <w:t>Supplementary Text</w:t>
      </w:r>
      <w:r>
        <w:rPr>
          <w:rFonts w:ascii="Arial" w:hAnsi="Arial" w:cs="Arial"/>
          <w:sz w:val="22"/>
          <w:szCs w:val="22"/>
        </w:rPr>
        <w:t>.</w:t>
      </w:r>
    </w:p>
    <w:p w14:paraId="730A1990" w14:textId="77777777" w:rsidR="001B1CCA" w:rsidRDefault="001B1CCA" w:rsidP="001B1CCA">
      <w:pPr>
        <w:spacing w:line="480" w:lineRule="auto"/>
        <w:rPr>
          <w:rFonts w:ascii="Arial" w:hAnsi="Arial" w:cs="Arial"/>
          <w:sz w:val="22"/>
          <w:szCs w:val="22"/>
        </w:rPr>
      </w:pPr>
    </w:p>
    <w:p w14:paraId="65839642" w14:textId="77777777" w:rsidR="001B1CCA" w:rsidRPr="00B71087" w:rsidRDefault="001B1CCA" w:rsidP="001B1CCA">
      <w:pPr>
        <w:spacing w:line="480" w:lineRule="auto"/>
        <w:rPr>
          <w:rFonts w:ascii="Arial" w:hAnsi="Arial" w:cs="Arial"/>
          <w:b/>
          <w:sz w:val="22"/>
          <w:szCs w:val="22"/>
        </w:rPr>
      </w:pPr>
      <w:r w:rsidRPr="00B71087">
        <w:rPr>
          <w:rFonts w:ascii="Arial" w:hAnsi="Arial" w:cs="Arial"/>
          <w:b/>
          <w:sz w:val="22"/>
          <w:szCs w:val="22"/>
        </w:rPr>
        <w:t>Phenotype definition</w:t>
      </w:r>
    </w:p>
    <w:p w14:paraId="04284004" w14:textId="4AC02B5C" w:rsidR="001B1CCA" w:rsidRDefault="001B1CCA" w:rsidP="001B1CCA">
      <w:pPr>
        <w:spacing w:line="480" w:lineRule="auto"/>
        <w:rPr>
          <w:rFonts w:ascii="Arial" w:hAnsi="Arial" w:cs="Arial"/>
          <w:sz w:val="22"/>
          <w:szCs w:val="22"/>
        </w:rPr>
      </w:pPr>
      <w:r w:rsidRPr="00BD4207">
        <w:rPr>
          <w:rFonts w:ascii="Arial" w:hAnsi="Arial" w:cs="Arial"/>
          <w:sz w:val="22"/>
          <w:szCs w:val="22"/>
        </w:rPr>
        <w:t>Phenotype harmonization</w:t>
      </w:r>
      <w:r>
        <w:rPr>
          <w:rFonts w:ascii="Arial" w:hAnsi="Arial" w:cs="Arial"/>
          <w:sz w:val="22"/>
          <w:szCs w:val="22"/>
        </w:rPr>
        <w:t xml:space="preserve"> of Pulmonary Function Test (PFT) measures, including pre-bronchodilator FEV1, FVC, and FEV1/FVC ratio, was conducted</w:t>
      </w:r>
      <w:r w:rsidRPr="00BD4207">
        <w:rPr>
          <w:rFonts w:ascii="Arial" w:hAnsi="Arial" w:cs="Arial"/>
          <w:sz w:val="22"/>
          <w:szCs w:val="22"/>
        </w:rPr>
        <w:t xml:space="preserve"> following the protocol of the</w:t>
      </w:r>
      <w:r>
        <w:rPr>
          <w:rFonts w:ascii="Arial" w:hAnsi="Arial" w:cs="Arial"/>
          <w:sz w:val="22"/>
          <w:szCs w:val="22"/>
        </w:rPr>
        <w:t xml:space="preserve"> NHLBI Pooled Cohorts Study (</w:t>
      </w:r>
      <w:r w:rsidRPr="003B6D26">
        <w:rPr>
          <w:rFonts w:ascii="Arial" w:hAnsi="Arial" w:cs="Arial"/>
          <w:b/>
          <w:sz w:val="22"/>
          <w:szCs w:val="22"/>
        </w:rPr>
        <w:t>Supplementary Text</w:t>
      </w:r>
      <w:r>
        <w:rPr>
          <w:rFonts w:ascii="Arial" w:hAnsi="Arial" w:cs="Arial"/>
          <w:sz w:val="22"/>
          <w:szCs w:val="22"/>
        </w:rPr>
        <w:t>).</w:t>
      </w:r>
      <w:r>
        <w:rPr>
          <w:rFonts w:ascii="Arial" w:hAnsi="Arial" w:cs="Arial"/>
          <w:sz w:val="22"/>
          <w:szCs w:val="22"/>
        </w:rPr>
        <w:fldChar w:fldCharType="begin" w:fldLock="1"/>
      </w:r>
      <w:r w:rsidR="00957B49">
        <w:rPr>
          <w:rFonts w:ascii="Arial" w:hAnsi="Arial" w:cs="Arial"/>
          <w:sz w:val="22"/>
          <w:szCs w:val="22"/>
        </w:rPr>
        <w:instrText>ADDIN CSL_CITATION {"citationItems":[{"id":"ITEM-1","itemData":{"DOI":"10.1093/aje/kwy139","ISSN":"0002-9262","abstract":"Chronic lower respiratory diseases (CLRDs) are the fourth leading cause of death in the United States. To support investigations into CLRD risk determinants and new approaches to primary prevention, we aimed to harmonize and pool respiratory data from US general population-based cohorts. Data were obtained from prospective cohorts that performed prebronchodilator spirometry and were harmonized following 2005 ATS/ERS standards. In cohorts conducting follow-up for noncardiovascular events, CLRD events were defined as hospitalizations/deaths adjudicated as CLRD-related or assigned relevant administrative codes. Coding and variable names were applied uniformly. The pooled sample included 65,251 adults in 9 cohorts followed-up for CLRD-related mortality over 653,380 person-years during 1983–2016. Average baseline age was 52 years; 56% were female; 49% were never-smokers; and racial/ethnic composition was 44% white, 22% black, 28% Hispanic/Latino, and 5% American Indian. Over 96% had complete data on smoking, clinical CLRD diagnoses, and dyspnea. After excluding invalid spirometry examinations (13%), there were 105,696 valid examinations (median, 2 per participant). Of 29,351 participants followed for CLRD hospitalizations, median follow-up was 14 years; only 5% were lost to follow-up at 10 years. The NHLBI Pooled Cohorts Study provides a harmonization standard applied to a large, US population-based sample that may be used to advance epidemiologic research on CLRD.","author":[{"dropping-particle":"","family":"Oelsner","given":"Elizabeth C","non-dropping-particle":"","parse-names":false,"suffix":""},{"dropping-particle":"","family":"Balte","given":"Pallavi P","non-dropping-particle":"","parse-names":false,"suffix":""},{"dropping-particle":"","family":"Cassano","given":"Patricia A","non-dropping-particle":"","parse-names":false,"suffix":""},{"dropping-particle":"","family":"Couper","given":"David","non-dropping-particle":"","parse-names":false,"suffix":""},{"dropping-particle":"","family":"Enright","given":"Paul L","non-dropping-particle":"","parse-names":false,"suffix":""},{"dropping-particle":"","family":"Folsom","given":"Aaron R","non-dropping-particle":"","parse-names":false,"suffix":""},{"dropping-particle":"","family":"Hankinson","given":"John","non-dropping-particle":"","parse-names":false,"suffix":""},{"dropping-particle":"","family":"Jacobs","given":"David R","non-dropping-particle":"","parse-names":false,"suffix":""},{"dropping-particle":"","family":"Kalhan","given":"Ravi","non-dropping-particle":"","parse-names":false,"suffix":""},{"dropping-particle":"","family":"Kaplan","given":"Robert","non-dropping-particle":"","parse-names":false,"suffix":""},{"dropping-particle":"","family":"Kronmal","given":"Richard","non-dropping-particle":"","parse-names":false,"suffix":""},{"dropping-particle":"","family":"Lange","given":"Leslie","non-dropping-particle":"","parse-names":false,"suffix":""},{"dropping-particle":"","family":"Loehr","given":"Laura R","non-dropping-particle":"","parse-names":false,"suffix":""},{"dropping-particle":"","family":"London","given":"Stephanie J","non-dropping-particle":"","parse-names":false,"suffix":""},{"dropping-particle":"","family":"Navas Acien","given":"Ana","non-dropping-particle":"","parse-names":false,"suffix":""},{"dropping-particle":"","family":"Newman","given":"Anne B","non-dropping-particle":"","parse-names":false,"suffix":""},{"dropping-particle":"","family":"O’Connor","given":"George T","non-dropping-particle":"","parse-names":false,"suffix":""},{"dropping-particle":"","family":"Schwartz","given":"Joseph E","non-dropping-particle":"","parse-names":false,"suffix":""},{"dropping-particle":"","family":"Smith","given":"Lewis J","non-dropping-particle":"","parse-names":false,"suffix":""},{"dropping-particle":"","family":"Yeh","given":"Fawn","non-dropping-particle":"","parse-names":false,"suffix":""},{"dropping-particle":"","family":"Zhang","given":"Yiyi","non-dropping-particle":"","parse-names":false,"suffix":""},{"dropping-particle":"","family":"Moran","given":"Andrew E","non-dropping-particle":"","parse-names":false,"suffix":""},{"dropping-particle":"","family":"Mwasongwe","given":"Stanford","non-dropping-particle":"","parse-names":false,"suffix":""},{"dropping-particle":"","family":"White","given":"Wendy B","non-dropping-particle":"","parse-names":false,"suffix":""},{"dropping-particle":"","family":"Yende","given":"Sachin","non-dropping-particle":"","parse-names":false,"suffix":""},{"dropping-particle":"","family":"Barr","given":"R Graham","non-dropping-particle":"","parse-names":false,"suffix":""}],"container-title":"American Journal of Epidemiology","id":"ITEM-1","issued":{"date-parts":[["2018"]]},"title":"Harmonization of Respiratory Data From 9 US Population-Based Cohorts","type":"article-journal"},"uris":["http://www.mendeley.com/documents/?uuid=33f512c0-dd9c-305f-b865-45f1c802f0a9"]}],"mendeley":{"formattedCitation":"&lt;sup&gt;24&lt;/sup&gt;","plainTextFormattedCitation":"24","previouslyFormattedCitation":"&lt;sup&gt;24&lt;/sup&gt;"},"properties":{"noteIndex":0},"schema":"https://github.com/citation-style-language/schema/raw/master/csl-citation.json"}</w:instrText>
      </w:r>
      <w:r>
        <w:rPr>
          <w:rFonts w:ascii="Arial" w:hAnsi="Arial" w:cs="Arial"/>
          <w:sz w:val="22"/>
          <w:szCs w:val="22"/>
        </w:rPr>
        <w:fldChar w:fldCharType="separate"/>
      </w:r>
      <w:r w:rsidR="00957B49" w:rsidRPr="00957B49">
        <w:rPr>
          <w:rFonts w:ascii="Arial" w:hAnsi="Arial" w:cs="Arial"/>
          <w:noProof/>
          <w:sz w:val="22"/>
          <w:szCs w:val="22"/>
          <w:vertAlign w:val="superscript"/>
        </w:rPr>
        <w:t>24</w:t>
      </w:r>
      <w:r>
        <w:rPr>
          <w:rFonts w:ascii="Arial" w:hAnsi="Arial" w:cs="Arial"/>
          <w:sz w:val="22"/>
          <w:szCs w:val="22"/>
        </w:rPr>
        <w:fldChar w:fldCharType="end"/>
      </w:r>
      <w:r>
        <w:rPr>
          <w:rFonts w:ascii="Arial" w:hAnsi="Arial" w:cs="Arial"/>
          <w:sz w:val="22"/>
          <w:szCs w:val="22"/>
        </w:rPr>
        <w:t xml:space="preserve"> Based on the quantitative measures of PFT and self-reported categories of race/ethnicity, we calculated race/ethnic-specific predicted values of FEV1 for White, African American, Hispanic and Asian participants using the equations of Hankinson</w:t>
      </w:r>
      <w:r>
        <w:rPr>
          <w:rFonts w:ascii="Arial" w:hAnsi="Arial" w:cs="Arial"/>
          <w:sz w:val="22"/>
          <w:szCs w:val="22"/>
        </w:rPr>
        <w:fldChar w:fldCharType="begin" w:fldLock="1"/>
      </w:r>
      <w:r w:rsidR="00957B49">
        <w:rPr>
          <w:rFonts w:ascii="Arial" w:hAnsi="Arial" w:cs="Arial"/>
          <w:sz w:val="22"/>
          <w:szCs w:val="22"/>
        </w:rPr>
        <w:instrText>ADDIN CSL_CITATION {"citationItems":[{"id":"ITEM-1","itemData":{"DOI":"10.1164/ajrccm.159.1.9712108","ISBN":"1073-449X (Print)","ISSN":"1073449X","PMID":"9872837","abstract":"Spirometric reference values for Caucasians, African-Americans, and Mexican-Americans 8 to 80 yr of age were developed from 7,429 asymptomatic, lifelong nonsmoking participants in the third National Health and Nutrition Examination Survey (NHANES III). Spirometry examinations followed the 1987 American Thoracic Society recommendations, and the quality of the data was continuously monitored and maintained. Caucasian subjects had higher mean FVC and FEV1 values than did Mexican-American and African-American subjects across the entire age range. However, Caucasian and Mexican-American subjects had similar FVC and FEV1 values with respect to height, and African-American subjects had lower values. These differences may be partially due to differences in body build: observed Mexican-Americans were shorter than Caucasian subjects of the same age, and African-Americans on average have a smaller trunk:leg ratio than do Caucasians. Reference values and lower limits of normal were derived using a piecewise polynomia...","author":[{"dropping-particle":"","family":"Hankinson","given":"John L.","non-dropping-particle":"","parse-names":false,"suffix":""},{"dropping-particle":"","family":"Odencrantz","given":"John R.","non-dropping-particle":"","parse-names":false,"suffix":""},{"dropping-particle":"","family":"Fedan","given":"Kathleen B.","non-dropping-particle":"","parse-names":false,"suffix":""}],"container-title":"American Journal of Respiratory and Critical Care Medicine","id":"ITEM-1","issued":{"date-parts":[["1999"]]},"title":"Spirometric reference values from a sample of the general U.S. Population","type":"article-journal"},"uris":["http://www.mendeley.com/documents/?uuid=4cf58ddc-ac40-3e49-9102-71042f5eca51"]}],"mendeley":{"formattedCitation":"&lt;sup&gt;25&lt;/sup&gt;","plainTextFormattedCitation":"25","previouslyFormattedCitation":"&lt;sup&gt;25&lt;/sup&gt;"},"properties":{"noteIndex":0},"schema":"https://github.com/citation-style-language/schema/raw/master/csl-citation.json"}</w:instrText>
      </w:r>
      <w:r>
        <w:rPr>
          <w:rFonts w:ascii="Arial" w:hAnsi="Arial" w:cs="Arial"/>
          <w:sz w:val="22"/>
          <w:szCs w:val="22"/>
        </w:rPr>
        <w:fldChar w:fldCharType="separate"/>
      </w:r>
      <w:r w:rsidR="00957B49" w:rsidRPr="00957B49">
        <w:rPr>
          <w:rFonts w:ascii="Arial" w:hAnsi="Arial" w:cs="Arial"/>
          <w:noProof/>
          <w:sz w:val="22"/>
          <w:szCs w:val="22"/>
          <w:vertAlign w:val="superscript"/>
        </w:rPr>
        <w:t>25</w:t>
      </w:r>
      <w:r>
        <w:rPr>
          <w:rFonts w:ascii="Arial" w:hAnsi="Arial" w:cs="Arial"/>
          <w:sz w:val="22"/>
          <w:szCs w:val="22"/>
        </w:rPr>
        <w:fldChar w:fldCharType="end"/>
      </w:r>
      <w:r>
        <w:rPr>
          <w:rFonts w:ascii="Arial" w:hAnsi="Arial" w:cs="Arial"/>
          <w:sz w:val="22"/>
          <w:szCs w:val="22"/>
        </w:rPr>
        <w:t xml:space="preserve"> that were determined for White, African American, Mexican American, and White reference populations, respectively. COPD cases and controls were then defined as follows:</w:t>
      </w:r>
    </w:p>
    <w:p w14:paraId="172C8B5C" w14:textId="77777777" w:rsidR="001B1CCA" w:rsidRPr="00B71087" w:rsidRDefault="001B1CCA" w:rsidP="001B1CCA">
      <w:pPr>
        <w:pStyle w:val="ListParagraph"/>
        <w:numPr>
          <w:ilvl w:val="0"/>
          <w:numId w:val="10"/>
        </w:numPr>
        <w:spacing w:line="480" w:lineRule="auto"/>
        <w:rPr>
          <w:rFonts w:ascii="Arial" w:hAnsi="Arial" w:cs="Arial"/>
          <w:sz w:val="22"/>
          <w:szCs w:val="22"/>
        </w:rPr>
      </w:pPr>
      <w:r w:rsidRPr="00B71087">
        <w:rPr>
          <w:rFonts w:ascii="Arial" w:hAnsi="Arial" w:cs="Arial"/>
          <w:b/>
          <w:sz w:val="22"/>
          <w:szCs w:val="22"/>
        </w:rPr>
        <w:t>Moderate-to-Severe COPD:</w:t>
      </w:r>
      <w:r w:rsidRPr="00B71087">
        <w:rPr>
          <w:rFonts w:ascii="Arial" w:hAnsi="Arial" w:cs="Arial"/>
          <w:sz w:val="22"/>
          <w:szCs w:val="22"/>
        </w:rPr>
        <w:t xml:space="preserve"> pre-bronchodilator FEV</w:t>
      </w:r>
      <w:r w:rsidRPr="00B71087">
        <w:rPr>
          <w:rFonts w:ascii="Arial" w:hAnsi="Arial" w:cs="Arial"/>
          <w:sz w:val="22"/>
          <w:szCs w:val="22"/>
          <w:vertAlign w:val="subscript"/>
        </w:rPr>
        <w:t>1</w:t>
      </w:r>
      <w:r w:rsidRPr="00B71087">
        <w:rPr>
          <w:rFonts w:ascii="Arial" w:hAnsi="Arial" w:cs="Arial"/>
          <w:sz w:val="22"/>
          <w:szCs w:val="22"/>
        </w:rPr>
        <w:t xml:space="preserve"> &lt; 80% predicted and FEV</w:t>
      </w:r>
      <w:r w:rsidRPr="00B71087">
        <w:rPr>
          <w:rFonts w:ascii="Arial" w:hAnsi="Arial" w:cs="Arial"/>
          <w:sz w:val="22"/>
          <w:szCs w:val="22"/>
          <w:vertAlign w:val="subscript"/>
        </w:rPr>
        <w:t>1</w:t>
      </w:r>
      <w:r w:rsidRPr="00B71087">
        <w:rPr>
          <w:rFonts w:ascii="Arial" w:hAnsi="Arial" w:cs="Arial"/>
          <w:sz w:val="22"/>
          <w:szCs w:val="22"/>
        </w:rPr>
        <w:t>/FVC &lt; 0.7</w:t>
      </w:r>
      <w:r>
        <w:rPr>
          <w:rFonts w:ascii="Arial" w:hAnsi="Arial" w:cs="Arial"/>
          <w:sz w:val="22"/>
          <w:szCs w:val="22"/>
        </w:rPr>
        <w:t>,</w:t>
      </w:r>
      <w:r w:rsidRPr="00B71087">
        <w:rPr>
          <w:rFonts w:ascii="Arial" w:hAnsi="Arial" w:cs="Arial"/>
          <w:sz w:val="22"/>
          <w:szCs w:val="22"/>
        </w:rPr>
        <w:t xml:space="preserve"> </w:t>
      </w:r>
    </w:p>
    <w:p w14:paraId="22EAFADA" w14:textId="77777777" w:rsidR="001B1CCA" w:rsidRDefault="001B1CCA" w:rsidP="001B1CCA">
      <w:pPr>
        <w:pStyle w:val="ListParagraph"/>
        <w:numPr>
          <w:ilvl w:val="0"/>
          <w:numId w:val="10"/>
        </w:numPr>
        <w:spacing w:line="480" w:lineRule="auto"/>
        <w:rPr>
          <w:rFonts w:ascii="Arial" w:hAnsi="Arial" w:cs="Arial"/>
          <w:sz w:val="22"/>
          <w:szCs w:val="22"/>
        </w:rPr>
      </w:pPr>
      <w:r w:rsidRPr="00B71087">
        <w:rPr>
          <w:rFonts w:ascii="Arial" w:hAnsi="Arial" w:cs="Arial"/>
          <w:b/>
          <w:sz w:val="22"/>
          <w:szCs w:val="22"/>
        </w:rPr>
        <w:t xml:space="preserve">Severe COPD: </w:t>
      </w:r>
      <w:r>
        <w:rPr>
          <w:rFonts w:ascii="Arial" w:hAnsi="Arial" w:cs="Arial"/>
          <w:sz w:val="22"/>
          <w:szCs w:val="22"/>
        </w:rPr>
        <w:t>p</w:t>
      </w:r>
      <w:r w:rsidRPr="00B71087">
        <w:rPr>
          <w:rFonts w:ascii="Arial" w:hAnsi="Arial" w:cs="Arial"/>
          <w:sz w:val="22"/>
          <w:szCs w:val="22"/>
        </w:rPr>
        <w:t>re-bronchodilator FEV</w:t>
      </w:r>
      <w:r w:rsidRPr="00B71087">
        <w:rPr>
          <w:rFonts w:ascii="Arial" w:hAnsi="Arial" w:cs="Arial"/>
          <w:sz w:val="22"/>
          <w:szCs w:val="22"/>
          <w:vertAlign w:val="subscript"/>
        </w:rPr>
        <w:t>1</w:t>
      </w:r>
      <w:r>
        <w:rPr>
          <w:rFonts w:ascii="Arial" w:hAnsi="Arial" w:cs="Arial"/>
          <w:sz w:val="22"/>
          <w:szCs w:val="22"/>
        </w:rPr>
        <w:t xml:space="preserve"> &lt; 5</w:t>
      </w:r>
      <w:r w:rsidRPr="00B71087">
        <w:rPr>
          <w:rFonts w:ascii="Arial" w:hAnsi="Arial" w:cs="Arial"/>
          <w:sz w:val="22"/>
          <w:szCs w:val="22"/>
        </w:rPr>
        <w:t>0% predicted and FEV</w:t>
      </w:r>
      <w:r w:rsidRPr="00B71087">
        <w:rPr>
          <w:rFonts w:ascii="Arial" w:hAnsi="Arial" w:cs="Arial"/>
          <w:sz w:val="22"/>
          <w:szCs w:val="22"/>
          <w:vertAlign w:val="subscript"/>
        </w:rPr>
        <w:t>1</w:t>
      </w:r>
      <w:r w:rsidRPr="00B71087">
        <w:rPr>
          <w:rFonts w:ascii="Arial" w:hAnsi="Arial" w:cs="Arial"/>
          <w:sz w:val="22"/>
          <w:szCs w:val="22"/>
        </w:rPr>
        <w:t>/FVC &lt; 0.7</w:t>
      </w:r>
      <w:r>
        <w:rPr>
          <w:rFonts w:ascii="Arial" w:hAnsi="Arial" w:cs="Arial"/>
          <w:sz w:val="22"/>
          <w:szCs w:val="22"/>
        </w:rPr>
        <w:t>, and</w:t>
      </w:r>
    </w:p>
    <w:p w14:paraId="2BA63A0A" w14:textId="77777777" w:rsidR="001B1CCA" w:rsidRPr="00B71087" w:rsidRDefault="001B1CCA" w:rsidP="001B1CCA">
      <w:pPr>
        <w:pStyle w:val="ListParagraph"/>
        <w:numPr>
          <w:ilvl w:val="0"/>
          <w:numId w:val="10"/>
        </w:numPr>
        <w:spacing w:line="480" w:lineRule="auto"/>
        <w:rPr>
          <w:rFonts w:ascii="Arial" w:hAnsi="Arial" w:cs="Arial"/>
          <w:sz w:val="22"/>
          <w:szCs w:val="22"/>
          <w:lang w:val="en-GB"/>
        </w:rPr>
      </w:pPr>
      <w:r>
        <w:rPr>
          <w:rFonts w:ascii="Arial" w:hAnsi="Arial" w:cs="Arial"/>
          <w:b/>
          <w:sz w:val="22"/>
          <w:szCs w:val="22"/>
        </w:rPr>
        <w:t>Controls:</w:t>
      </w:r>
      <w:r>
        <w:rPr>
          <w:rFonts w:ascii="Arial" w:hAnsi="Arial" w:cs="Arial"/>
          <w:sz w:val="22"/>
          <w:szCs w:val="22"/>
          <w:lang w:val="en-GB"/>
        </w:rPr>
        <w:t xml:space="preserve"> p</w:t>
      </w:r>
      <w:r w:rsidRPr="00B71087">
        <w:rPr>
          <w:rFonts w:ascii="Arial" w:hAnsi="Arial" w:cs="Arial"/>
          <w:sz w:val="22"/>
          <w:szCs w:val="22"/>
          <w:lang w:val="en-GB"/>
        </w:rPr>
        <w:t>re-bronchodilator FEV</w:t>
      </w:r>
      <w:r w:rsidRPr="00B71087">
        <w:rPr>
          <w:rFonts w:ascii="Arial" w:hAnsi="Arial" w:cs="Arial"/>
          <w:sz w:val="22"/>
          <w:szCs w:val="22"/>
          <w:vertAlign w:val="subscript"/>
          <w:lang w:val="en-GB"/>
        </w:rPr>
        <w:t>1</w:t>
      </w:r>
      <w:r w:rsidRPr="00B71087">
        <w:rPr>
          <w:rFonts w:ascii="Arial" w:hAnsi="Arial" w:cs="Arial"/>
          <w:sz w:val="22"/>
          <w:szCs w:val="22"/>
          <w:lang w:val="en-GB"/>
        </w:rPr>
        <w:t xml:space="preserve"> </w:t>
      </w:r>
      <w:r w:rsidRPr="00B71087">
        <w:rPr>
          <w:rFonts w:ascii="Arial" w:hAnsi="Arial" w:cs="Arial"/>
          <w:sz w:val="22"/>
          <w:szCs w:val="22"/>
        </w:rPr>
        <w:t>≥</w:t>
      </w:r>
      <w:r w:rsidRPr="00B71087">
        <w:rPr>
          <w:rFonts w:ascii="Arial" w:hAnsi="Arial" w:cs="Arial"/>
          <w:sz w:val="22"/>
          <w:szCs w:val="22"/>
          <w:lang w:val="en-GB"/>
        </w:rPr>
        <w:t xml:space="preserve"> 80% predicted and FEV</w:t>
      </w:r>
      <w:r w:rsidRPr="00B71087">
        <w:rPr>
          <w:rFonts w:ascii="Arial" w:hAnsi="Arial" w:cs="Arial"/>
          <w:sz w:val="22"/>
          <w:szCs w:val="22"/>
          <w:vertAlign w:val="subscript"/>
          <w:lang w:val="en-GB"/>
        </w:rPr>
        <w:t>1</w:t>
      </w:r>
      <w:r w:rsidRPr="00B71087">
        <w:rPr>
          <w:rFonts w:ascii="Arial" w:hAnsi="Arial" w:cs="Arial"/>
          <w:sz w:val="22"/>
          <w:szCs w:val="22"/>
          <w:lang w:val="en-GB"/>
        </w:rPr>
        <w:t xml:space="preserve">/FVC </w:t>
      </w:r>
      <w:r w:rsidRPr="00B71087">
        <w:rPr>
          <w:rFonts w:ascii="Arial" w:hAnsi="Arial" w:cs="Arial"/>
          <w:sz w:val="22"/>
          <w:szCs w:val="22"/>
        </w:rPr>
        <w:t>≥</w:t>
      </w:r>
      <w:r w:rsidRPr="00B71087">
        <w:rPr>
          <w:rFonts w:ascii="Arial" w:hAnsi="Arial" w:cs="Arial"/>
          <w:sz w:val="22"/>
          <w:szCs w:val="22"/>
          <w:lang w:val="en-GB"/>
        </w:rPr>
        <w:t xml:space="preserve"> 0.7</w:t>
      </w:r>
      <w:r>
        <w:rPr>
          <w:rFonts w:ascii="Arial" w:hAnsi="Arial" w:cs="Arial"/>
          <w:sz w:val="22"/>
          <w:szCs w:val="22"/>
          <w:lang w:val="en-GB"/>
        </w:rPr>
        <w:t>.</w:t>
      </w:r>
    </w:p>
    <w:p w14:paraId="230D57FE" w14:textId="77777777" w:rsidR="001B1CCA" w:rsidRDefault="001B1CCA" w:rsidP="001B1CCA">
      <w:pPr>
        <w:spacing w:line="480" w:lineRule="auto"/>
        <w:rPr>
          <w:rFonts w:ascii="Arial" w:hAnsi="Arial" w:cs="Arial"/>
          <w:sz w:val="22"/>
          <w:szCs w:val="22"/>
        </w:rPr>
      </w:pPr>
    </w:p>
    <w:p w14:paraId="51F57441" w14:textId="77777777" w:rsidR="001B1CCA" w:rsidRPr="00B71087" w:rsidRDefault="001B1CCA" w:rsidP="001B1CCA">
      <w:pPr>
        <w:spacing w:line="480" w:lineRule="auto"/>
        <w:rPr>
          <w:rFonts w:ascii="Arial" w:hAnsi="Arial" w:cs="Arial"/>
          <w:b/>
          <w:sz w:val="22"/>
          <w:szCs w:val="22"/>
        </w:rPr>
      </w:pPr>
      <w:r w:rsidRPr="00B71087">
        <w:rPr>
          <w:rFonts w:ascii="Arial" w:hAnsi="Arial" w:cs="Arial"/>
          <w:b/>
          <w:sz w:val="22"/>
          <w:szCs w:val="22"/>
        </w:rPr>
        <w:t>Whole genome sequence data</w:t>
      </w:r>
    </w:p>
    <w:p w14:paraId="5079B84E" w14:textId="41B0459A" w:rsidR="001B1CCA" w:rsidRDefault="001B1CCA" w:rsidP="001B1CCA">
      <w:pPr>
        <w:spacing w:line="480" w:lineRule="auto"/>
        <w:rPr>
          <w:rFonts w:ascii="Arial" w:hAnsi="Arial" w:cs="Arial"/>
          <w:sz w:val="22"/>
          <w:szCs w:val="22"/>
        </w:rPr>
      </w:pPr>
      <w:r w:rsidRPr="00676F22">
        <w:rPr>
          <w:rFonts w:ascii="Arial" w:hAnsi="Arial" w:cs="Arial"/>
          <w:sz w:val="22"/>
          <w:szCs w:val="22"/>
        </w:rPr>
        <w:t>Whole</w:t>
      </w:r>
      <w:r>
        <w:rPr>
          <w:rFonts w:ascii="Arial" w:hAnsi="Arial" w:cs="Arial"/>
          <w:sz w:val="22"/>
          <w:szCs w:val="22"/>
        </w:rPr>
        <w:t xml:space="preserve"> Genome Sequencing (WGS) in TOPMed </w:t>
      </w:r>
      <w:r w:rsidRPr="00676F22">
        <w:rPr>
          <w:rFonts w:ascii="Arial" w:hAnsi="Arial" w:cs="Arial"/>
          <w:sz w:val="22"/>
          <w:szCs w:val="22"/>
        </w:rPr>
        <w:t>had deep (~30X) coverage with joint-sample variant calling and variant level quality control</w:t>
      </w:r>
      <w:r w:rsidRPr="00BD4207">
        <w:rPr>
          <w:rFonts w:ascii="Arial" w:hAnsi="Arial" w:cs="Arial"/>
          <w:sz w:val="22"/>
          <w:szCs w:val="22"/>
        </w:rPr>
        <w:t xml:space="preserve"> in &gt;50,000 TOPMed samples (freeze 5b).</w:t>
      </w:r>
      <w:r>
        <w:rPr>
          <w:rFonts w:ascii="Arial" w:hAnsi="Arial" w:cs="Arial"/>
          <w:sz w:val="22"/>
          <w:szCs w:val="22"/>
        </w:rPr>
        <w:fldChar w:fldCharType="begin" w:fldLock="1"/>
      </w:r>
      <w:r w:rsidR="00957B49">
        <w:rPr>
          <w:rFonts w:ascii="Arial" w:hAnsi="Arial" w:cs="Arial"/>
          <w:sz w:val="22"/>
          <w:szCs w:val="22"/>
        </w:rPr>
        <w:instrText>ADDIN CSL_CITATION {"citationItems":[{"id":"ITEM-1","itemData":{"author":[{"dropping-particle":"","family":"Taliun","given":"D.","non-dropping-particle":"","parse-names":false,"suffix":""},{"dropping-particle":"","family":"Harris","given":"D.N.","non-dropping-particle":"","parse-names":false,"suffix":""},{"dropping-particle":"","family":"Kessler","given":"M.D.","non-dropping-particle":"","parse-names":false,"suffix":""},{"dropping-particle":"","family":"Al.","given":"Et","non-dropping-particle":"","parse-names":false,"suffix":""}],"container-title":"Nature (under review)","id":"ITEM-1","issued":{"date-parts":[["0"]]},"title":"Sequencing of 53,831 diverse genomes from the NHLBI TOPMed Program","type":"article-journal"},"uris":["http://www.mendeley.com/documents/?uuid=35e638d1-5cb7-472c-a663-5d67bacf382c"]}],"mendeley":{"formattedCitation":"&lt;sup&gt;26&lt;/sup&gt;","plainTextFormattedCitation":"26","previouslyFormattedCitation":"&lt;sup&gt;26&lt;/sup&gt;"},"properties":{"noteIndex":0},"schema":"https://github.com/citation-style-language/schema/raw/master/csl-citation.json"}</w:instrText>
      </w:r>
      <w:r>
        <w:rPr>
          <w:rFonts w:ascii="Arial" w:hAnsi="Arial" w:cs="Arial"/>
          <w:sz w:val="22"/>
          <w:szCs w:val="22"/>
        </w:rPr>
        <w:fldChar w:fldCharType="separate"/>
      </w:r>
      <w:r w:rsidR="00957B49" w:rsidRPr="00957B49">
        <w:rPr>
          <w:rFonts w:ascii="Arial" w:hAnsi="Arial" w:cs="Arial"/>
          <w:noProof/>
          <w:sz w:val="22"/>
          <w:szCs w:val="22"/>
          <w:vertAlign w:val="superscript"/>
        </w:rPr>
        <w:t>26</w:t>
      </w:r>
      <w:r>
        <w:rPr>
          <w:rFonts w:ascii="Arial" w:hAnsi="Arial" w:cs="Arial"/>
          <w:sz w:val="22"/>
          <w:szCs w:val="22"/>
        </w:rPr>
        <w:fldChar w:fldCharType="end"/>
      </w:r>
    </w:p>
    <w:p w14:paraId="68A0683E" w14:textId="77777777" w:rsidR="001B1CCA" w:rsidRDefault="001B1CCA" w:rsidP="001B1CCA">
      <w:pPr>
        <w:spacing w:line="480" w:lineRule="auto"/>
        <w:rPr>
          <w:rFonts w:ascii="Arial" w:hAnsi="Arial" w:cs="Arial"/>
          <w:sz w:val="22"/>
          <w:szCs w:val="22"/>
        </w:rPr>
      </w:pPr>
    </w:p>
    <w:p w14:paraId="6CCBFF8B" w14:textId="77777777" w:rsidR="001B1CCA" w:rsidRDefault="001B1CCA" w:rsidP="001B1CCA">
      <w:pPr>
        <w:spacing w:line="480" w:lineRule="auto"/>
        <w:rPr>
          <w:rFonts w:ascii="Arial" w:hAnsi="Arial" w:cs="Arial"/>
          <w:b/>
          <w:sz w:val="22"/>
          <w:szCs w:val="22"/>
        </w:rPr>
      </w:pPr>
      <w:r w:rsidRPr="00577F89">
        <w:rPr>
          <w:rFonts w:ascii="Arial" w:hAnsi="Arial" w:cs="Arial"/>
          <w:b/>
          <w:sz w:val="22"/>
          <w:szCs w:val="22"/>
        </w:rPr>
        <w:t>Single Variant analyses</w:t>
      </w:r>
    </w:p>
    <w:p w14:paraId="69175C59" w14:textId="16660BB4" w:rsidR="001B1CCA" w:rsidRDefault="001B1CCA" w:rsidP="001B1CCA">
      <w:pPr>
        <w:spacing w:line="480" w:lineRule="auto"/>
        <w:rPr>
          <w:rFonts w:ascii="Arial" w:hAnsi="Arial" w:cs="Arial"/>
          <w:sz w:val="22"/>
          <w:szCs w:val="22"/>
        </w:rPr>
      </w:pPr>
      <w:r w:rsidRPr="00BD4207">
        <w:rPr>
          <w:rFonts w:ascii="Arial" w:hAnsi="Arial" w:cs="Arial"/>
          <w:sz w:val="22"/>
          <w:szCs w:val="22"/>
        </w:rPr>
        <w:t xml:space="preserve">Analyses </w:t>
      </w:r>
      <w:r>
        <w:rPr>
          <w:rFonts w:ascii="Arial" w:hAnsi="Arial" w:cs="Arial"/>
          <w:sz w:val="22"/>
          <w:szCs w:val="22"/>
        </w:rPr>
        <w:t xml:space="preserve">were conducted </w:t>
      </w:r>
      <w:r w:rsidRPr="00BD4207">
        <w:rPr>
          <w:rFonts w:ascii="Arial" w:hAnsi="Arial" w:cs="Arial"/>
          <w:sz w:val="22"/>
          <w:szCs w:val="22"/>
        </w:rPr>
        <w:t>using SAI</w:t>
      </w:r>
      <w:r>
        <w:rPr>
          <w:rFonts w:ascii="Arial" w:hAnsi="Arial" w:cs="Arial"/>
          <w:sz w:val="22"/>
          <w:szCs w:val="22"/>
        </w:rPr>
        <w:t>GE-LMM</w:t>
      </w:r>
      <w:r>
        <w:rPr>
          <w:rFonts w:ascii="Arial" w:hAnsi="Arial" w:cs="Arial"/>
          <w:sz w:val="22"/>
          <w:szCs w:val="22"/>
        </w:rPr>
        <w:fldChar w:fldCharType="begin" w:fldLock="1"/>
      </w:r>
      <w:r w:rsidR="00957B49">
        <w:rPr>
          <w:rFonts w:ascii="Arial" w:hAnsi="Arial" w:cs="Arial"/>
          <w:sz w:val="22"/>
          <w:szCs w:val="22"/>
        </w:rPr>
        <w:instrText>ADDIN CSL_CITATION {"citationItems":[{"id":"ITEM-1","itemData":{"DOI":"10.1038/s41588-018-0184-y","ISBN":"0320130029","ISSN":"15461718","PMID":"30104761","abstract":"In genome-wide association studies (GWAS) for thousands of phenotypes in large biobanks, most binary traits have substantially fewer cases than controls. Both of the widely used approaches, linear mixed model and the recently proposed logistic mixed model, perform poorly -- producing large type I error rates -- in the analysis of phenotypes with unbalanced case-control ratios. Here we propose a scalable and accurate generalized mixed model association test that uses the saddlepoint approximation (SPA) to calibrate the distribution of score test statistics. This method, SAIGE, provides accurate p-values even when case-control ratios are extremely unbalanced. It utilizes state-of-art optimization strategies to reduce computational time and memory cost of generalized mixed model. The computation cost linearly depends on sample size, and hence can be applicable to GWAS for thousands of phenotypes by large biobanks. Through the analysis of UK-Biobank data of 408,961 white British European-ancestry samples, we show that SAIGE can efficiently analyze large sample data, controlling for unbalanced case-control ratios and sample relatedness.","author":[{"dropping-particle":"","family":"Zhou","given":"Wei","non-dropping-particle":"","parse-names":false,"suffix":""},{"dropping-particle":"","family":"Nielsen","given":"Jonas B.","non-dropping-particle":"","parse-names":false,"suffix":""},{"dropping-particle":"","family":"Fritsche","given":"Lars G.","non-dropping-particle":"","parse-names":false,"suffix":""},{"dropping-particle":"","family":"Dey","given":"Rounak","non-dropping-particle":"","parse-names":false,"suffix":""},{"dropping-particle":"","family":"Gabrielsen","given":"Maiken E.","non-dropping-particle":"","parse-names":false,"suffix":""},{"dropping-particle":"","family":"Wolford","given":"Brooke N.","non-dropping-particle":"","parse-names":false,"suffix":""},{"dropping-particle":"","family":"LeFaive","given":"Jonathon","non-dropping-particle":"","parse-names":false,"suffix":""},{"dropping-particle":"","family":"VandeHaar","given":"Peter","non-dropping-particle":"","parse-names":false,"suffix":""},{"dropping-particle":"","family":"Gagliano","given":"Sarah A.","non-dropping-particle":"","parse-names":false,"suffix":""},{"dropping-particle":"","family":"Gifford","given":"Aliya","non-dropping-particle":"","parse-names":false,"suffix":""},{"dropping-particle":"","family":"Bastarache","given":"Lisa A.","non-dropping-particle":"","parse-names":false,"suffix":""},{"dropping-particle":"","family":"Wei","given":"Wei Qi","non-dropping-particle":"","parse-names":false,"suffix":""},{"dropping-particle":"","family":"Denny","given":"Joshua C.","non-dropping-particle":"","parse-names":false,"suffix":""},{"dropping-particle":"","family":"Lin","given":"Maoxuan","non-dropping-particle":"","parse-names":false,"suffix":""},{"dropping-particle":"","family":"Hveem","given":"Kristian","non-dropping-particle":"","parse-names":false,"suffix":""},{"dropping-particle":"","family":"Kang","given":"Hyun Min","non-dropping-particle":"","parse-names":false,"suffix":""},{"dropping-particle":"","family":"Abecasis","given":"Goncalo R.","non-dropping-particle":"","parse-names":false,"suffix":""},{"dropping-particle":"","family":"Willer","given":"Cristen J.","non-dropping-particle":"","parse-names":false,"suffix":""},{"dropping-particle":"","family":"Lee","given":"Seunggeun","non-dropping-particle":"","parse-names":false,"suffix":""}],"container-title":"Nature Genetics","id":"ITEM-1","issued":{"date-parts":[["2018"]]},"title":"Efficiently controlling for case-control imbalance and sample relatedness in large-scale genetic association studies","type":"article-journal"},"uris":["http://www.mendeley.com/documents/?uuid=c9fd9890-ff40-390a-9d27-3e453192eb63"]}],"mendeley":{"formattedCitation":"&lt;sup&gt;27&lt;/sup&gt;","plainTextFormattedCitation":"27","previouslyFormattedCitation":"&lt;sup&gt;27&lt;/sup&gt;"},"properties":{"noteIndex":0},"schema":"https://github.com/citation-style-language/schema/raw/master/csl-citation.json"}</w:instrText>
      </w:r>
      <w:r>
        <w:rPr>
          <w:rFonts w:ascii="Arial" w:hAnsi="Arial" w:cs="Arial"/>
          <w:sz w:val="22"/>
          <w:szCs w:val="22"/>
        </w:rPr>
        <w:fldChar w:fldCharType="separate"/>
      </w:r>
      <w:r w:rsidR="00957B49" w:rsidRPr="00957B49">
        <w:rPr>
          <w:rFonts w:ascii="Arial" w:hAnsi="Arial" w:cs="Arial"/>
          <w:noProof/>
          <w:sz w:val="22"/>
          <w:szCs w:val="22"/>
          <w:vertAlign w:val="superscript"/>
        </w:rPr>
        <w:t>27</w:t>
      </w:r>
      <w:r>
        <w:rPr>
          <w:rFonts w:ascii="Arial" w:hAnsi="Arial" w:cs="Arial"/>
          <w:sz w:val="22"/>
          <w:szCs w:val="22"/>
        </w:rPr>
        <w:fldChar w:fldCharType="end"/>
      </w:r>
      <w:r>
        <w:rPr>
          <w:rFonts w:ascii="Arial" w:hAnsi="Arial" w:cs="Arial"/>
          <w:sz w:val="22"/>
          <w:szCs w:val="22"/>
        </w:rPr>
        <w:t xml:space="preserve"> and</w:t>
      </w:r>
      <w:r w:rsidRPr="00577F89">
        <w:rPr>
          <w:rFonts w:ascii="Arial" w:hAnsi="Arial" w:cs="Arial"/>
          <w:sz w:val="22"/>
          <w:szCs w:val="22"/>
        </w:rPr>
        <w:t xml:space="preserve"> stratified by study design (population- and family-based studies vs. COPD-ascertained studies), as well as combined. Within strata, separate analyses in White vs. African Americans, as well as pooled across race/ethnic groups.</w:t>
      </w:r>
    </w:p>
    <w:p w14:paraId="403EAF0E" w14:textId="191A5652" w:rsidR="001B1CCA" w:rsidRDefault="001B1CCA" w:rsidP="001B1CCA">
      <w:pPr>
        <w:spacing w:line="480" w:lineRule="auto"/>
        <w:rPr>
          <w:rFonts w:ascii="Arial" w:hAnsi="Arial" w:cs="Arial"/>
          <w:sz w:val="22"/>
          <w:szCs w:val="22"/>
        </w:rPr>
      </w:pPr>
      <w:r>
        <w:rPr>
          <w:rFonts w:ascii="Arial" w:hAnsi="Arial" w:cs="Arial"/>
          <w:sz w:val="22"/>
          <w:szCs w:val="22"/>
        </w:rPr>
        <w:tab/>
      </w:r>
      <w:r>
        <w:rPr>
          <w:rFonts w:ascii="Arial" w:hAnsi="Arial" w:cs="Arial"/>
          <w:bCs/>
          <w:i/>
          <w:sz w:val="22"/>
          <w:szCs w:val="22"/>
          <w:lang w:val="fr-FR"/>
        </w:rPr>
        <w:t>Quantitative trait analysi</w:t>
      </w:r>
      <w:r w:rsidRPr="006567A3">
        <w:rPr>
          <w:rFonts w:ascii="Arial" w:hAnsi="Arial" w:cs="Arial"/>
          <w:bCs/>
          <w:i/>
          <w:sz w:val="22"/>
          <w:szCs w:val="22"/>
          <w:lang w:val="fr-FR"/>
        </w:rPr>
        <w:t xml:space="preserve">s of FEV1. </w:t>
      </w:r>
      <w:r w:rsidRPr="006567A3">
        <w:rPr>
          <w:rFonts w:ascii="Arial" w:hAnsi="Arial" w:cs="Arial"/>
          <w:bCs/>
          <w:i/>
          <w:sz w:val="22"/>
          <w:szCs w:val="22"/>
        </w:rPr>
        <w:t>FVC and FEV1/FVC:</w:t>
      </w:r>
      <w:r>
        <w:rPr>
          <w:rFonts w:ascii="Arial" w:hAnsi="Arial" w:cs="Arial"/>
          <w:i/>
          <w:sz w:val="22"/>
          <w:szCs w:val="22"/>
        </w:rPr>
        <w:t xml:space="preserve"> </w:t>
      </w:r>
      <w:r w:rsidRPr="006567A3">
        <w:rPr>
          <w:rFonts w:ascii="Arial" w:hAnsi="Arial" w:cs="Arial"/>
          <w:sz w:val="22"/>
          <w:szCs w:val="22"/>
        </w:rPr>
        <w:t>We</w:t>
      </w:r>
      <w:r>
        <w:rPr>
          <w:rFonts w:ascii="Arial" w:hAnsi="Arial" w:cs="Arial"/>
          <w:sz w:val="22"/>
          <w:szCs w:val="22"/>
        </w:rPr>
        <w:t xml:space="preserve"> applied i</w:t>
      </w:r>
      <w:r w:rsidRPr="00BD4207">
        <w:rPr>
          <w:rFonts w:ascii="Arial" w:hAnsi="Arial" w:cs="Arial"/>
          <w:sz w:val="22"/>
          <w:szCs w:val="22"/>
        </w:rPr>
        <w:t xml:space="preserve">nverse normal transform of phenotypes and </w:t>
      </w:r>
      <w:r>
        <w:rPr>
          <w:rFonts w:ascii="Arial" w:hAnsi="Arial" w:cs="Arial"/>
          <w:sz w:val="22"/>
          <w:szCs w:val="22"/>
        </w:rPr>
        <w:t xml:space="preserve">implemented a </w:t>
      </w:r>
      <w:r w:rsidRPr="00BD4207">
        <w:rPr>
          <w:rFonts w:ascii="Arial" w:hAnsi="Arial" w:cs="Arial"/>
          <w:sz w:val="22"/>
          <w:szCs w:val="22"/>
        </w:rPr>
        <w:t>heterogeneo</w:t>
      </w:r>
      <w:r>
        <w:rPr>
          <w:rFonts w:ascii="Arial" w:hAnsi="Arial" w:cs="Arial"/>
          <w:sz w:val="22"/>
          <w:szCs w:val="22"/>
        </w:rPr>
        <w:t>us variance model</w:t>
      </w:r>
      <w:r>
        <w:rPr>
          <w:rFonts w:ascii="Arial" w:hAnsi="Arial" w:cs="Arial"/>
          <w:sz w:val="22"/>
          <w:szCs w:val="22"/>
        </w:rPr>
        <w:fldChar w:fldCharType="begin" w:fldLock="1"/>
      </w:r>
      <w:r w:rsidR="00957B49">
        <w:rPr>
          <w:rFonts w:ascii="Arial" w:hAnsi="Arial" w:cs="Arial"/>
          <w:sz w:val="22"/>
          <w:szCs w:val="22"/>
        </w:rPr>
        <w:instrText>ADDIN CSL_CITATION {"citationItems":[{"id":"ITEM-1","itemData":{"author":[{"dropping-particle":"","family":"Sofer","given":"Tamar","non-dropping-particle":"","parse-names":false,"suffix":""},{"dropping-particle":"","family":"Zheng","given":"X","non-dropping-particle":"","parse-names":false,"suffix":""},{"dropping-particle":"","family":"Gogarten","given":"Stephanie M","non-dropping-particle":"","parse-names":false,"suffix":""},{"dropping-particle":"","family":"Laurie","given":"Cecelia A","non-dropping-particle":"","parse-names":false,"suffix":""},{"dropping-particle":"","family":"Grinde","given":"K","non-dropping-particle":"","parse-names":false,"suffix":""},{"dropping-particle":"","family":"Shaffer","given":"John R","non-dropping-particle":"","parse-names":false,"suffix":""},{"dropping-particle":"","family":"Shungin","given":"D","non-dropping-particle":"","parse-names":false,"suffix":""},{"dropping-particle":"","family":"O'Connell","given":"JR","non-dropping-particle":"","parse-names":false,"suffix":""},{"dropping-particle":"","family":"Durazo-Arvizo","given":"Ramon A","non-dropping-particle":"","parse-names":false,"suffix":""},{"dropping-particle":"","family":"Raffield","given":"L","non-dropping-particle":"","parse-names":false,"suffix":""},{"dropping-particle":"","family":"Lange","given":"L","non-dropping-particle":"","parse-names":false,"suffix":""},{"dropping-particle":"","family":"Musani","given":"S","non-dropping-particle":"","parse-names":false,"suffix":""},{"dropping-particle":"","family":"Vasan","given":"RS","non-dropping-particle":"","parse-names":false,"suffix":""},{"dropping-particle":"","family":"Cupples","given":"L.A.","non-dropping-particle":"","parse-names":false,"suffix":""},{"dropping-particle":"","family":"Reiner","given":"Alexander P","non-dropping-particle":"","parse-names":false,"suffix":""},{"dropping-particle":"","family":"Consortium","given":"TOPMed","non-dropping-particle":"","parse-names":false,"suffix":""},{"dropping-particle":"","family":"Laurie","given":"Cathy C.","non-dropping-particle":"","parse-names":false,"suffix":""},{"dropping-particle":"","family":"Rice","given":"Kenneth M.","non-dropping-particle":"","parse-names":false,"suffix":""}],"container-title":"Genetic Epidemiology","id":"ITEM-1","issued":{"date-parts":[["2019"]]},"title":"A fully adjusted two-stage procedure for rank-normalization in genetic association studies","type":"article-journal","volume":"Epub ahead"},"uris":["http://www.mendeley.com/documents/?uuid=8dec0c17-59d4-4eda-b705-52bd20d17e49"]}],"mendeley":{"formattedCitation":"&lt;sup&gt;28&lt;/sup&gt;","plainTextFormattedCitation":"28","previouslyFormattedCitation":"&lt;sup&gt;28&lt;/sup&gt;"},"properties":{"noteIndex":0},"schema":"https://github.com/citation-style-language/schema/raw/master/csl-citation.json"}</w:instrText>
      </w:r>
      <w:r>
        <w:rPr>
          <w:rFonts w:ascii="Arial" w:hAnsi="Arial" w:cs="Arial"/>
          <w:sz w:val="22"/>
          <w:szCs w:val="22"/>
        </w:rPr>
        <w:fldChar w:fldCharType="separate"/>
      </w:r>
      <w:r w:rsidR="00957B49" w:rsidRPr="00957B49">
        <w:rPr>
          <w:rFonts w:ascii="Arial" w:hAnsi="Arial" w:cs="Arial"/>
          <w:noProof/>
          <w:sz w:val="22"/>
          <w:szCs w:val="22"/>
          <w:vertAlign w:val="superscript"/>
        </w:rPr>
        <w:t>28</w:t>
      </w:r>
      <w:r>
        <w:rPr>
          <w:rFonts w:ascii="Arial" w:hAnsi="Arial" w:cs="Arial"/>
          <w:sz w:val="22"/>
          <w:szCs w:val="22"/>
        </w:rPr>
        <w:fldChar w:fldCharType="end"/>
      </w:r>
      <w:r w:rsidRPr="00BD4207">
        <w:rPr>
          <w:rFonts w:ascii="Arial" w:hAnsi="Arial" w:cs="Arial"/>
          <w:sz w:val="22"/>
          <w:szCs w:val="22"/>
        </w:rPr>
        <w:t xml:space="preserve"> to account for different phenotype distributions across studies.</w:t>
      </w:r>
      <w:r>
        <w:rPr>
          <w:rFonts w:ascii="Arial" w:hAnsi="Arial" w:cs="Arial"/>
          <w:sz w:val="22"/>
          <w:szCs w:val="22"/>
        </w:rPr>
        <w:t xml:space="preserve"> We incorporated</w:t>
      </w:r>
      <w:r w:rsidRPr="00BD4207">
        <w:rPr>
          <w:rFonts w:ascii="Arial" w:hAnsi="Arial" w:cs="Arial"/>
          <w:sz w:val="22"/>
          <w:szCs w:val="22"/>
        </w:rPr>
        <w:t xml:space="preserve"> covariate adjustment for age, sex, height, weight (FVC only), current / former smoking, pack-years of smoking, PCs of ancestry and sequencing center</w:t>
      </w:r>
    </w:p>
    <w:p w14:paraId="3FCE7511" w14:textId="77777777" w:rsidR="001B1CCA" w:rsidRDefault="001B1CCA" w:rsidP="001B1CCA">
      <w:pPr>
        <w:spacing w:line="480" w:lineRule="auto"/>
        <w:rPr>
          <w:rFonts w:ascii="Arial" w:hAnsi="Arial" w:cs="Arial"/>
          <w:b/>
          <w:bCs/>
          <w:sz w:val="22"/>
          <w:szCs w:val="22"/>
        </w:rPr>
      </w:pPr>
      <w:r>
        <w:rPr>
          <w:rFonts w:ascii="Arial" w:hAnsi="Arial" w:cs="Arial"/>
          <w:sz w:val="22"/>
          <w:szCs w:val="22"/>
        </w:rPr>
        <w:tab/>
      </w:r>
      <w:r w:rsidRPr="00BB0417">
        <w:rPr>
          <w:rFonts w:ascii="Arial" w:hAnsi="Arial" w:cs="Arial"/>
          <w:bCs/>
          <w:i/>
          <w:sz w:val="22"/>
          <w:szCs w:val="22"/>
        </w:rPr>
        <w:t>Dichotomous trait analysis of COPD:</w:t>
      </w:r>
      <w:r w:rsidRPr="00BD4207">
        <w:rPr>
          <w:rFonts w:ascii="Arial" w:hAnsi="Arial" w:cs="Arial"/>
          <w:b/>
          <w:bCs/>
          <w:sz w:val="22"/>
          <w:szCs w:val="22"/>
        </w:rPr>
        <w:t xml:space="preserve"> </w:t>
      </w:r>
      <w:r>
        <w:rPr>
          <w:rFonts w:ascii="Arial" w:hAnsi="Arial" w:cs="Arial"/>
          <w:bCs/>
          <w:sz w:val="22"/>
          <w:szCs w:val="22"/>
        </w:rPr>
        <w:t xml:space="preserve">Case-control analyses incorporated covariate adjustment for </w:t>
      </w:r>
      <w:r w:rsidRPr="00B05760">
        <w:rPr>
          <w:rFonts w:ascii="Arial" w:hAnsi="Arial" w:cs="Arial"/>
          <w:bCs/>
          <w:sz w:val="22"/>
          <w:szCs w:val="22"/>
        </w:rPr>
        <w:t>age, sex, pack-years, and ever / never smoking</w:t>
      </w:r>
      <w:r>
        <w:rPr>
          <w:rFonts w:ascii="Arial" w:hAnsi="Arial" w:cs="Arial"/>
          <w:bCs/>
          <w:sz w:val="22"/>
          <w:szCs w:val="22"/>
        </w:rPr>
        <w:t>, PCs of ancestry and sequencing center.</w:t>
      </w:r>
    </w:p>
    <w:p w14:paraId="11705570" w14:textId="1AB2ABCF" w:rsidR="00D05C02" w:rsidRPr="00AA4C11" w:rsidRDefault="001B1CCA" w:rsidP="001B1CCA">
      <w:pPr>
        <w:spacing w:line="480" w:lineRule="auto"/>
        <w:rPr>
          <w:rFonts w:ascii="Arial" w:hAnsi="Arial" w:cs="Arial"/>
          <w:sz w:val="22"/>
          <w:szCs w:val="22"/>
        </w:rPr>
      </w:pPr>
      <w:r>
        <w:rPr>
          <w:rFonts w:ascii="Arial" w:hAnsi="Arial" w:cs="Arial"/>
          <w:sz w:val="22"/>
          <w:szCs w:val="22"/>
        </w:rPr>
        <w:tab/>
      </w:r>
      <w:r w:rsidRPr="00B05760">
        <w:rPr>
          <w:rFonts w:ascii="Arial" w:hAnsi="Arial" w:cs="Arial"/>
          <w:i/>
          <w:sz w:val="22"/>
          <w:szCs w:val="22"/>
        </w:rPr>
        <w:t>Variant-level filter:</w:t>
      </w:r>
      <w:r>
        <w:rPr>
          <w:rFonts w:ascii="Arial" w:hAnsi="Arial" w:cs="Arial"/>
          <w:sz w:val="22"/>
          <w:szCs w:val="22"/>
        </w:rPr>
        <w:t xml:space="preserve"> In addition to standard quality control filters applied to the TOPMed Freeze 5b data set</w:t>
      </w:r>
      <w:r>
        <w:rPr>
          <w:rFonts w:ascii="Arial" w:hAnsi="Arial" w:cs="Arial"/>
          <w:sz w:val="22"/>
          <w:szCs w:val="22"/>
        </w:rPr>
        <w:fldChar w:fldCharType="begin" w:fldLock="1"/>
      </w:r>
      <w:r w:rsidR="00957B49">
        <w:rPr>
          <w:rFonts w:ascii="Arial" w:hAnsi="Arial" w:cs="Arial"/>
          <w:sz w:val="22"/>
          <w:szCs w:val="22"/>
        </w:rPr>
        <w:instrText>ADDIN CSL_CITATION {"citationItems":[{"id":"ITEM-1","itemData":{"author":[{"dropping-particle":"","family":"Taliun","given":"D.","non-dropping-particle":"","parse-names":false,"suffix":""},{"dropping-particle":"","family":"Harris","given":"D.N.","non-dropping-particle":"","parse-names":false,"suffix":""},{"dropping-particle":"","family":"Kessler","given":"M.D.","non-dropping-particle":"","parse-names":false,"suffix":""},{"dropping-particle":"","family":"Al.","given":"Et","non-dropping-particle":"","parse-names":false,"suffix":""}],"container-title":"Nature (under review)","id":"ITEM-1","issued":{"date-parts":[["0"]]},"title":"Sequencing of 53,831 diverse genomes from the NHLBI TOPMed Program","type":"article-journal"},"uris":["http://www.mendeley.com/documents/?uuid=35e638d1-5cb7-472c-a663-5d67bacf382c"]}],"mendeley":{"formattedCitation":"&lt;sup&gt;26&lt;/sup&gt;","plainTextFormattedCitation":"26","previouslyFormattedCitation":"&lt;sup&gt;26&lt;/sup&gt;"},"properties":{"noteIndex":0},"schema":"https://github.com/citation-style-language/schema/raw/master/csl-citation.json"}</w:instrText>
      </w:r>
      <w:r>
        <w:rPr>
          <w:rFonts w:ascii="Arial" w:hAnsi="Arial" w:cs="Arial"/>
          <w:sz w:val="22"/>
          <w:szCs w:val="22"/>
        </w:rPr>
        <w:fldChar w:fldCharType="separate"/>
      </w:r>
      <w:r w:rsidR="00957B49" w:rsidRPr="00957B49">
        <w:rPr>
          <w:rFonts w:ascii="Arial" w:hAnsi="Arial" w:cs="Arial"/>
          <w:noProof/>
          <w:sz w:val="22"/>
          <w:szCs w:val="22"/>
          <w:vertAlign w:val="superscript"/>
        </w:rPr>
        <w:t>26</w:t>
      </w:r>
      <w:r>
        <w:rPr>
          <w:rFonts w:ascii="Arial" w:hAnsi="Arial" w:cs="Arial"/>
          <w:sz w:val="22"/>
          <w:szCs w:val="22"/>
        </w:rPr>
        <w:fldChar w:fldCharType="end"/>
      </w:r>
      <w:r>
        <w:rPr>
          <w:rFonts w:ascii="Arial" w:hAnsi="Arial" w:cs="Arial"/>
          <w:sz w:val="22"/>
          <w:szCs w:val="22"/>
        </w:rPr>
        <w:t xml:space="preserve">, whole genome sequence analysis results were filtered </w:t>
      </w:r>
      <w:r w:rsidRPr="00BD4207">
        <w:rPr>
          <w:rFonts w:ascii="Arial" w:hAnsi="Arial" w:cs="Arial"/>
          <w:sz w:val="22"/>
          <w:szCs w:val="22"/>
        </w:rPr>
        <w:t xml:space="preserve">on heterozygosity count &gt; 30. </w:t>
      </w:r>
      <w:r>
        <w:rPr>
          <w:rFonts w:ascii="Arial" w:hAnsi="Arial" w:cs="Arial"/>
          <w:sz w:val="22"/>
          <w:szCs w:val="22"/>
        </w:rPr>
        <w:t xml:space="preserve">We applied a genome-wide significance </w:t>
      </w:r>
      <w:r w:rsidRPr="00BD4207">
        <w:rPr>
          <w:rFonts w:ascii="Arial" w:hAnsi="Arial" w:cs="Arial"/>
          <w:sz w:val="22"/>
          <w:szCs w:val="22"/>
        </w:rPr>
        <w:t>threshold</w:t>
      </w:r>
      <w:r>
        <w:rPr>
          <w:rFonts w:ascii="Arial" w:hAnsi="Arial" w:cs="Arial"/>
          <w:sz w:val="22"/>
          <w:szCs w:val="22"/>
        </w:rPr>
        <w:t xml:space="preserve"> of</w:t>
      </w:r>
      <w:r w:rsidRPr="00BD4207">
        <w:rPr>
          <w:rFonts w:ascii="Arial" w:hAnsi="Arial" w:cs="Arial"/>
          <w:sz w:val="22"/>
          <w:szCs w:val="22"/>
        </w:rPr>
        <w:t xml:space="preserve"> </w:t>
      </w:r>
      <w:r w:rsidRPr="00BD4207">
        <w:rPr>
          <w:rFonts w:ascii="Arial" w:hAnsi="Arial" w:cs="Arial"/>
          <w:i/>
          <w:iCs/>
          <w:sz w:val="22"/>
          <w:szCs w:val="22"/>
        </w:rPr>
        <w:t>P</w:t>
      </w:r>
      <w:r w:rsidRPr="00BD4207">
        <w:rPr>
          <w:rFonts w:ascii="Arial" w:hAnsi="Arial" w:cs="Arial"/>
          <w:sz w:val="22"/>
          <w:szCs w:val="22"/>
        </w:rPr>
        <w:t>&lt;5x10</w:t>
      </w:r>
      <w:r w:rsidRPr="00BD4207">
        <w:rPr>
          <w:rFonts w:ascii="Arial" w:hAnsi="Arial" w:cs="Arial"/>
          <w:sz w:val="22"/>
          <w:szCs w:val="22"/>
          <w:vertAlign w:val="superscript"/>
        </w:rPr>
        <w:t>-8</w:t>
      </w:r>
      <w:r>
        <w:rPr>
          <w:rFonts w:ascii="Arial" w:hAnsi="Arial" w:cs="Arial"/>
          <w:sz w:val="22"/>
          <w:szCs w:val="22"/>
        </w:rPr>
        <w:t xml:space="preserve"> for reporting novel and known variants in this manuscript. </w:t>
      </w:r>
    </w:p>
    <w:p w14:paraId="061B839C" w14:textId="066621A9" w:rsidR="001B1CCA" w:rsidRPr="00105626" w:rsidRDefault="00AA4C11" w:rsidP="001B1CCA">
      <w:pPr>
        <w:spacing w:line="480" w:lineRule="auto"/>
        <w:rPr>
          <w:rFonts w:ascii="Arial" w:hAnsi="Arial" w:cs="Arial"/>
          <w:sz w:val="22"/>
          <w:szCs w:val="22"/>
        </w:rPr>
      </w:pPr>
      <w:r w:rsidRPr="00AA4C11">
        <w:rPr>
          <w:rFonts w:ascii="Arial" w:hAnsi="Arial" w:cs="Arial"/>
          <w:i/>
          <w:sz w:val="22"/>
          <w:szCs w:val="22"/>
        </w:rPr>
        <w:tab/>
      </w:r>
      <w:r w:rsidR="001B1CCA" w:rsidRPr="00AA4C11">
        <w:rPr>
          <w:rFonts w:ascii="Arial" w:hAnsi="Arial" w:cs="Arial"/>
          <w:i/>
          <w:sz w:val="22"/>
          <w:szCs w:val="22"/>
        </w:rPr>
        <w:t>Annotation of novel variants</w:t>
      </w:r>
      <w:r w:rsidRPr="00AA4C11">
        <w:rPr>
          <w:rFonts w:ascii="Arial" w:hAnsi="Arial" w:cs="Arial"/>
          <w:i/>
          <w:sz w:val="22"/>
          <w:szCs w:val="22"/>
        </w:rPr>
        <w:t xml:space="preserve">: </w:t>
      </w:r>
      <w:r w:rsidR="00D05C02">
        <w:rPr>
          <w:rFonts w:ascii="Arial" w:hAnsi="Arial" w:cs="Arial"/>
          <w:sz w:val="22"/>
          <w:szCs w:val="22"/>
        </w:rPr>
        <w:t>Novel variants identified by WGS analyses were annotated using the WGS</w:t>
      </w:r>
      <w:r>
        <w:rPr>
          <w:rFonts w:ascii="Arial" w:hAnsi="Arial" w:cs="Arial"/>
          <w:sz w:val="22"/>
          <w:szCs w:val="22"/>
        </w:rPr>
        <w:t xml:space="preserve"> Annotator (WGSA).</w:t>
      </w:r>
      <w:r>
        <w:rPr>
          <w:rFonts w:ascii="Arial" w:hAnsi="Arial" w:cs="Arial"/>
          <w:sz w:val="22"/>
          <w:szCs w:val="22"/>
        </w:rPr>
        <w:fldChar w:fldCharType="begin" w:fldLock="1"/>
      </w:r>
      <w:r>
        <w:rPr>
          <w:rFonts w:ascii="Arial" w:hAnsi="Arial" w:cs="Arial"/>
          <w:sz w:val="22"/>
          <w:szCs w:val="22"/>
        </w:rPr>
        <w:instrText>ADDIN CSL_CITATION {"citationItems":[{"id":"ITEM-1","itemData":{"DOI":"10.1136/jmedgenet-2015-103423","ISSN":"0022-2593","abstract":"DNA sequencing technologies continue to make progress in both increased throughput and quality, and decreased cost. As we transition from whole exome capture sequencing to whole genome sequencing (WGS), our ability to convert machine-generated variant calls, including single nucleotide variant (SNV) and insertion-deletion variants (indels), into human-interpretable knowledge has lagged far behind the ability to obtain enormous amounts of variants. To help narrow this gap, here we present WGSA (WGS Annotator), an functional annotation pipeline for human genome sequencing studies, which is runnable out-of-box on the Amazon Compute Cloud and freely downloadable at https://sites.google.com/site/jpopgen/wgsa/. Functional annotation is a key step in a WGS analysis. In one way, annotation helps the analyst filter to a subset of elements of particular interest (e.g., cell type specific enhancers), in another way annotation helps the investigators to increase the power of identifying phenotype-associated loci (e.g., association test using functional prediction score as a weight) and interpret potentially interesting findings. Currently, there are several popular gene model based annotation tools, including ANNOVAR [1], SnpEff [2] and the Ensembl Variant Effect Predictor (VEP) [3]. These can annotate a variety of gene models both protein coding and non-coding from a range of","author":[{"dropping-particle":"","family":"Liu","given":"Xiaoming","non-dropping-particle":"","parse-names":false,"suffix":""},{"dropping-particle":"","family":"White","given":"Simon","non-dropping-particle":"","parse-names":false,"suffix":""},{"dropping-particle":"","family":"Peng","given":"Bo","non-dropping-particle":"","parse-names":false,"suffix":""},{"dropping-particle":"","family":"Johnson","given":"Andrew D","non-dropping-particle":"","parse-names":false,"suffix":""},{"dropping-particle":"","family":"Brody","given":"Jennifer A","non-dropping-particle":"","parse-names":false,"suffix":""},{"dropping-particle":"","family":"Li","given":"Alexander H","non-dropping-particle":"","parse-names":false,"suffix":""},{"dropping-particle":"","family":"Huang","given":"Zhuoyi","non-dropping-particle":"","parse-names":false,"suffix":""},{"dropping-particle":"","family":"Carroll","given":"Andrew","non-dropping-particle":"","parse-names":false,"suffix":""},{"dropping-particle":"","family":"Wei","given":"Peng","non-dropping-particle":"","parse-names":false,"suffix":""},{"dropping-particle":"","family":"Gibbs","given":"Richard","non-dropping-particle":"","parse-names":false,"suffix":""},{"dropping-particle":"","family":"Klein","given":"Robert J","non-dropping-particle":"","parse-names":false,"suffix":""},{"dropping-particle":"","family":"Boerwinkle","given":"Eric","non-dropping-particle":"","parse-names":false,"suffix":""}],"container-title":"Journal of Medical Genetics","id":"ITEM-1","issued":{"date-parts":[["2015"]]},"title":"WGSA: an annotation pipeline for human genome sequencing studies","type":"article-journal"},"uris":["http://www.mendeley.com/documents/?uuid=28b21793-ba2b-3b2e-a99f-825f04d29a12"]}],"mendeley":{"formattedCitation":"&lt;sup&gt;29&lt;/sup&gt;","plainTextFormattedCitation":"29","previouslyFormattedCitation":"&lt;sup&gt;29&lt;/sup&gt;"},"properties":{"noteIndex":0},"schema":"https://github.com/citation-style-language/schema/raw/master/csl-citation.json"}</w:instrText>
      </w:r>
      <w:r>
        <w:rPr>
          <w:rFonts w:ascii="Arial" w:hAnsi="Arial" w:cs="Arial"/>
          <w:sz w:val="22"/>
          <w:szCs w:val="22"/>
        </w:rPr>
        <w:fldChar w:fldCharType="separate"/>
      </w:r>
      <w:r w:rsidRPr="00AA4C11">
        <w:rPr>
          <w:rFonts w:ascii="Arial" w:hAnsi="Arial" w:cs="Arial"/>
          <w:noProof/>
          <w:sz w:val="22"/>
          <w:szCs w:val="22"/>
          <w:vertAlign w:val="superscript"/>
        </w:rPr>
        <w:t>29</w:t>
      </w:r>
      <w:r>
        <w:rPr>
          <w:rFonts w:ascii="Arial" w:hAnsi="Arial" w:cs="Arial"/>
          <w:sz w:val="22"/>
          <w:szCs w:val="22"/>
        </w:rPr>
        <w:fldChar w:fldCharType="end"/>
      </w:r>
    </w:p>
    <w:p w14:paraId="6894B629" w14:textId="77777777" w:rsidR="001B1CCA" w:rsidRDefault="001B1CCA" w:rsidP="001B1CCA">
      <w:pPr>
        <w:spacing w:line="480" w:lineRule="auto"/>
        <w:rPr>
          <w:rFonts w:ascii="Arial" w:hAnsi="Arial" w:cs="Arial"/>
          <w:b/>
          <w:sz w:val="22"/>
          <w:szCs w:val="22"/>
        </w:rPr>
      </w:pPr>
    </w:p>
    <w:p w14:paraId="2C1D2F78" w14:textId="6C1EEF9F" w:rsidR="001B1CCA" w:rsidRDefault="001B1CCA" w:rsidP="001B1CCA">
      <w:pPr>
        <w:spacing w:line="480" w:lineRule="auto"/>
        <w:rPr>
          <w:rFonts w:ascii="Arial" w:hAnsi="Arial" w:cs="Arial"/>
          <w:b/>
          <w:sz w:val="22"/>
          <w:szCs w:val="22"/>
        </w:rPr>
      </w:pPr>
      <w:r>
        <w:rPr>
          <w:rFonts w:ascii="Arial" w:hAnsi="Arial" w:cs="Arial"/>
          <w:b/>
          <w:sz w:val="22"/>
          <w:szCs w:val="22"/>
        </w:rPr>
        <w:t>Concordance of</w:t>
      </w:r>
      <w:r w:rsidR="00ED7B94">
        <w:rPr>
          <w:rFonts w:ascii="Arial" w:hAnsi="Arial" w:cs="Arial"/>
          <w:b/>
          <w:sz w:val="22"/>
          <w:szCs w:val="22"/>
        </w:rPr>
        <w:t xml:space="preserve"> TOPMed WGS calls with genotypes</w:t>
      </w:r>
      <w:r>
        <w:rPr>
          <w:rFonts w:ascii="Arial" w:hAnsi="Arial" w:cs="Arial"/>
          <w:b/>
          <w:sz w:val="22"/>
          <w:szCs w:val="22"/>
        </w:rPr>
        <w:t xml:space="preserve"> imputed by GWAS</w:t>
      </w:r>
    </w:p>
    <w:p w14:paraId="76B2C9A2" w14:textId="41DFACBB" w:rsidR="001B1CCA" w:rsidRDefault="001B1CCA" w:rsidP="001B1CCA">
      <w:pPr>
        <w:spacing w:line="480" w:lineRule="auto"/>
        <w:rPr>
          <w:rFonts w:ascii="Arial" w:hAnsi="Arial" w:cs="Arial"/>
          <w:sz w:val="22"/>
          <w:szCs w:val="22"/>
        </w:rPr>
      </w:pPr>
      <w:r>
        <w:rPr>
          <w:rFonts w:ascii="Arial" w:hAnsi="Arial" w:cs="Arial"/>
          <w:sz w:val="22"/>
          <w:szCs w:val="22"/>
        </w:rPr>
        <w:t>We examined the concordance of genotypes for the novel associated variants using variant calls from TOPMed Freeze 5b compared to genotypes obtained using imputation of genome-wide genotypes to various reference panels incl</w:t>
      </w:r>
      <w:r w:rsidR="00AA4C11">
        <w:rPr>
          <w:rFonts w:ascii="Arial" w:hAnsi="Arial" w:cs="Arial"/>
          <w:sz w:val="22"/>
          <w:szCs w:val="22"/>
        </w:rPr>
        <w:t>uding the 1000 Genomes Phase 1</w:t>
      </w:r>
      <w:r w:rsidR="00AA4C11">
        <w:rPr>
          <w:rFonts w:ascii="Arial" w:hAnsi="Arial" w:cs="Arial"/>
          <w:sz w:val="22"/>
          <w:szCs w:val="22"/>
        </w:rPr>
        <w:fldChar w:fldCharType="begin" w:fldLock="1"/>
      </w:r>
      <w:r w:rsidR="00AA4C11">
        <w:rPr>
          <w:rFonts w:ascii="Arial" w:hAnsi="Arial" w:cs="Arial"/>
          <w:sz w:val="22"/>
          <w:szCs w:val="22"/>
        </w:rPr>
        <w:instrText>ADDIN CSL_CITATION {"citationItems":[{"id":"ITEM-1","itemData":{"DOI":"10.1038/nature11632.An","ISBN":"1476-4687 (Electronic)\\r0028-0836 (Linking)","ISSN":"1476-4687","PMID":"23128226","abstract":"Through characterising the geographic and functional spectrum of human genetic variation, the 1000 Genomes Project aims to build a resource to help understand the genetic contribution to disease. We describe the genomes of 1,092 individuals from 14 populations, constructed using a combination of low-coverage whole-genome and exome sequencing. By developing methodologies to integrate information across multiple algorithms and diverse data sources we provide a validated haplotype map of 38 million SNPs, 1.4 million indels and over 14 thousand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harbours hundreds of rare non-coding variants at conserved sites, such as transcription-factor-motif disrupting changes. This resource, which captures up to 98% of accessible SNPs at a frequency of 1% in populations of medical genetics focus, enables analysis of common and low-frequency variants in individuals from diverse, including admixed, populations.","author":[{"dropping-particle":"","family":"Abecasis","given":"Goncalo R","non-dropping-particle":"","parse-names":false,"suffix":""},{"dropping-particle":"","family":"Auton","given":"Adam","non-dropping-particle":"","parse-names":false,"suffix":""},{"dropping-particle":"","family":"Brooks","given":"Lisa D","non-dropping-particle":"","parse-names":false,"suffix":""},{"dropping-particle":"","family":"DePristo","given":"Mark A","non-dropping-particle":"","parse-names":false,"suffix":""},{"dropping-particle":"","family":"Durbin","given":"Richard","non-dropping-particle":"","parse-names":false,"suffix":""},{"dropping-particle":"","family":"Handsaker","given":"Robert E","non-dropping-particle":"","parse-names":false,"suffix":""},{"dropping-particle":"","family":"Kang","given":"Hyun Min","non-dropping-particle":"","parse-names":false,"suffix":""},{"dropping-particle":"","family":"Marth","given":"Gabor T","non-dropping-particle":"","parse-names":false,"suffix":""},{"dropping-particle":"","family":"McVean","given":"Gil A","non-dropping-particle":"","parse-names":false,"suffix":""}],"container-title":"Nature","id":"ITEM-1","issued":{"date-parts":[["2012"]]},"title":"An integrated map of genetic variation from 1,092 human genomes.","type":"article-journal"},"uris":["http://www.mendeley.com/documents/?uuid=8f9105d5-d26b-3557-8bbc-30c63d9dc1cd"]}],"mendeley":{"formattedCitation":"&lt;sup&gt;23&lt;/sup&gt;","plainTextFormattedCitation":"23"},"properties":{"noteIndex":0},"schema":"https://github.com/citation-style-language/schema/raw/master/csl-citation.json"}</w:instrText>
      </w:r>
      <w:r w:rsidR="00AA4C11">
        <w:rPr>
          <w:rFonts w:ascii="Arial" w:hAnsi="Arial" w:cs="Arial"/>
          <w:sz w:val="22"/>
          <w:szCs w:val="22"/>
        </w:rPr>
        <w:fldChar w:fldCharType="separate"/>
      </w:r>
      <w:r w:rsidR="00AA4C11" w:rsidRPr="00AA4C11">
        <w:rPr>
          <w:rFonts w:ascii="Arial" w:hAnsi="Arial" w:cs="Arial"/>
          <w:noProof/>
          <w:sz w:val="22"/>
          <w:szCs w:val="22"/>
          <w:vertAlign w:val="superscript"/>
        </w:rPr>
        <w:t>23</w:t>
      </w:r>
      <w:r w:rsidR="00AA4C11">
        <w:rPr>
          <w:rFonts w:ascii="Arial" w:hAnsi="Arial" w:cs="Arial"/>
          <w:sz w:val="22"/>
          <w:szCs w:val="22"/>
        </w:rPr>
        <w:fldChar w:fldCharType="end"/>
      </w:r>
      <w:r w:rsidR="00AA4C11">
        <w:rPr>
          <w:rFonts w:ascii="Arial" w:hAnsi="Arial" w:cs="Arial"/>
          <w:sz w:val="22"/>
          <w:szCs w:val="22"/>
        </w:rPr>
        <w:t>, 1000 Genomes Phase 3</w:t>
      </w:r>
      <w:r w:rsidR="00AA4C11">
        <w:rPr>
          <w:rFonts w:ascii="Arial" w:hAnsi="Arial" w:cs="Arial"/>
          <w:sz w:val="22"/>
          <w:szCs w:val="22"/>
        </w:rPr>
        <w:fldChar w:fldCharType="begin" w:fldLock="1"/>
      </w:r>
      <w:r w:rsidR="00AA4C11">
        <w:rPr>
          <w:rFonts w:ascii="Arial" w:hAnsi="Arial" w:cs="Arial"/>
          <w:sz w:val="22"/>
          <w:szCs w:val="22"/>
        </w:rPr>
        <w:instrText>ADDIN CSL_CITATION {"citationItems":[{"id":"ITEM-1","itemData":{"DOI":"10.1038/nature15393","ISSN":"14764687","abstract":"The 1000 Genomes Project set out to provide a comprehensive description of common human genetic variation by applying whole-genome sequencing to a diverse set of individuals from multiple populations. Here we report completion of the project, having reconstructed the genomes of 2,504 individuals from 26 populations using a combination of low-coverage whole-genome sequencing, deep exome sequencing, and dense microarray genotyping. We characterized a broad spectrum of genetic variation, in total over 88 million variants (84.7 million single nucleotide polymorphisms (SNPs), 3.6 million short insertions/deletions (indels), and 60,000 structural variants), all phased onto high-quality haplotypes. This resource includes &gt;99% of SNP variants with a frequency of &gt;1% for a variety of ancestries. We describe the distribution of genetic variation across the global sample, and discuss the implications for common disease studies.","author":[{"dropping-particle":"","family":"Auton","given":"Adam","non-dropping-particle":"","parse-names":false,"suffix":""},{"dropping-particle":"","family":"Abecasis","given":"Gonçalo R.","non-dropping-particle":"","parse-names":false,"suffix":""},{"dropping-particle":"","family":"Altshuler","given":"David M.","non-dropping-particle":"","parse-names":false,"suffix":""},{"dropping-particle":"","family":"Durbin","given":"Richard M.","non-dropping-particle":"","parse-names":false,"suffix":""},{"dropping-particle":"","family":"Bentley","given":"David R.","non-dropping-particle":"","parse-names":false,"suffix":""},{"dropping-particle":"","family":"Chakravarti","given":"Aravinda","non-dropping-particle":"","parse-names":false,"suffix":""},{"dropping-particle":"","family":"Clark","given":"Andrew G.","non-dropping-particle":"","parse-names":false,"suffix":""},{"dropping-particle":"","family":"Donnelly","given":"Peter","non-dropping-particle":"","parse-names":false,"suffix":""},{"dropping-particle":"","family":"Eichler","given":"Evan E.","non-dropping-particle":"","parse-names":false,"suffix":""},{"dropping-particle":"","family":"Flicek","given":"Paul","non-dropping-particle":"","parse-names":false,"suffix":""},{"dropping-particle":"","family":"Gabriel","given":"Stacey B.","non-dropping-particle":"","parse-names":false,"suffix":""},{"dropping-particle":"","family":"Gibbs","given":"Richard A.","non-dropping-particle":"","parse-names":false,"suffix":""},{"dropping-particle":"","family":"Green","given":"Eric D.","non-dropping-particle":"","parse-names":false,"suffix":""},{"dropping-particle":"","family":"Hurles","given":"Matthew E.","non-dropping-particle":"","parse-names":false,"suffix":""},{"dropping-particle":"","family":"Knoppers","given":"Bartha M.","non-dropping-particle":"","parse-names":false,"suffix":""},{"dropping-particle":"","family":"Korbel","given":"Jan O.","non-dropping-particle":"","parse-names":false,"suffix":""},{"dropping-particle":"","family":"Lander","given":"Eric S.","non-dropping-particle":"","parse-names":false,"suffix":""},{"dropping-particle":"","family":"Lee","given":"Charles","non-dropping-particle":"","parse-names":false,"suffix":""},{"dropping-particle":"","family":"Lehrach","given":"Hans","non-dropping-particle":"","parse-names":false,"suffix":""},{"dropping-particle":"","family":"Mardis","given":"Elaine R.","non-dropping-particle":"","parse-names":false,"suffix":""},{"dropping-particle":"","family":"Marth","given":"Gabor T.","non-dropping-particle":"","parse-names":false,"suffix":""},{"dropping-particle":"","family":"McVean","given":"Gil A.","non-dropping-particle":"","parse-names":false,"suffix":""},{"dropping-particle":"","family":"Nickerson","given":"Deborah A.","non-dropping-particle":"","parse-names":false,"suffix":""},{"dropping-particle":"","family":"Schmidt","given":"Jeanette P.","non-dropping-particle":"","parse-names":false,"suffix":""},{"dropping-particle":"","family":"Sherry","given":"Stephen T.","non-dropping-particle":"","parse-names":false,"suffix":""},{"dropping-particle":"","family":"Wang","given":"Jun","non-dropping-particle":"","parse-names":false,"suffix":""},{"dropping-particle":"","family":"Wilson","given":"Richard K.","non-dropping-particle":"","parse-names":false,"suffix":""},{"dropping-particle":"","family":"Boerwinkle","given":"Eric","non-dropping-particle":"","parse-names":false,"suffix":""},{"dropping-particle":"","family":"Doddapaneni","given":"Harsha","non-dropping-particle":"","parse-names":false,"suffix":""},{"dropping-particle":"","family":"Han","given":"Yi","non-dropping-particle":"","parse-names":false,"suffix":""},{"dropping-particle":"","family":"Korchina","given":"Viktoriya","non-dropping-particle":"","parse-names":false,"suffix":""},{"dropping-particle":"","family":"Kovar","given":"Christie","non-dropping-particle":"","parse-names":false,"suffix":""},{"dropping-particle":"","family":"Lee","given":"Sandra","non-dropping-particle":"","parse-names":false,"suffix":""},{"dropping-particle":"","family":"Muzny","given":"Donna","non-dropping-particle":"","parse-names":false,"suffix":""},{"dropping-particle":"","family":"Reid","given":"Jeffrey G.","non-dropping-particle":"","parse-names":false,"suffix":""},{"dropping-particle":"","family":"Zhu","given":"Yiming","non-dropping-particle":"","parse-names":false,"suffix":""},{"dropping-particle":"","family":"Chang","given":"Yuqi","non-dropping-particle":"","parse-names":false,"suffix":""},{"dropping-particle":"","family":"Feng","given":"Qiang","non-dropping-particle":"","parse-names":false,"suffix":""},{"dropping-particle":"","family":"Fang","given":"Xiaodong","non-dropping-particle":"","parse-names":false,"suffix":""},{"dropping-particle":"","family":"Guo","given":"Xiaosen","non-dropping-particle":"","parse-names":false,"suffix":""},{"dropping-particle":"","family":"Jian","given":"Min","non-dropping-particle":"","parse-names":false,"suffix":""},{"dropping-particle":"","family":"Jiang","given":"Hui","non-dropping-particle":"","parse-names":false,"suffix":""},{"dropping-particle":"","family":"Jin","given":"Xin","non-dropping-particle":"","parse-names":false,"suffix":""},{"dropping-particle":"","family":"Lan","given":"Tianming","non-dropping-particle":"","parse-names":false,"suffix":""},{"dropping-particle":"","family":"Li","given":"Guoqing","non-dropping-particle":"","parse-names":false,"suffix":""},{"dropping-particle":"","family":"Li","given":"Jingxiang","non-dropping-particle":"","parse-names":false,"suffix":""},{"dropping-particle":"","family":"Li","given":"Yingrui","non-dropping-particle":"","parse-names":false,"suffix":""},{"dropping-particle":"","family":"Liu","given":"Shengmao","non-dropping-particle":"","parse-names":false,"suffix":""},{"dropping-particle":"","family":"Liu","given":"Xiao","non-dropping-particle":"","parse-names":false,"suffix":""},{"dropping-particle":"","family":"Lu","given":"Yao","non-dropping-particle":"","parse-names":false,"suffix":""},{"dropping-particle":"","family":"Ma","given":"Xuedi","non-dropping-particle":"","parse-names":false,"suffix":""},{"dropping-particle":"","family":"Tang","given":"Meifang","non-dropping-particle":"","parse-names":false,"suffix":""},{"dropping-particle":"","family":"Wang","given":"Bo","non-dropping-particle":"","parse-names":false,"suffix":""},{"dropping-particle":"","family":"Wang","given":"Guangbiao","non-dropping-particle":"","parse-names":false,"suffix":""},{"dropping-particle":"","family":"Wu","given":"Honglong","non-dropping-particle":"","parse-names":false,"suffix":""},{"dropping-particle":"","family":"Wu","given":"Renhua","non-dropping-particle":"","parse-names":false,"suffix":""},{"dropping-particle":"","family":"Xu","given":"Xun","non-dropping-particle":"","parse-names":false,"suffix":""},{"dropping-particle":"","family":"Yin","given":"Ye","non-dropping-particle":"","parse-names":false,"suffix":""},{"dropping-particle":"","family":"Zhang","given":"Dandan","non-dropping-particle":"","parse-names":false,"suffix":""},{"dropping-particle":"","family":"Zhang","given":"Wenwei","non-dropping-particle":"","parse-names":false,"suffix":""},{"dropping-particle":"","family":"Zhao","given":"Jiao","non-dropping-particle":"","parse-names":false,"suffix":""},{"dropping-particle":"","family":"Zhao","given":"Meiru","non-dropping-particle":"","parse-names":false,"suffix":""},{"dropping-particle":"","family":"Zheng","given":"Xiaole","non-dropping-particle":"","parse-names":false,"suffix":""},{"dropping-particle":"","family":"Gupta","given":"Namrata","non-dropping-particle":"","parse-names":false,"suffix":""},{"dropping-particle":"","family":"Gharani","given":"Neda","non-dropping-particle":"","parse-names":false,"suffix":""},{"dropping-particle":"","family":"Toji","given":"Lorraine H.","non-dropping-particle":"","parse-names":false,"suffix":""},{"dropping-particle":"","family":"Gerry","given":"Norman P.","non-dropping-particle":"","parse-names":false,"suffix":""},{"dropping-particle":"","family":"Resch","given":"Alissa M.","non-dropping-particle":"","parse-names":false,"suffix":""},{"dropping-particle":"","family":"Barker","given":"Jonathan","non-dropping-particle":"","parse-names":false,"suffix":""},{"dropping-particle":"","family":"Clarke","given":"Laura","non-dropping-particle":"","parse-names":false,"suffix":""},{"dropping-particle":"","family":"Gil","given":"Laurent","non-dropping-particle":"","parse-names":false,"suffix":""},{"dropping-particle":"","family":"Hunt","given":"Sarah E.","non-dropping-particle":"","parse-names":false,"suffix":""},{"dropping-particle":"","family":"Kelman","given":"Gavin","non-dropping-particle":"","parse-names":false,"suffix":""},{"dropping-particle":"","family":"Kulesha","given":"Eugene","non-dropping-particle":"","parse-names":false,"suffix":""},{"dropping-particle":"","family":"Leinonen","given":"Rasko","non-dropping-particle":"","parse-names":false,"suffix":""},{"dropping-particle":"","family":"McLaren","given":"William M.","non-dropping-particle":"","parse-names":false,"suffix":""},{"dropping-particle":"","family":"Radhakrishnan","given":"Rajesh","non-dropping-particle":"","parse-names":false,"suffix":""},{"dropping-particle":"","family":"Roa","given":"Asier","non-dropping-particle":"","parse-names":false,"suffix":""},{"dropping-particle":"","family":"Smirnov","given":"Dmitriy","non-dropping-particle":"","parse-names":false,"suffix":""},{"dropping-particle":"","family":"Smith","given":"Richard E.","non-dropping-particle":"","parse-names":false,"suffix":""},{"dropping-particle":"","family":"Streeter","given":"Ian","non-dropping-particle":"","parse-names":false,"suffix":""},{"dropping-particle":"","family":"Thormann","given":"Anja","non-dropping-particle":"","parse-names":false,"suffix":""},{"dropping-particle":"","family":"Toneva","given":"Iliana","non-dropping-particle":"","parse-names":false,"suffix":""},{"dropping-particle":"","family":"Vaughan","given":"Brendan","non-dropping-particle":"","parse-names":false,"suffix":""},{"dropping-particle":"","family":"Zheng-Bradley","given":"Xiangqun","non-dropping-particle":"","parse-names":false,"suffix":""},{"dropping-particle":"","family":"Grocock","given":"Russell","non-dropping-particle":"","parse-names":false,"suffix":""},{"dropping-particle":"","family":"Humphray","given":"Sean","non-dropping-particle":"","parse-names":false,"suffix":""},{"dropping-particle":"","family":"James","given":"Terena","non-dropping-particle":"","parse-names":false,"suffix":""},{"dropping-particle":"","family":"Kingsbury","given":"Zoya","non-dropping-particle":"","parse-names":false,"suffix":""},{"dropping-particle":"","family":"Sudbrak","given":"Ralf","non-dropping-particle":"","parse-names":false,"suffix":""},{"dropping-particle":"","family":"Albrecht","given":"Marcus W.","non-dropping-particle":"","parse-names":false,"suffix":""},{"dropping-particle":"","family":"Amstislavskiy","given":"Vyacheslav S.","non-dropping-particle":"","parse-names":false,"suffix":""},{"dropping-particle":"","family":"Borodina","given":"Tatiana A.","non-dropping-particle":"","parse-names":false,"suffix":""},{"dropping-particle":"","family":"Lienhard","given":"Matthias","non-dropping-particle":"","parse-names":false,"suffix":""},{"dropping-particle":"","family":"Mertes","given":"Florian","non-dropping-particle":"","parse-names":false,"suffix":""},{"dropping-particle":"","family":"Sultan","given":"Marc","non-dropping-particle":"","parse-names":false,"suffix":""},{"dropping-particle":"","family":"Timmermann","given":"Bernd","non-dropping-particle":"","parse-names":false,"suffix":""},{"dropping-particle":"","family":"Yaspo","given":"Marie Laure","non-dropping-particle":"","parse-names":false,"suffix":""},{"dropping-particle":"","family":"Fulton","given":"Lucinda","non-dropping-particle":"","parse-names":false,"suffix":""},{"dropping-particle":"","family":"Ananiev","given":"Victor","non-dropping-particle":"","parse-names":false,"suffix":""},{"dropping-particle":"","family":"Belaia","given":"Zinaida","non-dropping-particle":"","parse-names":false,"suffix":""},{"dropping-particle":"","family":"Beloslyudtsev","given":"Dimitriy","non-dropping-particle":"","parse-names":false,"suffix":""},{"dropping-particle":"","family":"Bouk","given":"Nathan","non-dropping-particle":"","parse-names":false,"suffix":""},{"dropping-particle":"","family":"Chen","given":"Chao","non-dropping-particle":"","parse-names":false,"suffix":""},{"dropping-particle":"","family":"Church","given":"Deanna","non-dropping-particle":"","parse-names":false,"suffix":""},{"dropping-particle":"","family":"Cohen","given":"Robert","non-dropping-particle":"","parse-names":false,"suffix":""},{"dropping-particle":"","family":"Cook","given":"Charles","non-dropping-particle":"","parse-names":false,"suffix":""},{"dropping-particle":"","family":"Garner","given":"John","non-dropping-particle":"","parse-names":false,"suffix":""},{"dropping-particle":"","family":"Hefferon","given":"Timothy","non-dropping-particle":"","parse-names":false,"suffix":""},{"dropping-particle":"","family":"Kimelman","given":"Mikhail","non-dropping-particle":"","parse-names":false,"suffix":""},{"dropping-particle":"","family":"Liu","given":"Chunlei","non-dropping-particle":"","parse-names":false,"suffix":""},{"dropping-particle":"","family":"Lopez","given":"John","non-dropping-particle":"","parse-names":false,"suffix":""},{"dropping-particle":"","family":"Meric","given":"Peter","non-dropping-particle":"","parse-names":false,"suffix":""},{"dropping-particle":"","family":"O'Sullivan","given":"Chris","non-dropping-particle":"","parse-names":false,"suffix":""},{"dropping-particle":"","family":"Ostapchuk","given":"Yuri","non-dropping-particle":"","parse-names":false,"suffix":""},{"dropping-particle":"","family":"Phan","given":"Lon","non-dropping-particle":"","parse-names":false,"suffix":""},{"dropping-particle":"","family":"Ponomarov","given":"Sergiy","non-dropping-particle":"","parse-names":false,"suffix":""},{"dropping-particle":"","family":"Schneider","given":"Valerie","non-dropping-particle":"","parse-names":false,"suffix":""},{"dropping-particle":"","family":"Shekhtman","given":"Eugene","non-dropping-particle":"","parse-names":false,"suffix":""},{"dropping-particle":"","family":"Sirotkin","given":"Karl","non-dropping-particle":"","parse-names":false,"suffix":""},{"dropping-particle":"","family":"Slotta","given":"Douglas","non-dropping-particle":"","parse-names":false,"suffix":""},{"dropping-particle":"","family":"Zhang","given":"Hua","non-dropping-particle":"","parse-names":false,"suffix":""},{"dropping-particle":"","family":"Balasubramaniam","given":"Senduran","non-dropping-particle":"","parse-names":false,"suffix":""},{"dropping-particle":"","family":"Burton","given":"John","non-dropping-particle":"","parse-names":false,"suffix":""},{"dropping-particle":"","family":"Danecek","given":"Petr","non-dropping-particle":"","parse-names":false,"suffix":""},{"dropping-particle":"","family":"Keane","given":"Thomas M.","non-dropping-particle":"","parse-names":false,"suffix":""},{"dropping-particle":"","family":"Kolb-Kokocinski","given":"Anja","non-dropping-particle":"","parse-names":false,"suffix":""},{"dropping-particle":"","family":"McCarthy","given":"Shane","non-dropping-particle":"","parse-names":false,"suffix":""},{"dropping-particle":"","family":"Stalker","given":"James","non-dropping-particle":"","parse-names":false,"suffix":""},{"dropping-particle":"","family":"Quail","given":"Michael","non-dropping-particle":"","parse-names":false,"suffix":""},{"dropping-particle":"","family":"Davies","given":"Christopher J.","non-dropping-particle":"","parse-names":false,"suffix":""},{"dropping-particle":"","family":"Gollub","given":"Jeremy","non-dropping-particle":"","parse-names":false,"suffix":""},{"dropping-particle":"","family":"Webster","given":"Teresa","non-dropping-particle":"","parse-names":false,"suffix":""},{"dropping-particle":"","family":"Wong","given":"Brant","non-dropping-particle":"","parse-names":false,"suffix":""},{"dropping-particle":"","family":"Zhan","given":"Yiping","non-dropping-particle":"","parse-names":false,"suffix":""},{"dropping-particle":"","family":"Campbell","given":"Christopher L.","non-dropping-particle":"","parse-names":false,"suffix":""},{"dropping-particle":"","family":"Kong","given":"Yu","non-dropping-particle":"","parse-names":false,"suffix":""},{"dropping-particle":"","family":"Marcketta","given":"Anthony","non-dropping-particle":"","parse-names":false,"suffix":""},{"dropping-particle":"","family":"Yu","given":"Fuli","non-dropping-particle":"","parse-names":false,"suffix":""},{"dropping-particle":"","family":"Antunes","given":"Lilian","non-dropping-particle":"","parse-names":false,"suffix":""},{"dropping-particle":"","family":"Bainbridge","given":"Matthew","non-dropping-particle":"","parse-names":false,"suffix":""},{"dropping-particle":"","family":"Sabo","given":"Aniko","non-dropping-particle":"","parse-names":false,"suffix":""},{"dropping-particle":"","family":"Huang","given":"Zhuoyi","non-dropping-particle":"","parse-names":false,"suffix":""},{"dropping-particle":"","family":"Coin","given":"Lachlan J.M.","non-dropping-particle":"","parse-names":false,"suffix":""},{"dropping-particle":"","family":"Fang","given":"Lin","non-dropping-particle":"","parse-names":false,"suffix":""},{"dropping-particle":"","family":"Li","given":"Qibin","non-dropping-particle":"","parse-names":false,"suffix":""},{"dropping-particle":"","family":"Li","given":"Zhenyu","non-dropping-particle":"","parse-names":false,"suffix":""},{"dropping-particle":"","family":"Lin","given":"Haoxiang","non-dropping-particle":"","parse-names":false,"suffix":""},{"dropping-particle":"","family":"Liu","given":"Binghang","non-dropping-particle":"","parse-names":false,"suffix":""},{"dropping-particle":"","family":"Luo","given":"Ruibang","non-dropping-particle":"","parse-names":false,"suffix":""},{"dropping-particle":"","family":"Shao","given":"Haojing","non-dropping-particle":"","parse-names":false,"suffix":""},{"dropping-particle":"","family":"Xie","given":"Yinlong","non-dropping-particle":"","parse-names":false,"suffix":""},{"dropping-particle":"","family":"Ye","given":"Chen","non-dropping-particle":"","parse-names":false,"suffix":""},{"dropping-particle":"","family":"Yu","given":"Chang","non-dropping-particle":"","parse-names":false,"suffix":""},{"dropping-particle":"","family":"Zhang","given":"Fan","non-dropping-particle":"","parse-names":false,"suffix":""},{"dropping-particle":"","family":"Zheng","given":"Hancheng","non-dropping-particle":"","parse-names":false,"suffix":""},{"dropping-particle":"","family":"Zhu","given":"Hongmei","non-dropping-particle":"","parse-names":false,"suffix":""},{"dropping-particle":"","family":"Alkan","given":"Can","non-dropping-particle":"","parse-names":false,"suffix":""},{"dropping-particle":"","family":"Dal","given":"Elif","non-dropping-particle":"","parse-names":false,"suffix":""},{"dropping-particle":"","family":"Kahveci","given":"Fatma","non-dropping-particle":"","parse-names":false,"suffix":""},{"dropping-particle":"","family":"Garrison","given":"Erik P.","non-dropping-particle":"","parse-names":false,"suffix":""},{"dropping-particle":"","family":"Kural","given":"Deniz","non-dropping-particle":"","parse-names":false,"suffix":""},{"dropping-particle":"","family":"Lee","given":"Wan Ping","non-dropping-particle":"","parse-names":false,"suffix":""},{"dropping-particle":"","family":"Leong","given":"Wen Fung","non-dropping-particle":"","parse-names":false,"suffix":""},{"dropping-particle":"","family":"Stromberg","given":"Michael","non-dropping-particle":"","parse-names":false,"suffix":""},{"dropping-particle":"","family":"Ward","given":"Alistair N.","non-dropping-particle":"","parse-names":false,"suffix":""},{"dropping-particle":"","family":"Wu","given":"Jiantao","non-dropping-particle":"","parse-names":false,"suffix":""},{"dropping-particle":"","family":"Zhang","given":"Mengyao","non-dropping-particle":"","parse-names":false,"suffix":""},{"dropping-particle":"","family":"Daly","given":"Mark J.","non-dropping-particle":"","parse-names":false,"suffix":""},{"dropping-particle":"","family":"DePristo","given":"Mark A.","non-dropping-particle":"","parse-names":false,"suffix":""},{"dropping-particle":"","family":"Handsaker","given":"Robert E.","non-dropping-particle":"","parse-names":false,"suffix":""},{"dropping-particle":"","family":"Banks","given":"Eric","non-dropping-particle":"","parse-names":false,"suffix":""},{"dropping-particle":"","family":"Bhatia","given":"Gaurav","non-dropping-particle":"","parse-names":false,"suffix":""},{"dropping-particle":"","family":"Angel","given":"Guillermo","non-dropping-particle":"Del","parse-names":false,"suffix":""},{"dropping-particle":"","family":"Genovese","given":"Giulio","non-dropping-particle":"","parse-names":false,"suffix":""},{"dropping-particle":"","family":"Li","given":"Heng","non-dropping-particle":"","parse-names":false,"suffix":""},{"dropping-particle":"","family":"Kashin","given":"Seva","non-dropping-particle":"","parse-names":false,"suffix":""},{"dropping-particle":"","family":"McCarroll","given":"Steven A.","non-dropping-particle":"","parse-names":false,"suffix":""},{"dropping-particle":"","family":"Nemesh","given":"James C.","non-dropping-particle":"","parse-names":false,"suffix":""},{"dropping-particle":"","family":"Poplin","given":"Ryan E.","non-dropping-particle":"","parse-names":false,"suffix":""},{"dropping-particle":"","family":"Yoon","given":"Seungtai C.","non-dropping-particle":"","parse-names":false,"suffix":""},{"dropping-particle":"","family":"Lihm","given":"Jayon","non-dropping-particle":"","parse-names":false,"suffix":""},{"dropping-particle":"","family":"Makarov","given":"Vladimir","non-dropping-particle":"","parse-names":false,"suffix":""},{"dropping-particle":"","family":"Gottipati","given":"Srikanth","non-dropping-particle":"","parse-names":false,"suffix":""},{"dropping-particle":"","family":"Keinan","given":"Alon","non-dropping-particle":"","parse-names":false,"suffix":""},{"dropping-particle":"","family":"Rodriguez-Flores","given":"Juan L.","non-dropping-particle":"","parse-names":false,"suffix":""},{"dropping-particle":"","family":"Rausch","given":"Tobias","non-dropping-particle":"","parse-names":false,"suffix":""},{"dropping-particle":"","family":"Fritz","given":"Markus H.","non-dropping-particle":"","parse-names":false,"suffix":""},{"dropping-particle":"","family":"Stütz","given":"Adrian M.","non-dropping-particle":"","parse-names":false,"suffix":""},{"dropping-particle":"","family":"Beal","given":"Kathryn","non-dropping-particle":"","parse-names":false,"suffix":""},{"dropping-particle":"","family":"Datta","given":"Avik","non-dropping-particle":"","parse-names":false,"suffix":""},{"dropping-particle":"","family":"Herrero","given":"Javier","non-dropping-particle":"","parse-names":false,"suffix":""},{"dropping-particle":"","family":"Ritchie","given":"Graham R.S.","non-dropping-particle":"","parse-names":false,"suffix":""},{"dropping-particle":"","family":"Zerbino","given":"Daniel","non-dropping-particle":"","parse-names":false,"suffix":""},{"dropping-particle":"","family":"Sabeti","given":"Pardis C.","non-dropping-particle":"","parse-names":false,"suffix":""},{"dropping-particle":"","family":"Shlyakhter","given":"Ilya","non-dropping-particle":"","parse-names":false,"suffix":""},{"dropping-particle":"","family":"Schaffner","given":"Stephen F.","non-dropping-particle":"","parse-names":false,"suffix":""},{"dropping-particle":"","family":"Vitti","given":"Joseph","non-dropping-particle":"","parse-names":false,"suffix":""},{"dropping-particle":"","family":"Cooper","given":"David N.","non-dropping-particle":"","parse-names":false,"suffix":""},{"dropping-particle":"V.","family":"Ball","given":"Edward","non-dropping-particle":"","parse-names":false,"suffix":""},{"dropping-particle":"","family":"Stenson","given":"Peter D.","non-dropping-particle":"","parse-names":false,"suffix":""},{"dropping-particle":"","family":"Barnes","given":"Bret","non-dropping-particle":"","parse-names":false,"suffix":""},{"dropping-particle":"","family":"Bauer","given":"Markus","non-dropping-particle":"","parse-names":false,"suffix":""},{"dropping-particle":"","family":"Cheetham","given":"R. Keira","non-dropping-particle":"","parse-names":false,"suffix":""},{"dropping-particle":"","family":"Cox","given":"Anthony","non-dropping-particle":"","parse-names":false,"suffix":""},{"dropping-particle":"","family":"Eberle","given":"Michael","non-dropping-particle":"","parse-names":false,"suffix":""},{"dropping-particle":"","family":"Kahn","given":"Scott","non-dropping-particle":"","parse-names":false,"suffix":""},{"dropping-particle":"","family":"Murray","given":"Lisa","non-dropping-particle":"","parse-names":false,"suffix":""},{"dropping-particle":"","family":"Peden","given":"John","non-dropping-particle":"","parse-names":false,"suffix":""},{"dropping-particle":"","family":"Shaw","given":"Richard","non-dropping-particle":"","parse-names":false,"suffix":""},{"dropping-particle":"","family":"Kenny","given":"Eimear E.","non-dropping-particle":"","parse-names":false,"suffix":""},{"dropping-particle":"","family":"Batzer","given":"Mark A.","non-dropping-particle":"","parse-names":false,"suffix":""},{"dropping-particle":"","family":"Konkel","given":"Miriam K.","non-dropping-particle":"","parse-names":false,"suffix":""},{"dropping-particle":"","family":"Walker","given":"Jerilyn A.","non-dropping-particle":"","parse-names":false,"suffix":""},{"dropping-particle":"","family":"MacArthur","given":"Daniel G.","non-dropping-particle":"","parse-names":false,"suffix":""},{"dropping-particle":"","family":"Lek","given":"Monkol","non-dropping-particle":"","parse-names":false,"suffix":""},{"dropping-particle":"","family":"Herwig","given":"Ralf","non-dropping-particle":"","parse-names":false,"suffix":""},{"dropping-particle":"","family":"Ding","given":"Li","non-dropping-particle":"","parse-names":false,"suffix":""},{"dropping-particle":"","family":"Koboldt","given":"Daniel C.","non-dropping-particle":"","parse-names":false,"suffix":""},{"dropping-particle":"","family":"Larson","given":"David","non-dropping-particle":"","parse-names":false,"suffix":""},{"dropping-particle":"","family":"Ye","given":"Kai","non-dropping-particle":"","parse-names":false,"suffix":""},{"dropping-particle":"","family":"Gravel","given":"Simon","non-dropping-particle":"","parse-names":false,"suffix":""},{"dropping-particle":"","family":"Swaroop","given":"Anand","non-dropping-particle":"","parse-names":false,"suffix":""},{"dropping-particle":"","family":"Chew","given":"Emily","non-dropping-particle":"","parse-names":false,"suffix":""},{"dropping-particle":"","family":"Lappalainen","given":"Tuuli","non-dropping-particle":"","parse-names":false,"suffix":""},{"dropping-particle":"","family":"Erlich","given":"Yaniv","non-dropping-particle":"","parse-names":false,"suffix":""},{"dropping-particle":"","family":"Gymrek","given":"Melissa","non-dropping-particle":"","parse-names":false,"suffix":""},{"dropping-particle":"","family":"Willems","given":"Thomas Frederick","non-dropping-particle":"","parse-names":false,"suffix":""},{"dropping-particle":"","family":"Simpson","given":"Jared T.","non-dropping-particle":"","parse-names":false,"suffix":""},{"dropping-particle":"","family":"Shriver","given":"Mark D.","non-dropping-particle":"","parse-names":false,"suffix":""},{"dropping-particle":"","family":"Rosenfeld","given":"Jeffrey A.","non-dropping-particle":"","parse-names":false,"suffix":""},{"dropping-particle":"","family":"Bustamante","given":"Carlos D.","non-dropping-particle":"","parse-names":false,"suffix":""},{"dropping-particle":"","family":"Montgomery","given":"Stephen B.","non-dropping-particle":"","parse-names":false,"suffix":""},{"dropping-particle":"","family":"La Vega","given":"Francisco M.","non-dropping-particle":"De","parse-names":false,"suffix":""},{"dropping-particle":"","family":"Byrnes","given":"Jake K.","non-dropping-particle":"","parse-names":false,"suffix":""},{"dropping-particle":"","family":"Carroll","given":"Andrew W.","non-dropping-particle":"","parse-names":false,"suffix":""},{"dropping-particle":"","family":"DeGorter","given":"Marianne K.","non-dropping-particle":"","parse-names":false,"suffix":""},{"dropping-particle":"","family":"Lacroute","given":"Phil","non-dropping-particle":"","parse-names":false,"suffix":""},{"dropping-particle":"","family":"Maples","given":"Brian K.","non-dropping-particle":"","parse-names":false,"suffix":""},{"dropping-particle":"","family":"Martin","given":"Alicia R.","non-dropping-particle":"","parse-names":false,"suffix":""},{"dropping-particle":"","family":"Moreno-Estrada","given":"Andres","non-dropping-particle":"","parse-names":false,"suffix":""},{"dropping-particle":"","family":"Shringarpure","given":"Suyash S.","non-dropping-particle":"","parse-names":false,"suffix":""},{"dropping-particle":"","family":"Zakharia","given":"Fouad","non-dropping-particle":"","parse-names":false,"suffix":""},{"dropping-particle":"","family":"Halperin","given":"Eran","non-dropping-particle":"","parse-names":false,"suffix":""},{"dropping-particle":"","family":"Baran","given":"Yael","non-dropping-particle":"","parse-names":false,"suffix":""},{"dropping-particle":"","family":"Cerveira","given":"Eliza","non-dropping-particle":"","parse-names":false,"suffix":""},{"dropping-particle":"","family":"Hwang","given":"Jaeho","non-dropping-particle":"","parse-names":false,"suffix":""},{"dropping-particle":"","family":"Malhotra","given":"Ankit","non-dropping-particle":"","parse-names":false,"suffix":""},{"dropping-particle":"","family":"Plewczynski","given":"Dariusz","non-dropping-particle":"","parse-names":false,"suffix":""},{"dropping-particle":"","family":"Radew","given":"Kamen","non-dropping-particle":"","parse-names":false,"suffix":""},{"dropping-particle":"","family":"Romanovitch","given":"Mallory","non-dropping-particle":"","parse-names":false,"suffix":""},{"dropping-particle":"","family":"Zhang","given":"Chengsheng","non-dropping-particle":"","parse-names":false,"suffix":""},{"dropping-particle":"","family":"Hyland","given":"Fiona C.L.","non-dropping-particle":"","parse-names":false,"suffix":""},{"dropping-particle":"","family":"Craig","given":"David W.","non-dropping-particle":"","parse-names":false,"suffix":""},{"dropping-particle":"","family":"Christoforides","given":"Alexis","non-dropping-particle":"","parse-names":false,"suffix":""},{"dropping-particle":"","family":"Homer","given":"Nils","non-dropping-particle":"","parse-names":false,"suffix":""},{"dropping-particle":"","family":"Izatt","given":"Tyler","non-dropping-particle":"","parse-names":false,"suffix":""},{"dropping-particle":"","family":"Kurdoglu","given":"Ahmet A.","non-dropping-particle":"","parse-names":false,"suffix":""},{"dropping-particle":"","family":"Sinari","given":"Shripad A.","non-dropping-particle":"","parse-names":false,"suffix":""},{"dropping-particle":"","family":"Squire","given":"Kevin","non-dropping-particle":"","parse-names":false,"suffix":""},{"dropping-particle":"","family":"Xiao","given":"Chunlin","non-dropping-particle":"","parse-names":false,"suffix":""},{"dropping-particle":"","family":"Sebat","given":"Jonathan","non-dropping-particle":"","parse-names":false,"suffix":""},{"dropping-particle":"","family":"Antaki","given":"Danny","non-dropping-particle":"","parse-names":false,"suffix":""},{"dropping-particle":"","family":"Gujral","given":"Madhusudan","non-dropping-particle":"","parse-names":false,"suffix":""},{"dropping-particle":"","family":"Noor","given":"Amina","non-dropping-particle":"","parse-names":false,"suffix":""},{"dropping-particle":"","family":"Ye","given":"Kenny","non-dropping-particle":"","parse-names":false,"suffix":""},{"dropping-particle":"","family":"Burchard","given":"Esteban G.","non-dropping-particle":"","parse-names":false,"suffix":""},{"dropping-particle":"","family":"Hernandez","given":"Ryan D.","non-dropping-particle":"","parse-names":false,"suffix":""},{"dropping-particle":"","family":"Gignoux","given":"Christopher R.","non-dropping-particle":"","parse-names":false,"suffix":""},{"dropping-particle":"","family":"Haussler","given":"David","non-dropping-particle":"","parse-names":false,"suffix":""},{"dropping-particle":"","family":"Katzman","given":"Sol J.","non-dropping-particle":"","parse-names":false,"suffix":""},{"dropping-particle":"","family":"Kent","given":"W. James","non-dropping-particle":"","parse-names":false,"suffix":""},{"dropping-particle":"","family":"Howie","given":"Bryan","non-dropping-particle":"","parse-names":false,"suffix":""},{"dropping-particle":"","family":"Ruiz-Linares","given":"Andres","non-dropping-particle":"","parse-names":false,"suffix":""},{"dropping-particle":"","family":"Dermitzakis","given":"Emmanouil T.","non-dropping-particle":"","parse-names":false,"suffix":""},{"dropping-particle":"","family":"Devine","given":"Scott E.","non-dropping-particle":"","parse-names":false,"suffix":""},{"dropping-particle":"","family":"Kang","given":"Hyun Min","non-dropping-particle":"","parse-names":false,"suffix":""},{"dropping-particle":"","family":"Kidd","given":"Jeffrey M.","non-dropping-particle":"","parse-names":false,"suffix":""},{"dropping-particle":"","family":"Blackwell","given":"Tom","non-dropping-particle":"","parse-names":false,"suffix":""},{"dropping-particle":"","family":"Caron","given":"Sean","non-dropping-particle":"","parse-names":false,"suffix":""},{"dropping-particle":"","family":"Chen","given":"Wei","non-dropping-particle":"","parse-names":false,"suffix":""},{"dropping-particle":"","family":"Emery","given":"Sarah","non-dropping-particle":"","parse-names":false,"suffix":""},{"dropping-particle":"","family":"Fritsche","given":"Lars","non-dropping-particle":"","parse-names":false,"suffix":""},{"dropping-particle":"","family":"Fuchsberger","given":"Christian","non-dropping-particle":"","parse-names":false,"suffix":""},{"dropping-particle":"","family":"Jun","given":"Goo","non-dropping-particle":"","parse-names":false,"suffix":""},{"dropping-particle":"","family":"Li","given":"Bingshan","non-dropping-particle":"","parse-names":false,"suffix":""},{"dropping-particle":"","family":"Lyons","given":"Robert","non-dropping-particle":"","parse-names":false,"suffix":""},{"dropping-particle":"","family":"Scheller","given":"Chris","non-dropping-particle":"","parse-names":false,"suffix":""},{"dropping-particle":"","family":"Sidore","given":"Carlo","non-dropping-particle":"","parse-names":false,"suffix":""},{"dropping-particle":"","family":"Song","given":"Shiya","non-dropping-particle":"","parse-names":false,"suffix":""},{"dropping-particle":"","family":"Sliwerska","given":"Elzbieta","non-dropping-particle":"","parse-names":false,"suffix":""},{"dropping-particle":"","family":"Taliun","given":"Daniel","non-dropping-particle":"","parse-names":false,"suffix":""},{"dropping-particle":"","family":"Tan","given":"Adrian","non-dropping-particle":"","parse-names":false,"suffix":""},{"dropping-particle":"","family":"Welch","given":"Ryan","non-dropping-particle":"","parse-names":false,"suffix":""},{"dropping-particle":"","family":"Wing","given":"Mary Kate","non-dropping-particle":"","parse-names":false,"suffix":""},{"dropping-particle":"","family":"Zhan","given":"Xiaowei","non-dropping-particle":"","parse-names":false,"suffix":""},{"dropping-particle":"","family":"Awadalla","given":"Philip","non-dropping-particle":"","parse-names":false,"suffix":""},{"dropping-particle":"","family":"Hodgkinson","given":"Alan","non-dropping-particle":"","parse-names":false,"suffix":""},{"dropping-particle":"","family":"Li","given":"Yun","non-dropping-particle":"","parse-names":false,"suffix":""},{"dropping-particle":"","family":"Shi","given":"Xinghua","non-dropping-particle":"","parse-names":false,"suffix":""},{"dropping-particle":"","family":"Quitadamo","given":"Andrew","non-dropping-particle":"","parse-names":false,"suffix":""},{"dropping-particle":"","family":"Lunter","given":"Gerton","non-dropping-particle":"","parse-names":false,"suffix":""},{"dropping-particle":"","family":"Marchini","given":"Jonathan L.","non-dropping-particle":"","parse-names":false,"suffix":""},{"dropping-particle":"","family":"Myers","given":"Simon","non-dropping-particle":"","parse-names":false,"suffix":""},{"dropping-particle":"","family":"Churchhouse","given":"Claire","non-dropping-particle":"","parse-names":false,"suffix":""},{"dropping-particle":"","family":"Delaneau","given":"Olivier","non-dropping-particle":"","parse-names":false,"suffix":""},{"dropping-particle":"","family":"Gupta-Hinch","given":"Anjali","non-dropping-particle":"","parse-names":false,"suffix":""},{"dropping-particle":"","family":"Kretzschmar","given":"Warren","non-dropping-particle":"","parse-names":false,"suffix":""},{"dropping-particle":"","family":"Iqbal","given":"Zamin","non-dropping-particle":"","parse-names":false,"suffix":""},{"dropping-particle":"","family":"Mathieson","given":"Iain","non-dropping-particle":"","parse-names":false,"suffix":""},{"dropping-particle":"","family":"Menelaou","given":"Androniki","non-dropping-particle":"","parse-names":false,"suffix":""},{"dropping-particle":"","family":"Rimmer","given":"Andy","non-dropping-particle":"","parse-names":false,"suffix":""},{"dropping-particle":"","family":"Xifara","given":"Dionysia K.","non-dropping-particle":"","parse-names":false,"suffix":""},{"dropping-particle":"","family":"Oleksyk","given":"Taras K.","non-dropping-particle":"","parse-names":false,"suffix":""},{"dropping-particle":"","family":"Fu","given":"Yunxin","non-dropping-particle":"","parse-names":false,"suffix":""},{"dropping-particle":"","family":"Liu","given":"Xiaoming","non-dropping-particle":"","parse-names":false,"suffix":""},{"dropping-particle":"","family":"Xiong","given":"Momiao","non-dropping-particle":"","parse-names":false,"suffix":""},{"dropping-particle":"","family":"Jorde","given":"Lynn","non-dropping-particle":"","parse-names":false,"suffix":""},{"dropping-particle":"","family":"Witherspoon","given":"David","non-dropping-particle":"","parse-names":false,"suffix":""},{"dropping-particle":"","family":"Xing","given":"Jinchuan","non-dropping-particle":"","parse-names":false,"suffix":""},{"dropping-particle":"","family":"Browning","given":"Brian L.","non-dropping-particle":"","parse-names":false,"suffix":""},{"dropping-particle":"","family":"Browning","given":"Sharon R.","non-dropping-particle":"","parse-names":false,"suffix":""},{"dropping-particle":"","family":"Hormozdiari","given":"Fereydoun","non-dropping-particle":"","parse-names":false,"suffix":""},{"dropping-particle":"","family":"Sudmant","given":"Peter H.","non-dropping-particle":"","parse-names":false,"suffix":""},{"dropping-particle":"","family":"Khurana","given":"Ekta","non-dropping-particle":"","parse-names":false,"suffix":""},{"dropping-particle":"","family":"Tyler-Smith","given":"Chris","non-dropping-particle":"","parse-names":false,"suffix":""},{"dropping-particle":"","family":"Albers","given":"Cornelis A.","non-dropping-particle":"","parse-names":false,"suffix":""},{"dropping-particle":"","family":"Ayub","given":"Qasim","non-dropping-particle":"","parse-names":false,"suffix":""},{"dropping-particle":"","family":"Chen","given":"Yuan","non-dropping-particle":"","parse-names":false,"suffix":""},{"dropping-particle":"","family":"Colonna","given":"Vincenza","non-dropping-particle":"","parse-names":false,"suffix":""},{"dropping-particle":"","family":"Jostins","given":"Luke","non-dropping-particle":"","parse-names":false,"suffix":""},{"dropping-particle":"","family":"Walter","given":"Klaudia","non-dropping-particle":"","parse-names":false,"suffix":""},{"dropping-particle":"","family":"Xue","given":"Yali","non-dropping-particle":"","parse-names":false,"suffix":""},{"dropping-particle":"","family":"Gerstein","given":"Mark B.","non-dropping-particle":"","parse-names":false,"suffix":""},{"dropping-particle":"","family":"Abyzov","given":"Alexej","non-dropping-particle":"","parse-names":false,"suffix":""},{"dropping-particle":"","family":"Balasubramanian","given":"Suganthi","non-dropping-particle":"","parse-names":false,"suffix":""},{"dropping-particle":"","family":"Chen","given":"Jieming","non-dropping-particle":"","parse-names":false,"suffix":""},{"dropping-particle":"","family":"Clarke","given":"Declan","non-dropping-particle":"","parse-names":false,"suffix":""},{"dropping-particle":"","family":"Fu","given":"Yao","non-dropping-particle":"","parse-names":false,"suffix":""},{"dropping-particle":"","family":"Harmanci","given":"Arif O.","non-dropping-particle":"","parse-names":false,"suffix":""},{"dropping-particle":"","family":"Jin","given":"Mike","non-dropping-particle":"","parse-names":false,"suffix":""},{"dropping-particle":"","family":"Lee","given":"Donghoon","non-dropping-particle":"","parse-names":false,"suffix":""},{"dropping-particle":"","family":"Liu","given":"Jeremy","non-dropping-particle":"","parse-names":false,"suffix":""},{"dropping-particle":"","family":"Mu","given":"Xinmeng Jasmine","non-dropping-particle":"","parse-names":false,"suffix":""},{"dropping-particle":"","family":"Zhang","given":"Jing","non-dropping-particle":"","parse-names":false,"suffix":""},{"dropping-particle":"","family":"Zhang","given":"Yan","non-dropping-particle":"","parse-names":false,"suffix":""},{"dropping-particle":"","family":"Hartl","given":"Chris","non-dropping-particle":"","parse-names":false,"suffix":""},{"dropping-particle":"","family":"Shakir","given":"Khalid","non-dropping-particle":"","parse-names":false,"suffix":""},{"dropping-particle":"","family":"Degenhardt","given":"Jeremiah","non-dropping-particle":"","parse-names":false,"suffix":""},{"dropping-particle":"","family":"Meiers","given":"Sascha","non-dropping-particle":"","parse-names":false,"suffix":""},{"dropping-particle":"","family":"Raeder","given":"Benjamin","non-dropping-particle":"","parse-names":false,"suffix":""},{"dropping-particle":"","family":"Casale","given":"Francesco Paolo","non-dropping-particle":"","parse-names":false,"suffix":""},{"dropping-particle":"","family":"Stegle","given":"Oliver","non-dropping-particle":"","parse-names":false,"suffix":""},{"dropping-particle":"","family":"Lameijer","given":"Eric Wubbo","non-dropping-particle":"","parse-names":false,"suffix":""},{"dropping-particle":"","family":"Hall","given":"Ira","non-dropping-particle":"","parse-names":false,"suffix":""},{"dropping-particle":"","family":"Bafna","given":"Vineet","non-dropping-particle":"","parse-names":false,"suffix":""},{"dropping-particle":"","family":"Michaelson","given":"Jacob","non-dropping-particle":"","parse-names":false,"suffix":""},{"dropping-particle":"","family":"Gardner","given":"Eugene J.","non-dropping-particle":"","parse-names":false,"suffix":""},{"dropping-particle":"","family":"Mills","given":"Ryan E.","non-dropping-particle":"","parse-names":false,"suffix":""},{"dropping-particle":"","family":"Dayama","given":"Gargi","non-dropping-particle":"","parse-names":false,"suffix":""},{"dropping-particle":"","family":"Chen","given":"Ken","non-dropping-particle":"","parse-names":false,"suffix":""},{"dropping-particle":"","family":"Fan","given":"Xian","non-dropping-particle":"","parse-names":false,"suffix":""},{"dropping-particle":"","family":"Chong","given":"Zechen","non-dropping-particle":"","parse-names":false,"suffix":""},{"dropping-particle":"","family":"Chen","given":"Tenghui","non-dropping-particle":"","parse-names":false,"suffix":""},{"dropping-particle":"","family":"Chaisson","given":"Mark J.","non-dropping-particle":"","parse-names":false,"suffix":""},{"dropping-particle":"","family":"Huddleston","given":"John","non-dropping-particle":"","parse-names":false,"suffix":""},{"dropping-particle":"","family":"Malig","given":"Maika","non-dropping-particle":"","parse-names":false,"suffix":""},{"dropping-particle":"","family":"Nelson","given":"Bradley J.","non-dropping-particle":"","parse-names":false,"suffix":""},{"dropping-particle":"","family":"Parrish","given":"Nicholas F.","non-dropping-particle":"","parse-names":false,"suffix":""},{"dropping-particle":"","family":"Blackburne","given":"Ben","non-dropping-particle":"","parse-names":false,"suffix":""},{"dropping-particle":"","family":"Lindsay","given":"Sarah J.","non-dropping-particle":"","parse-names":false,"suffix":""},{"dropping-particle":"","family":"Ning","given":"Zemin","non-dropping-particle":"","parse-names":false,"suffix":""},{"dropping-particle":"","family":"Zhang","given":"Yujun","non-dropping-particle":"","parse-names":false,"suffix":""},{"dropping-particle":"","family":"Lam","given":"Hugo","non-dropping-particle":"","parse-names":false,"suffix":""},{"dropping-particle":"","family":"Sisu","given":"Cristina","non-dropping-particle":"","parse-names":false,"suffix":""},{"dropping-particle":"","family":"Challis","given":"Danny","non-dropping-particle":"","parse-names":false,"suffix":""},{"dropping-particle":"","family":"Evani","given":"Uday S.","non-dropping-particle":"","parse-names":false,"suffix":""},{"dropping-particle":"","family":"Lu","given":"James","non-dropping-particle":"","parse-names":false,"suffix":""},{"dropping-particle":"","family":"Nagaswamy","given":"Uma","non-dropping-particle":"","parse-names":false,"suffix":""},{"dropping-particle":"","family":"Yu","given":"Jin","non-dropping-particle":"","parse-names":false,"suffix":""},{"dropping-particle":"","family":"Li","given":"Wangshen","non-dropping-particle":"","parse-names":false,"suffix":""},{"dropping-particle":"","family":"Habegger","given":"Lukas","non-dropping-particle":"","parse-names":false,"suffix":""},{"dropping-particle":"","family":"Yu","given":"Haiyuan","non-dropping-particle":"","parse-names":false,"suffix":""},{"dropping-particle":"","family":"Cunningham","given":"Fiona","non-dropping-particle":"","parse-names":false,"suffix":""},{"dropping-particle":"","family":"Dunham","given":"Ian","non-dropping-particle":"","parse-names":false,"suffix":""},{"dropping-particle":"","family":"Lage","given":"Kasper","non-dropping-particle":"","parse-names":false,"suffix":""},{"dropping-particle":"","family":"Jespersen","given":"Jakob Berg","non-dropping-particle":"","parse-names":false,"suffix":""},{"dropping-particle":"","family":"Horn","given":"Heiko","non-dropping-particle":"","parse-names":false,"suffix":""},{"dropping-particle":"","family":"Kim","given":"Donghoon","non-dropping-particle":"","parse-names":false,"suffix":""},{"dropping-particle":"","family":"Desalle","given":"Rob","non-dropping-particle":"","parse-names":false,"suffix":""},{"dropping-particle":"","family":"Narechania","given":"Apurva","non-dropping-particle":"","parse-names":false,"suffix":""},{"dropping-particle":"","family":"Sayres","given":"Melissa A.Wilson","non-dropping-particle":"","parse-names":false,"suffix":""},{"dropping-particle":"","family":"Mendez","given":"Fernando L.","non-dropping-particle":"","parse-names":false,"suffix":""},{"dropping-particle":"","family":"Poznik","given":"G. David","non-dropping-particle":"","parse-names":false,"suffix":""},{"dropping-particle":"","family":"Underhill","given":"Peter A.","non-dropping-particle":"","parse-names":false,"suffix":""},{"dropping-particle":"","family":"Mittelman","given":"David","non-dropping-particle":"","parse-names":false,"suffix":""},{"dropping-particle":"","family":"Banerjee","given":"Ruby","non-dropping-particle":"","parse-names":false,"suffix":""},{"dropping-particle":"","family":"Cerezo","given":"Maria","non-dropping-particle":"","parse-names":false,"suffix":""},{"dropping-particle":"","family":"Fitzgerald","given":"Thomas W.","non-dropping-particle":"","parse-names":false,"suffix":""},{"dropping-particle":"","family":"Louzada","given":"Sandra","non-dropping-particle":"","parse-names":false,"suffix":""},{"dropping-particle":"","family":"Massaia","given":"Andrea","non-dropping-particle":"","parse-names":false,"suffix":""},{"dropping-particle":"","family":"Yang","given":"Fengtang","non-dropping-particle":"","parse-names":false,"suffix":""},{"dropping-particle":"","family":"Kalra","given":"Divya","non-dropping-particle":"","parse-names":false,"suffix":""},{"dropping-particle":"","family":"Hale","given":"Walker","non-dropping-particle":"","parse-names":false,"suffix":""},{"dropping-particle":"","family":"Dan","given":"Xu","non-dropping-particle":"","parse-names":false,"suffix":""},{"dropping-particle":"","family":"Barnes","given":"Kathleen C.","non-dropping-particle":"","parse-names":false,"suffix":""},{"dropping-particle":"","family":"Beiswanger","given":"Christine","non-dropping-particle":"","parse-names":false,"suffix":""},{"dropping-particle":"","family":"Cai","given":"Hongyu","non-dropping-particle":"","parse-names":false,"suffix":""},{"dropping-particle":"","family":"Cao","given":"Hongzhi","non-dropping-particle":"","parse-names":false,"suffix":""},{"dropping-particle":"","family":"Henn","given":"Brenna","non-dropping-particle":"","parse-names":false,"suffix":""},{"dropping-particle":"","family":"Jones","given":"Danielle","non-dropping-particle":"","parse-names":false,"suffix":""},{"dropping-particle":"","family":"Kaye","given":"Jane S.","non-dropping-particle":"","parse-names":false,"suffix":""},{"dropping-particle":"","family":"Kent","given":"Alastair","non-dropping-particle":"","parse-names":false,"suffix":""},{"dropping-particle":"","family":"Kerasidou","given":"Angeliki","non-dropping-particle":"","parse-names":false,"suffix":""},{"dropping-particle":"","family":"Mathias","given":"Rasika","non-dropping-particle":"","parse-names":false,"suffix":""},{"dropping-particle":"","family":"Ossorio","given":"Pilar N.","non-dropping-particle":"","parse-names":false,"suffix":""},{"dropping-particle":"","family":"Parker","given":"Michael","non-dropping-particle":"","parse-names":false,"suffix":""},{"dropping-particle":"","family":"Rotimi","given":"Charles N.","non-dropping-particle":"","parse-names":false,"suffix":""},{"dropping-particle":"","family":"Royal","given":"Charmaine D.","non-dropping-particle":"","parse-names":false,"suffix":""},{"dropping-particle":"","family":"Sandoval","given":"Karla","non-dropping-particle":"","parse-names":false,"suffix":""},{"dropping-particle":"","family":"Su","given":"Yeyang","non-dropping-particle":"","parse-names":false,"suffix":""},{"dropping-particle":"","family":"Tian","given":"Zhongming","non-dropping-particle":"","parse-names":false,"suffix":""},{"dropping-particle":"","family":"Tishkoff","given":"Sarah","non-dropping-particle":"","parse-names":false,"suffix":""},{"dropping-particle":"","family":"Via","given":"Marc","non-dropping-particle":"","parse-names":false,"suffix":""},{"dropping-particle":"","family":"Wang","given":"Yuhong","non-dropping-particle":"","parse-names":false,"suffix":""},{"dropping-particle":"","family":"Yang","given":"Huanming","non-dropping-particle":"","parse-names":false,"suffix":""},{"dropping-particle":"","family":"Yang","given":"Ling","non-dropping-particle":"","parse-names":false,"suffix":""},{"dropping-particle":"","family":"Zhu","given":"Jiayong","non-dropping-particle":"","parse-names":false,"suffix":""},{"dropping-particle":"","family":"Bodmer","given":"Walter","non-dropping-particle":"","parse-names":false,"suffix":""},{"dropping-particle":"","family":"Bedoya","given":"Gabriel","non-dropping-particle":"","parse-names":false,"suffix":""},{"dropping-particle":"","family":"Cai","given":"Zhiming","non-dropping-particle":"","parse-names":false,"suffix":""},{"dropping-particle":"","family":"Gao","given":"Yang","non-dropping-particle":"","parse-names":false,"suffix":""},{"dropping-particle":"","family":"Chu","given":"Jiayou","non-dropping-particle":"","parse-names":false,"suffix":""},{"dropping-particle":"","family":"Peltonen","given":"Leena","non-dropping-particle":"","parse-names":false,"suffix":""},{"dropping-particle":"","family":"Garcia-Montero","given":"Andres","non-dropping-particle":"","parse-names":false,"suffix":""},{"dropping-particle":"","family":"Orfao","given":"Alberto","non-dropping-particle":"","parse-names":false,"suffix":""},{"dropping-particle":"","family":"Dutil","given":"Julie","non-dropping-particle":"","parse-names":false,"suffix":""},{"dropping-particle":"","family":"Martinez-Cruzado","given":"Juan C.","non-dropping-particle":"","parse-names":false,"suffix":""},{"dropping-particle":"","family":"Mathias","given":"Rasika A.","non-dropping-particle":"","parse-names":false,"suffix":""},{"dropping-particle":"","family":"Hennis","given":"Anselm","non-dropping-particle":"","parse-names":false,"suffix":""},{"dropping-particle":"","family":"Watson","given":"Harold","non-dropping-particle":"","parse-names":false,"suffix":""},{"dropping-particle":"","family":"McKenzie","given":"Colin","non-dropping-particle":"","parse-names":false,"suffix":""},{"dropping-particle":"","family":"Qadri","given":"Firdausi","non-dropping-particle":"","parse-names":false,"suffix":""},{"dropping-particle":"","family":"LaRocque","given":"Regina","non-dropping-particle":"","parse-names":false,"suffix":""},{"dropping-particle":"","family":"Deng","given":"Xiaoyan","non-dropping-particle":"","parse-names":false,"suffix":""},{"dropping-particle":"","family":"Asogun","given":"Danny","non-dropping-particle":"","parse-names":false,"suffix":""},{"dropping-particle":"","family":"Folarin","given":"Onikepe","non-dropping-particle":"","parse-names":false,"suffix":""},{"dropping-particle":"","family":"Happi","given":"Christian","non-dropping-particle":"","parse-names":false,"suffix":""},{"dropping-particle":"","family":"Omoniwa","given":"Omonwunmi","non-dropping-particle":"","parse-names":false,"suffix":""},{"dropping-particle":"","family":"Stremlau","given":"Matt","non-dropping-particle":"","parse-names":false,"suffix":""},{"dropping-particle":"","family":"Tariyal","given":"Ridhi","non-dropping-particle":"","parse-names":false,"suffix":""},{"dropping-particle":"","family":"Jallow","given":"Muminatou","non-dropping-particle":"","parse-names":false,"suffix":""},{"dropping-particle":"","family":"Joof","given":"Fatoumatta Sisay","non-dropping-particle":"","parse-names":false,"suffix":""},{"dropping-particle":"","family":"Corrah","given":"Tumani","non-dropping-particle":"","parse-names":false,"suffix":""},{"dropping-particle":"","family":"Rockett","given":"Kirk","non-dropping-particle":"","parse-names":false,"suffix":""},{"dropping-particle":"","family":"Kwiatkowski","given":"Dominic","non-dropping-particle":"","parse-names":false,"suffix":""},{"dropping-particle":"","family":"Kooner","given":"Jaspal","non-dropping-particle":"","parse-names":false,"suffix":""},{"dropping-particle":"","family":"Hien","given":"Tran Tinh","non-dropping-particle":"","parse-names":false,"suffix":""},{"dropping-particle":"","family":"Dunstan","given":"Sarah J.","non-dropping-particle":"","parse-names":false,"suffix":""},{"dropping-particle":"","family":"ThuyHang","given":"Nguyen","non-dropping-particle":"","parse-names":false,"suffix":""},{"dropping-particle":"","family":"Fonnie","given":"Richard","non-dropping-particle":"","parse-names":false,"suffix":""},{"dropping-particle":"","family":"Garry","given":"Robert","non-dropping-particle":"","parse-names":false,"suffix":""},{"dropping-particle":"","family":"Kanneh","given":"Lansana","non-dropping-particle":"","parse-names":false,"suffix":""},{"dropping-particle":"","family":"Moses","given":"Lina","non-dropping-particle":"","parse-names":false,"suffix":""},{"dropping-particle":"","family":"Schieffelin","given":"John","non-dropping-particle":"","parse-names":false,"suffix":""},{"dropping-particle":"","family":"Grant","given":"Donald S.","non-dropping-particle":"","parse-names":false,"suffix":""},{"dropping-particle":"","family":"Gallo","given":"Carla","non-dropping-particle":"","parse-names":false,"suffix":""},{"dropping-particle":"","family":"Poletti","given":"Giovanni","non-dropping-particle":"","parse-names":false,"suffix":""},{"dropping-particle":"","family":"Saleheen","given":"Danish","non-dropping-particle":"","parse-names":false,"suffix":""},{"dropping-particle":"","family":"Rasheed","given":"Asif","non-dropping-particle":"","parse-names":false,"suffix":""},{"dropping-particle":"","family":"Brooks","given":"Lisa D.","non-dropping-particle":"","parse-names":false,"suffix":""},{"dropping-particle":"","family":"Felsenfeld","given":"Adam L.","non-dropping-particle":"","parse-names":false,"suffix":""},{"dropping-particle":"","family":"McEwen","given":"Jean E.","non-dropping-particle":"","parse-names":false,"suffix":""},{"dropping-particle":"","family":"Vaydylevich","given":"Yekaterina","non-dropping-particle":"","parse-names":false,"suffix":""},{"dropping-particle":"","family":"Duncanson","given":"Audrey","non-dropping-particle":"","parse-names":false,"suffix":""},{"dropping-particle":"","family":"Dunn","given":"Michael","non-dropping-particle":"","parse-names":false,"suffix":""},{"dropping-particle":"","family":"Schloss","given":"Jeffery A.","non-dropping-particle":"","parse-names":false,"suffix":""}],"container-title":"Nature","id":"ITEM-1","issued":{"date-parts":[["2015"]]},"title":"A global reference for human genetic variation","type":"article"},"uris":["http://www.mendeley.com/documents/?uuid=73c6f60e-824e-3445-992c-c4c58e47252d"]}],"mendeley":{"formattedCitation":"&lt;sup&gt;30&lt;/sup&gt;","plainTextFormattedCitation":"30","previouslyFormattedCitation":"&lt;sup&gt;30&lt;/sup&gt;"},"properties":{"noteIndex":0},"schema":"https://github.com/citation-style-language/schema/raw/master/csl-citation.json"}</w:instrText>
      </w:r>
      <w:r w:rsidR="00AA4C11">
        <w:rPr>
          <w:rFonts w:ascii="Arial" w:hAnsi="Arial" w:cs="Arial"/>
          <w:sz w:val="22"/>
          <w:szCs w:val="22"/>
        </w:rPr>
        <w:fldChar w:fldCharType="separate"/>
      </w:r>
      <w:r w:rsidR="00AA4C11" w:rsidRPr="00AA4C11">
        <w:rPr>
          <w:rFonts w:ascii="Arial" w:hAnsi="Arial" w:cs="Arial"/>
          <w:noProof/>
          <w:sz w:val="22"/>
          <w:szCs w:val="22"/>
          <w:vertAlign w:val="superscript"/>
        </w:rPr>
        <w:t>30</w:t>
      </w:r>
      <w:r w:rsidR="00AA4C11">
        <w:rPr>
          <w:rFonts w:ascii="Arial" w:hAnsi="Arial" w:cs="Arial"/>
          <w:sz w:val="22"/>
          <w:szCs w:val="22"/>
        </w:rPr>
        <w:fldChar w:fldCharType="end"/>
      </w:r>
      <w:r>
        <w:rPr>
          <w:rFonts w:ascii="Arial" w:hAnsi="Arial" w:cs="Arial"/>
          <w:sz w:val="22"/>
          <w:szCs w:val="22"/>
        </w:rPr>
        <w:t xml:space="preserve">, and the </w:t>
      </w:r>
      <w:r w:rsidR="00AA4C11">
        <w:rPr>
          <w:rFonts w:ascii="Arial" w:hAnsi="Arial" w:cs="Arial"/>
          <w:sz w:val="22"/>
          <w:szCs w:val="22"/>
        </w:rPr>
        <w:t>Haplotype Reference Consortium</w:t>
      </w:r>
      <w:bookmarkStart w:id="2" w:name="_GoBack"/>
      <w:bookmarkEnd w:id="2"/>
      <w:r>
        <w:rPr>
          <w:rFonts w:ascii="Arial" w:hAnsi="Arial" w:cs="Arial"/>
          <w:sz w:val="22"/>
          <w:szCs w:val="22"/>
        </w:rPr>
        <w:t xml:space="preserve">. </w:t>
      </w:r>
      <w:r w:rsidRPr="00105626">
        <w:rPr>
          <w:rFonts w:ascii="Arial" w:hAnsi="Arial" w:cs="Arial"/>
          <w:sz w:val="22"/>
          <w:szCs w:val="22"/>
          <w:highlight w:val="yellow"/>
        </w:rPr>
        <w:t>Need to add text regarding genome-wide imputation in MESA and COPDGene.</w:t>
      </w:r>
    </w:p>
    <w:p w14:paraId="43EE5126" w14:textId="77777777" w:rsidR="001B1CCA" w:rsidRDefault="001B1CCA" w:rsidP="001B1CCA">
      <w:pPr>
        <w:spacing w:line="480" w:lineRule="auto"/>
        <w:rPr>
          <w:rFonts w:ascii="Arial" w:hAnsi="Arial" w:cs="Arial"/>
          <w:b/>
          <w:sz w:val="22"/>
          <w:szCs w:val="22"/>
          <w:highlight w:val="green"/>
        </w:rPr>
      </w:pPr>
    </w:p>
    <w:p w14:paraId="28ABFE0A" w14:textId="77777777" w:rsidR="001B1CCA" w:rsidRPr="00B05760" w:rsidRDefault="001B1CCA" w:rsidP="001B1CCA">
      <w:pPr>
        <w:spacing w:line="480" w:lineRule="auto"/>
        <w:rPr>
          <w:rFonts w:ascii="Arial" w:hAnsi="Arial" w:cs="Arial"/>
          <w:b/>
          <w:sz w:val="22"/>
          <w:szCs w:val="22"/>
          <w:highlight w:val="green"/>
        </w:rPr>
      </w:pPr>
      <w:r w:rsidRPr="00B05760">
        <w:rPr>
          <w:rFonts w:ascii="Arial" w:hAnsi="Arial" w:cs="Arial"/>
          <w:b/>
          <w:sz w:val="22"/>
          <w:szCs w:val="22"/>
          <w:highlight w:val="green"/>
        </w:rPr>
        <w:t>Conditional analysis</w:t>
      </w:r>
      <w:r>
        <w:rPr>
          <w:rFonts w:ascii="Arial" w:hAnsi="Arial" w:cs="Arial"/>
          <w:b/>
          <w:sz w:val="22"/>
          <w:szCs w:val="22"/>
          <w:highlight w:val="green"/>
        </w:rPr>
        <w:t xml:space="preserve"> based on GWAS</w:t>
      </w:r>
    </w:p>
    <w:p w14:paraId="693D9A4D" w14:textId="77777777" w:rsidR="001B1CCA" w:rsidRPr="0018600D" w:rsidRDefault="001B1CCA" w:rsidP="001B1CCA">
      <w:pPr>
        <w:autoSpaceDE w:val="0"/>
        <w:autoSpaceDN w:val="0"/>
        <w:adjustRightInd w:val="0"/>
        <w:spacing w:line="480" w:lineRule="auto"/>
        <w:rPr>
          <w:rFonts w:ascii="Arial" w:hAnsi="Arial" w:cs="Arial"/>
          <w:sz w:val="22"/>
          <w:szCs w:val="22"/>
        </w:rPr>
      </w:pPr>
      <w:r w:rsidRPr="0018600D">
        <w:rPr>
          <w:rFonts w:ascii="Arial" w:hAnsi="Arial" w:cs="Arial"/>
          <w:sz w:val="22"/>
          <w:szCs w:val="22"/>
        </w:rPr>
        <w:t>We assessed independence of signals using GCTA-COJO</w:t>
      </w:r>
      <w:r>
        <w:rPr>
          <w:rFonts w:ascii="Arial" w:hAnsi="Arial" w:cs="Arial"/>
          <w:sz w:val="22"/>
          <w:szCs w:val="22"/>
        </w:rPr>
        <w:t xml:space="preserve"> (REF)</w:t>
      </w:r>
      <w:r w:rsidRPr="0018600D">
        <w:rPr>
          <w:rFonts w:ascii="Arial" w:hAnsi="Arial" w:cs="Arial"/>
          <w:sz w:val="22"/>
          <w:szCs w:val="22"/>
        </w:rPr>
        <w:t xml:space="preserve">. GCTA-COJO is a summary statistics based approach for conditional analysis. The analysis was focused on variants within 1-Mb region of the most strongly associated signals. Since the MHC region has more complex structure, we conducted the analysis on a 9-Mb region. Conditioning on the most strongly associated variants, any variant that had conditional p-value &lt; </w:t>
      </w:r>
      <m:oMath>
        <m:r>
          <m:rPr>
            <m:sty m:val="p"/>
          </m:rPr>
          <w:rPr>
            <w:rFonts w:ascii="Cambria Math" w:hAnsi="Cambria Math" w:cs="Arial"/>
            <w:sz w:val="22"/>
            <w:szCs w:val="22"/>
          </w:rPr>
          <m:t>5×</m:t>
        </m:r>
        <m:sSup>
          <m:sSupPr>
            <m:ctrlPr>
              <w:rPr>
                <w:rFonts w:ascii="Cambria Math" w:hAnsi="Cambria Math" w:cs="Arial"/>
                <w:sz w:val="22"/>
                <w:szCs w:val="22"/>
              </w:rPr>
            </m:ctrlPr>
          </m:sSupPr>
          <m:e>
            <m:r>
              <m:rPr>
                <m:sty m:val="p"/>
              </m:rPr>
              <w:rPr>
                <w:rFonts w:ascii="Cambria Math" w:hAnsi="Cambria Math" w:cs="Arial"/>
                <w:sz w:val="22"/>
                <w:szCs w:val="22"/>
              </w:rPr>
              <m:t>10</m:t>
            </m:r>
          </m:e>
          <m:sup>
            <m:r>
              <m:rPr>
                <m:sty m:val="p"/>
              </m:rPr>
              <w:rPr>
                <w:rFonts w:ascii="Cambria Math" w:hAnsi="Cambria Math" w:cs="Arial"/>
                <w:sz w:val="22"/>
                <w:szCs w:val="22"/>
              </w:rPr>
              <m:t>-7</m:t>
            </m:r>
          </m:sup>
        </m:sSup>
      </m:oMath>
      <w:r w:rsidRPr="0018600D">
        <w:rPr>
          <w:rFonts w:ascii="Arial" w:hAnsi="Arial" w:cs="Arial"/>
          <w:sz w:val="22"/>
          <w:szCs w:val="22"/>
        </w:rPr>
        <w:t xml:space="preserve"> </w:t>
      </w:r>
      <w:r w:rsidRPr="00036855">
        <w:rPr>
          <w:rFonts w:ascii="Arial" w:hAnsi="Arial" w:cs="Arial"/>
          <w:sz w:val="22"/>
          <w:szCs w:val="22"/>
          <w:highlight w:val="yellow"/>
        </w:rPr>
        <w:t>(?)</w:t>
      </w:r>
      <w:r w:rsidRPr="0018600D">
        <w:rPr>
          <w:rFonts w:ascii="Arial" w:hAnsi="Arial" w:cs="Arial"/>
          <w:sz w:val="22"/>
          <w:szCs w:val="22"/>
        </w:rPr>
        <w:t xml:space="preserve"> was assigned as an independent signal. </w:t>
      </w:r>
    </w:p>
    <w:p w14:paraId="7B555F8D" w14:textId="77777777" w:rsidR="001B1CCA" w:rsidRPr="0018600D" w:rsidRDefault="001B1CCA" w:rsidP="001B1CCA">
      <w:pPr>
        <w:spacing w:line="480" w:lineRule="auto"/>
        <w:rPr>
          <w:rFonts w:ascii="Arial" w:hAnsi="Arial" w:cs="Arial"/>
          <w:sz w:val="22"/>
          <w:szCs w:val="22"/>
        </w:rPr>
      </w:pPr>
    </w:p>
    <w:p w14:paraId="153F8D6D" w14:textId="77777777" w:rsidR="001B1CCA" w:rsidRDefault="001B1CCA" w:rsidP="001B1CCA">
      <w:pPr>
        <w:spacing w:line="480" w:lineRule="auto"/>
        <w:rPr>
          <w:rFonts w:ascii="Arial" w:hAnsi="Arial" w:cs="Arial"/>
          <w:b/>
          <w:sz w:val="22"/>
          <w:szCs w:val="22"/>
        </w:rPr>
      </w:pPr>
      <w:r>
        <w:rPr>
          <w:rFonts w:ascii="Arial" w:hAnsi="Arial" w:cs="Arial"/>
          <w:b/>
          <w:sz w:val="22"/>
          <w:szCs w:val="22"/>
          <w:highlight w:val="green"/>
        </w:rPr>
        <w:t xml:space="preserve">Rare putative loss of function (pLOF) variant </w:t>
      </w:r>
      <w:r w:rsidRPr="00B05760">
        <w:rPr>
          <w:rFonts w:ascii="Arial" w:hAnsi="Arial" w:cs="Arial"/>
          <w:b/>
          <w:sz w:val="22"/>
          <w:szCs w:val="22"/>
          <w:highlight w:val="green"/>
        </w:rPr>
        <w:t xml:space="preserve">burden </w:t>
      </w:r>
      <w:r>
        <w:rPr>
          <w:rFonts w:ascii="Arial" w:hAnsi="Arial" w:cs="Arial"/>
          <w:b/>
          <w:sz w:val="22"/>
          <w:szCs w:val="22"/>
          <w:highlight w:val="green"/>
        </w:rPr>
        <w:t>test</w:t>
      </w:r>
    </w:p>
    <w:p w14:paraId="422142F9" w14:textId="77777777" w:rsidR="001B1CCA" w:rsidRPr="00036855" w:rsidRDefault="001B1CCA" w:rsidP="001B1CCA">
      <w:pPr>
        <w:spacing w:line="480" w:lineRule="auto"/>
        <w:rPr>
          <w:rFonts w:ascii="Arial" w:hAnsi="Arial" w:cs="Arial"/>
          <w:sz w:val="22"/>
          <w:szCs w:val="22"/>
        </w:rPr>
      </w:pPr>
      <w:r w:rsidRPr="00036855">
        <w:rPr>
          <w:rFonts w:ascii="Arial" w:hAnsi="Arial" w:cs="Arial"/>
          <w:sz w:val="22"/>
          <w:szCs w:val="22"/>
        </w:rPr>
        <w:t xml:space="preserve">Gene-based burden test was conducted on </w:t>
      </w:r>
      <w:r w:rsidRPr="00695426">
        <w:rPr>
          <w:rFonts w:ascii="Arial" w:hAnsi="Arial" w:cs="Arial"/>
          <w:sz w:val="22"/>
          <w:szCs w:val="22"/>
        </w:rPr>
        <w:t xml:space="preserve">228,966 </w:t>
      </w:r>
      <w:r w:rsidRPr="00036855">
        <w:rPr>
          <w:rFonts w:ascii="Arial" w:hAnsi="Arial" w:cs="Arial"/>
          <w:sz w:val="22"/>
          <w:szCs w:val="22"/>
        </w:rPr>
        <w:t xml:space="preserve">pLoF </w:t>
      </w:r>
      <w:r w:rsidRPr="00695426">
        <w:rPr>
          <w:rFonts w:ascii="Arial" w:hAnsi="Arial" w:cs="Arial"/>
          <w:sz w:val="22"/>
          <w:szCs w:val="22"/>
        </w:rPr>
        <w:t>variants</w:t>
      </w:r>
      <w:r w:rsidRPr="00036855">
        <w:rPr>
          <w:rFonts w:ascii="Arial" w:hAnsi="Arial" w:cs="Arial"/>
          <w:sz w:val="22"/>
          <w:szCs w:val="22"/>
        </w:rPr>
        <w:t xml:space="preserve">. These variants were previously identified using Loss-Of-Function Transcript Effect Estimator (LOFTEE) v0.3-beta  and Variant Effect Predictor (VEP) v94 </w:t>
      </w:r>
      <w:r w:rsidRPr="009B33AF">
        <w:rPr>
          <w:rFonts w:ascii="Arial" w:hAnsi="Arial" w:cs="Arial"/>
          <w:sz w:val="22"/>
          <w:szCs w:val="22"/>
        </w:rPr>
        <w:t>(REF).</w:t>
      </w:r>
      <w:r w:rsidRPr="00036855">
        <w:rPr>
          <w:rFonts w:ascii="Arial" w:hAnsi="Arial" w:cs="Arial"/>
          <w:sz w:val="22"/>
          <w:szCs w:val="22"/>
        </w:rPr>
        <w:t xml:space="preserve"> Variants used in our analysis included stop-gained, frameshift, and splice site disturbing variants annotated as high-confidence (HC) pLoF. The genes were defined based on GENCODE v29. Only SNPs with MAF of &lt;0.5% were included. Gene-level burden was generated by aggregating low frequency pLoF variants together. To be specific, for each gene if an individual carries the alternate allele in at least one of the pLoF variants, we assigned 1 for that individual, 0 if not. Then we tested the burden variables for association with traits using SAIGE-LMM.</w:t>
      </w:r>
      <w:r>
        <w:rPr>
          <w:rFonts w:ascii="Arial" w:hAnsi="Arial" w:cs="Arial"/>
          <w:sz w:val="22"/>
          <w:szCs w:val="22"/>
        </w:rPr>
        <w:t xml:space="preserve"> </w:t>
      </w:r>
      <w:r w:rsidRPr="003153B9">
        <w:rPr>
          <w:rFonts w:ascii="Arial" w:hAnsi="Arial" w:cs="Arial"/>
          <w:b/>
          <w:sz w:val="22"/>
          <w:szCs w:val="22"/>
        </w:rPr>
        <w:t>(1)</w:t>
      </w:r>
      <w:r w:rsidRPr="00036855">
        <w:rPr>
          <w:rFonts w:ascii="Arial" w:hAnsi="Arial" w:cs="Arial"/>
          <w:sz w:val="22"/>
          <w:szCs w:val="22"/>
        </w:rPr>
        <w:t xml:space="preserve">  </w:t>
      </w:r>
      <w:commentRangeStart w:id="3"/>
      <w:r w:rsidRPr="003153B9">
        <w:rPr>
          <w:rFonts w:ascii="Arial" w:hAnsi="Arial" w:cs="Arial"/>
          <w:b/>
          <w:sz w:val="22"/>
          <w:szCs w:val="22"/>
        </w:rPr>
        <w:t>[</w:t>
      </w:r>
      <w:r w:rsidRPr="00036855">
        <w:rPr>
          <w:rFonts w:ascii="Arial" w:hAnsi="Arial" w:cs="Arial"/>
          <w:sz w:val="22"/>
          <w:szCs w:val="22"/>
        </w:rPr>
        <w:t xml:space="preserve">We applied a genome-wide significance threshold of </w:t>
      </w:r>
      <m:oMath>
        <m:r>
          <m:rPr>
            <m:sty m:val="p"/>
          </m:rPr>
          <w:rPr>
            <w:rFonts w:ascii="Cambria Math" w:hAnsi="Cambria Math" w:cs="Arial"/>
            <w:sz w:val="22"/>
            <w:szCs w:val="22"/>
          </w:rPr>
          <m:t>P&lt;5×</m:t>
        </m:r>
        <m:sSup>
          <m:sSupPr>
            <m:ctrlPr>
              <w:rPr>
                <w:rFonts w:ascii="Cambria Math" w:hAnsi="Cambria Math" w:cs="Arial"/>
                <w:sz w:val="22"/>
                <w:szCs w:val="22"/>
              </w:rPr>
            </m:ctrlPr>
          </m:sSupPr>
          <m:e>
            <m:r>
              <m:rPr>
                <m:sty m:val="p"/>
              </m:rPr>
              <w:rPr>
                <w:rFonts w:ascii="Cambria Math" w:hAnsi="Cambria Math" w:cs="Arial"/>
                <w:sz w:val="22"/>
                <w:szCs w:val="22"/>
              </w:rPr>
              <m:t>10</m:t>
            </m:r>
          </m:e>
          <m:sup>
            <m:r>
              <m:rPr>
                <m:sty m:val="p"/>
              </m:rPr>
              <w:rPr>
                <w:rFonts w:ascii="Cambria Math" w:hAnsi="Cambria Math" w:cs="Arial"/>
                <w:sz w:val="22"/>
                <w:szCs w:val="22"/>
              </w:rPr>
              <m:t>-8</m:t>
            </m:r>
          </m:sup>
        </m:sSup>
      </m:oMath>
      <w:r w:rsidRPr="00036855">
        <w:rPr>
          <w:rFonts w:ascii="Arial" w:hAnsi="Arial" w:cs="Arial"/>
          <w:sz w:val="22"/>
          <w:szCs w:val="22"/>
        </w:rPr>
        <w:t xml:space="preserve"> for reporting significant signals.</w:t>
      </w:r>
      <w:r w:rsidRPr="003153B9">
        <w:rPr>
          <w:rFonts w:ascii="Arial" w:hAnsi="Arial" w:cs="Arial"/>
          <w:b/>
          <w:sz w:val="22"/>
          <w:szCs w:val="22"/>
        </w:rPr>
        <w:t>]</w:t>
      </w:r>
      <w:r>
        <w:rPr>
          <w:rFonts w:ascii="Arial" w:hAnsi="Arial" w:cs="Arial"/>
          <w:b/>
          <w:sz w:val="22"/>
          <w:szCs w:val="22"/>
        </w:rPr>
        <w:t xml:space="preserve"> (2)</w:t>
      </w:r>
      <w:r w:rsidRPr="003153B9">
        <w:rPr>
          <w:rFonts w:ascii="Arial" w:hAnsi="Arial" w:cs="Arial"/>
          <w:b/>
          <w:sz w:val="22"/>
          <w:szCs w:val="22"/>
        </w:rPr>
        <w:t xml:space="preserve"> [</w:t>
      </w:r>
      <w:r w:rsidRPr="00036855">
        <w:rPr>
          <w:rFonts w:ascii="Arial" w:hAnsi="Arial" w:cs="Arial"/>
          <w:sz w:val="22"/>
          <w:szCs w:val="22"/>
        </w:rPr>
        <w:t xml:space="preserve">We focused on genes around loci identified in the current or previous studies. </w:t>
      </w:r>
      <w:r>
        <w:rPr>
          <w:rFonts w:ascii="Arial" w:hAnsi="Arial" w:cs="Arial"/>
          <w:sz w:val="22"/>
          <w:szCs w:val="22"/>
        </w:rPr>
        <w:t>The candidate genes include 24 Mendelian gene and genes that overlap with 100kb flank region of the GWAS top associated variants. In total, we checked 129 genes(regions) for FEV1, 124 genes for FVC, 161 genes for FEV1/FVC, 183 genes for COPD (Supplementary table). The Bonferroni-corrected p-</w:t>
      </w:r>
      <w:r w:rsidRPr="00036855">
        <w:rPr>
          <w:rFonts w:ascii="Arial" w:hAnsi="Arial" w:cs="Arial"/>
          <w:sz w:val="22"/>
          <w:szCs w:val="22"/>
        </w:rPr>
        <w:t>value</w:t>
      </w:r>
      <w:r>
        <w:rPr>
          <w:rFonts w:ascii="Arial" w:hAnsi="Arial" w:cs="Arial"/>
          <w:sz w:val="22"/>
          <w:szCs w:val="22"/>
        </w:rPr>
        <w:t>s were</w:t>
      </w:r>
      <w:r w:rsidRPr="00036855">
        <w:rPr>
          <w:rFonts w:ascii="Arial" w:hAnsi="Arial" w:cs="Arial"/>
          <w:sz w:val="22"/>
          <w:szCs w:val="22"/>
        </w:rPr>
        <w:t xml:space="preserve"> derived as </w:t>
      </w:r>
      <w:r>
        <w:rPr>
          <w:rFonts w:ascii="Arial" w:hAnsi="Arial" w:cs="Arial"/>
          <w:sz w:val="22"/>
          <w:szCs w:val="22"/>
        </w:rPr>
        <w:t>0.05</w:t>
      </w:r>
      <w:r w:rsidRPr="00036855">
        <w:rPr>
          <w:rFonts w:ascii="Arial" w:hAnsi="Arial" w:cs="Arial"/>
          <w:sz w:val="22"/>
          <w:szCs w:val="22"/>
        </w:rPr>
        <w:t xml:space="preserve"> divided by the number of genes to test, which </w:t>
      </w:r>
      <w:r>
        <w:rPr>
          <w:rFonts w:ascii="Arial" w:hAnsi="Arial" w:cs="Arial"/>
          <w:sz w:val="22"/>
          <w:szCs w:val="22"/>
        </w:rPr>
        <w:t>are</w:t>
      </w:r>
      <w:r w:rsidRPr="00036855">
        <w:rPr>
          <w:rFonts w:ascii="Arial" w:hAnsi="Arial" w:cs="Arial"/>
          <w:sz w:val="22"/>
          <w:szCs w:val="22"/>
        </w:rPr>
        <w:t xml:space="preserve"> </w:t>
      </w:r>
      <m:oMath>
        <m:r>
          <m:rPr>
            <m:sty m:val="p"/>
          </m:rPr>
          <w:rPr>
            <w:rFonts w:ascii="Cambria Math" w:hAnsi="Cambria Math" w:cs="Arial"/>
            <w:sz w:val="22"/>
            <w:szCs w:val="22"/>
          </w:rPr>
          <m:t>3.9×</m:t>
        </m:r>
        <m:sSup>
          <m:sSupPr>
            <m:ctrlPr>
              <w:rPr>
                <w:rFonts w:ascii="Cambria Math" w:hAnsi="Cambria Math" w:cs="Arial"/>
                <w:sz w:val="22"/>
                <w:szCs w:val="22"/>
              </w:rPr>
            </m:ctrlPr>
          </m:sSupPr>
          <m:e>
            <m:r>
              <m:rPr>
                <m:sty m:val="p"/>
              </m:rPr>
              <w:rPr>
                <w:rFonts w:ascii="Cambria Math" w:hAnsi="Cambria Math" w:cs="Arial"/>
                <w:sz w:val="22"/>
                <w:szCs w:val="22"/>
              </w:rPr>
              <m:t>10</m:t>
            </m:r>
          </m:e>
          <m:sup>
            <m:r>
              <m:rPr>
                <m:sty m:val="p"/>
              </m:rPr>
              <w:rPr>
                <w:rFonts w:ascii="Cambria Math" w:hAnsi="Cambria Math" w:cs="Arial"/>
                <w:sz w:val="22"/>
                <w:szCs w:val="22"/>
              </w:rPr>
              <m:t>-4</m:t>
            </m:r>
          </m:sup>
        </m:sSup>
      </m:oMath>
      <w:r>
        <w:rPr>
          <w:rFonts w:ascii="Arial" w:hAnsi="Arial" w:cs="Arial"/>
          <w:sz w:val="22"/>
          <w:szCs w:val="22"/>
        </w:rPr>
        <w:t xml:space="preserve"> for FEV1, </w:t>
      </w:r>
      <m:oMath>
        <m:r>
          <m:rPr>
            <m:sty m:val="p"/>
          </m:rPr>
          <w:rPr>
            <w:rFonts w:ascii="Cambria Math" w:hAnsi="Cambria Math" w:cs="Arial"/>
            <w:sz w:val="22"/>
            <w:szCs w:val="22"/>
          </w:rPr>
          <m:t>4.0×</m:t>
        </m:r>
        <m:sSup>
          <m:sSupPr>
            <m:ctrlPr>
              <w:rPr>
                <w:rFonts w:ascii="Cambria Math" w:hAnsi="Cambria Math" w:cs="Arial"/>
                <w:sz w:val="22"/>
                <w:szCs w:val="22"/>
              </w:rPr>
            </m:ctrlPr>
          </m:sSupPr>
          <m:e>
            <m:r>
              <m:rPr>
                <m:sty m:val="p"/>
              </m:rPr>
              <w:rPr>
                <w:rFonts w:ascii="Cambria Math" w:hAnsi="Cambria Math" w:cs="Arial"/>
                <w:sz w:val="22"/>
                <w:szCs w:val="22"/>
              </w:rPr>
              <m:t>10</m:t>
            </m:r>
          </m:e>
          <m:sup>
            <m:r>
              <m:rPr>
                <m:sty m:val="p"/>
              </m:rPr>
              <w:rPr>
                <w:rFonts w:ascii="Cambria Math" w:hAnsi="Cambria Math" w:cs="Arial"/>
                <w:sz w:val="22"/>
                <w:szCs w:val="22"/>
              </w:rPr>
              <m:t>-4</m:t>
            </m:r>
          </m:sup>
        </m:sSup>
      </m:oMath>
      <w:r>
        <w:rPr>
          <w:rFonts w:ascii="Arial" w:hAnsi="Arial" w:cs="Arial"/>
          <w:sz w:val="22"/>
          <w:szCs w:val="22"/>
        </w:rPr>
        <w:t xml:space="preserve"> for FVC, </w:t>
      </w:r>
      <m:oMath>
        <m:r>
          <m:rPr>
            <m:sty m:val="p"/>
          </m:rPr>
          <w:rPr>
            <w:rFonts w:ascii="Cambria Math" w:hAnsi="Cambria Math" w:cs="Arial"/>
            <w:sz w:val="22"/>
            <w:szCs w:val="22"/>
          </w:rPr>
          <m:t>3.1×</m:t>
        </m:r>
        <m:sSup>
          <m:sSupPr>
            <m:ctrlPr>
              <w:rPr>
                <w:rFonts w:ascii="Cambria Math" w:hAnsi="Cambria Math" w:cs="Arial"/>
                <w:sz w:val="22"/>
                <w:szCs w:val="22"/>
              </w:rPr>
            </m:ctrlPr>
          </m:sSupPr>
          <m:e>
            <m:r>
              <m:rPr>
                <m:sty m:val="p"/>
              </m:rPr>
              <w:rPr>
                <w:rFonts w:ascii="Cambria Math" w:hAnsi="Cambria Math" w:cs="Arial"/>
                <w:sz w:val="22"/>
                <w:szCs w:val="22"/>
              </w:rPr>
              <m:t>10</m:t>
            </m:r>
          </m:e>
          <m:sup>
            <m:r>
              <m:rPr>
                <m:sty m:val="p"/>
              </m:rPr>
              <w:rPr>
                <w:rFonts w:ascii="Cambria Math" w:hAnsi="Cambria Math" w:cs="Arial"/>
                <w:sz w:val="22"/>
                <w:szCs w:val="22"/>
              </w:rPr>
              <m:t>-4</m:t>
            </m:r>
          </m:sup>
        </m:sSup>
      </m:oMath>
      <w:r>
        <w:rPr>
          <w:rFonts w:ascii="Arial" w:hAnsi="Arial" w:cs="Arial"/>
          <w:sz w:val="22"/>
          <w:szCs w:val="22"/>
        </w:rPr>
        <w:t xml:space="preserve"> for FEV1/FVC and </w:t>
      </w:r>
      <m:oMath>
        <m:r>
          <m:rPr>
            <m:sty m:val="p"/>
          </m:rPr>
          <w:rPr>
            <w:rFonts w:ascii="Cambria Math" w:hAnsi="Cambria Math" w:cs="Arial"/>
            <w:sz w:val="22"/>
            <w:szCs w:val="22"/>
          </w:rPr>
          <m:t>2.7×</m:t>
        </m:r>
        <m:sSup>
          <m:sSupPr>
            <m:ctrlPr>
              <w:rPr>
                <w:rFonts w:ascii="Cambria Math" w:hAnsi="Cambria Math" w:cs="Arial"/>
                <w:sz w:val="22"/>
                <w:szCs w:val="22"/>
              </w:rPr>
            </m:ctrlPr>
          </m:sSupPr>
          <m:e>
            <m:r>
              <m:rPr>
                <m:sty m:val="p"/>
              </m:rPr>
              <w:rPr>
                <w:rFonts w:ascii="Cambria Math" w:hAnsi="Cambria Math" w:cs="Arial"/>
                <w:sz w:val="22"/>
                <w:szCs w:val="22"/>
              </w:rPr>
              <m:t>10</m:t>
            </m:r>
          </m:e>
          <m:sup>
            <m:r>
              <m:rPr>
                <m:sty m:val="p"/>
              </m:rPr>
              <w:rPr>
                <w:rFonts w:ascii="Cambria Math" w:hAnsi="Cambria Math" w:cs="Arial"/>
                <w:sz w:val="22"/>
                <w:szCs w:val="22"/>
              </w:rPr>
              <m:t>-4</m:t>
            </m:r>
          </m:sup>
        </m:sSup>
      </m:oMath>
      <w:r>
        <w:rPr>
          <w:rFonts w:ascii="Arial" w:hAnsi="Arial" w:cs="Arial"/>
          <w:sz w:val="22"/>
          <w:szCs w:val="22"/>
        </w:rPr>
        <w:t xml:space="preserve"> for COPD</w:t>
      </w:r>
      <w:r w:rsidRPr="00036855">
        <w:rPr>
          <w:rFonts w:ascii="Arial" w:hAnsi="Arial" w:cs="Arial"/>
          <w:sz w:val="22"/>
          <w:szCs w:val="22"/>
        </w:rPr>
        <w:t xml:space="preserve">. </w:t>
      </w:r>
      <w:r w:rsidRPr="003153B9">
        <w:rPr>
          <w:rFonts w:ascii="Arial" w:hAnsi="Arial" w:cs="Arial"/>
          <w:b/>
          <w:sz w:val="22"/>
          <w:szCs w:val="22"/>
        </w:rPr>
        <w:t xml:space="preserve">] </w:t>
      </w:r>
      <w:r>
        <w:rPr>
          <w:rFonts w:ascii="Arial" w:hAnsi="Arial" w:cs="Arial"/>
          <w:b/>
          <w:sz w:val="22"/>
          <w:szCs w:val="22"/>
        </w:rPr>
        <w:t xml:space="preserve">(3) </w:t>
      </w:r>
      <w:r w:rsidRPr="003153B9">
        <w:rPr>
          <w:rFonts w:ascii="Arial" w:hAnsi="Arial" w:cs="Arial"/>
          <w:b/>
          <w:sz w:val="22"/>
          <w:szCs w:val="22"/>
        </w:rPr>
        <w:t>[</w:t>
      </w:r>
      <w:r w:rsidRPr="00036855">
        <w:rPr>
          <w:rFonts w:ascii="Arial" w:hAnsi="Arial" w:cs="Arial"/>
          <w:sz w:val="22"/>
          <w:szCs w:val="22"/>
        </w:rPr>
        <w:t>We focused on</w:t>
      </w:r>
      <w:r>
        <w:rPr>
          <w:rFonts w:ascii="Arial" w:hAnsi="Arial" w:cs="Arial"/>
          <w:sz w:val="22"/>
          <w:szCs w:val="22"/>
        </w:rPr>
        <w:t xml:space="preserve"> 24 candidate Mendelian</w:t>
      </w:r>
      <w:r w:rsidRPr="00036855">
        <w:rPr>
          <w:rFonts w:ascii="Arial" w:hAnsi="Arial" w:cs="Arial"/>
          <w:sz w:val="22"/>
          <w:szCs w:val="22"/>
        </w:rPr>
        <w:t xml:space="preserve"> genes</w:t>
      </w:r>
      <w:r>
        <w:rPr>
          <w:rFonts w:ascii="Arial" w:hAnsi="Arial" w:cs="Arial"/>
          <w:sz w:val="22"/>
          <w:szCs w:val="22"/>
        </w:rPr>
        <w:t>. The Bonferroni-corrected p-</w:t>
      </w:r>
      <w:r w:rsidRPr="00036855">
        <w:rPr>
          <w:rFonts w:ascii="Arial" w:hAnsi="Arial" w:cs="Arial"/>
          <w:sz w:val="22"/>
          <w:szCs w:val="22"/>
        </w:rPr>
        <w:t>value</w:t>
      </w:r>
      <w:r>
        <w:rPr>
          <w:rFonts w:ascii="Arial" w:hAnsi="Arial" w:cs="Arial"/>
          <w:sz w:val="22"/>
          <w:szCs w:val="22"/>
        </w:rPr>
        <w:t>s was</w:t>
      </w:r>
      <w:r w:rsidRPr="00036855">
        <w:rPr>
          <w:rFonts w:ascii="Arial" w:hAnsi="Arial" w:cs="Arial"/>
          <w:sz w:val="22"/>
          <w:szCs w:val="22"/>
        </w:rPr>
        <w:t xml:space="preserve"> derived as </w:t>
      </w:r>
      <w:r>
        <w:rPr>
          <w:rFonts w:ascii="Arial" w:hAnsi="Arial" w:cs="Arial"/>
          <w:sz w:val="22"/>
          <w:szCs w:val="22"/>
        </w:rPr>
        <w:t>0.05</w:t>
      </w:r>
      <w:r w:rsidRPr="00036855">
        <w:rPr>
          <w:rFonts w:ascii="Arial" w:hAnsi="Arial" w:cs="Arial"/>
          <w:sz w:val="22"/>
          <w:szCs w:val="22"/>
        </w:rPr>
        <w:t xml:space="preserve"> divided by the number of genes to test, which </w:t>
      </w:r>
      <w:r>
        <w:rPr>
          <w:rFonts w:ascii="Arial" w:hAnsi="Arial" w:cs="Arial"/>
          <w:sz w:val="22"/>
          <w:szCs w:val="22"/>
        </w:rPr>
        <w:t>is</w:t>
      </w:r>
      <w:r w:rsidRPr="00036855">
        <w:rPr>
          <w:rFonts w:ascii="Arial" w:hAnsi="Arial" w:cs="Arial"/>
          <w:sz w:val="22"/>
          <w:szCs w:val="22"/>
        </w:rPr>
        <w:t xml:space="preserve"> </w:t>
      </w:r>
      <m:oMath>
        <m:r>
          <m:rPr>
            <m:sty m:val="p"/>
          </m:rPr>
          <w:rPr>
            <w:rFonts w:ascii="Cambria Math" w:hAnsi="Cambria Math" w:cs="Arial"/>
            <w:sz w:val="22"/>
            <w:szCs w:val="22"/>
          </w:rPr>
          <m:t>2.1×</m:t>
        </m:r>
        <m:sSup>
          <m:sSupPr>
            <m:ctrlPr>
              <w:rPr>
                <w:rFonts w:ascii="Cambria Math" w:hAnsi="Cambria Math" w:cs="Arial"/>
                <w:sz w:val="22"/>
                <w:szCs w:val="22"/>
              </w:rPr>
            </m:ctrlPr>
          </m:sSupPr>
          <m:e>
            <m:r>
              <m:rPr>
                <m:sty m:val="p"/>
              </m:rPr>
              <w:rPr>
                <w:rFonts w:ascii="Cambria Math" w:hAnsi="Cambria Math" w:cs="Arial"/>
                <w:sz w:val="22"/>
                <w:szCs w:val="22"/>
              </w:rPr>
              <m:t>10</m:t>
            </m:r>
          </m:e>
          <m:sup>
            <m:r>
              <m:rPr>
                <m:sty m:val="p"/>
              </m:rPr>
              <w:rPr>
                <w:rFonts w:ascii="Cambria Math" w:hAnsi="Cambria Math" w:cs="Arial"/>
                <w:sz w:val="22"/>
                <w:szCs w:val="22"/>
              </w:rPr>
              <m:t>-3</m:t>
            </m:r>
          </m:sup>
        </m:sSup>
      </m:oMath>
      <w:r w:rsidRPr="00036855">
        <w:rPr>
          <w:rFonts w:ascii="Arial" w:hAnsi="Arial" w:cs="Arial"/>
          <w:sz w:val="22"/>
          <w:szCs w:val="22"/>
        </w:rPr>
        <w:t>.</w:t>
      </w:r>
      <w:r w:rsidRPr="003153B9">
        <w:rPr>
          <w:rFonts w:ascii="Arial" w:hAnsi="Arial" w:cs="Arial"/>
          <w:b/>
          <w:sz w:val="22"/>
          <w:szCs w:val="22"/>
        </w:rPr>
        <w:t>]</w:t>
      </w:r>
      <w:commentRangeEnd w:id="3"/>
      <w:r w:rsidRPr="003153B9">
        <w:rPr>
          <w:rStyle w:val="CommentReference"/>
          <w:b/>
        </w:rPr>
        <w:commentReference w:id="3"/>
      </w:r>
    </w:p>
    <w:p w14:paraId="11132307" w14:textId="77777777" w:rsidR="001B1CCA" w:rsidRDefault="001B1CCA" w:rsidP="001B1CCA">
      <w:pPr>
        <w:spacing w:line="480" w:lineRule="auto"/>
        <w:rPr>
          <w:rFonts w:ascii="Arial" w:hAnsi="Arial" w:cs="Arial"/>
          <w:b/>
          <w:sz w:val="22"/>
          <w:szCs w:val="22"/>
        </w:rPr>
      </w:pPr>
    </w:p>
    <w:p w14:paraId="26336B7B" w14:textId="77777777" w:rsidR="001B1CCA" w:rsidRDefault="001B1CCA" w:rsidP="001B1CCA">
      <w:pPr>
        <w:spacing w:line="480" w:lineRule="auto"/>
        <w:rPr>
          <w:rFonts w:ascii="Arial" w:hAnsi="Arial" w:cs="Arial"/>
          <w:b/>
          <w:sz w:val="22"/>
          <w:szCs w:val="22"/>
        </w:rPr>
      </w:pPr>
      <w:r>
        <w:rPr>
          <w:rFonts w:ascii="Arial" w:hAnsi="Arial" w:cs="Arial"/>
          <w:b/>
          <w:sz w:val="22"/>
          <w:szCs w:val="22"/>
        </w:rPr>
        <w:t>Replication cohorts and analysis</w:t>
      </w:r>
    </w:p>
    <w:p w14:paraId="1DAF2068" w14:textId="77777777" w:rsidR="001B1CCA" w:rsidRPr="00E47669" w:rsidRDefault="001B1CCA" w:rsidP="001B1CCA">
      <w:pPr>
        <w:spacing w:line="480" w:lineRule="auto"/>
        <w:rPr>
          <w:rFonts w:ascii="Arial" w:hAnsi="Arial" w:cs="Arial"/>
          <w:sz w:val="22"/>
          <w:szCs w:val="22"/>
        </w:rPr>
      </w:pPr>
      <w:r>
        <w:rPr>
          <w:rFonts w:ascii="Arial" w:hAnsi="Arial" w:cs="Arial"/>
          <w:sz w:val="22"/>
          <w:szCs w:val="22"/>
        </w:rPr>
        <w:t xml:space="preserve">For those variants demonstrating novel associations with one or more measures of pulmonary function or COPD, we examined evidence of replication in the UK Biobank and the Hispanic Community Health Study / Study of Latinos (HCHS/SoL). Details provided in the </w:t>
      </w:r>
      <w:r w:rsidRPr="00E47669">
        <w:rPr>
          <w:rFonts w:ascii="Arial" w:hAnsi="Arial" w:cs="Arial"/>
          <w:b/>
          <w:sz w:val="22"/>
          <w:szCs w:val="22"/>
        </w:rPr>
        <w:t>Supplementary Text</w:t>
      </w:r>
      <w:r>
        <w:rPr>
          <w:rFonts w:ascii="Arial" w:hAnsi="Arial" w:cs="Arial"/>
          <w:sz w:val="22"/>
          <w:szCs w:val="22"/>
        </w:rPr>
        <w:t>.</w:t>
      </w:r>
    </w:p>
    <w:p w14:paraId="627AFDA3" w14:textId="77777777" w:rsidR="001B1CCA" w:rsidRPr="00B05760" w:rsidRDefault="001B1CCA" w:rsidP="001B1CCA">
      <w:pPr>
        <w:spacing w:line="480" w:lineRule="auto"/>
        <w:rPr>
          <w:rFonts w:ascii="Arial" w:hAnsi="Arial" w:cs="Arial"/>
          <w:b/>
          <w:sz w:val="22"/>
          <w:szCs w:val="22"/>
        </w:rPr>
      </w:pPr>
    </w:p>
    <w:p w14:paraId="23613779" w14:textId="77777777" w:rsidR="001B1CCA" w:rsidRDefault="001B1CCA" w:rsidP="001B1CCA">
      <w:pPr>
        <w:spacing w:line="480" w:lineRule="auto"/>
        <w:rPr>
          <w:rFonts w:ascii="Arial" w:hAnsi="Arial" w:cs="Arial"/>
          <w:b/>
          <w:sz w:val="28"/>
          <w:szCs w:val="28"/>
        </w:rPr>
      </w:pPr>
      <w:r w:rsidRPr="00BD4207">
        <w:rPr>
          <w:rFonts w:ascii="Arial" w:hAnsi="Arial" w:cs="Arial"/>
          <w:b/>
          <w:sz w:val="28"/>
          <w:szCs w:val="28"/>
        </w:rPr>
        <w:t>Results</w:t>
      </w:r>
    </w:p>
    <w:p w14:paraId="6399EDF4" w14:textId="77777777" w:rsidR="001B1CCA" w:rsidRPr="00B05760" w:rsidRDefault="001B1CCA" w:rsidP="001B1CCA">
      <w:pPr>
        <w:spacing w:line="480" w:lineRule="auto"/>
        <w:rPr>
          <w:rFonts w:ascii="Arial" w:hAnsi="Arial" w:cs="Arial"/>
          <w:b/>
          <w:sz w:val="22"/>
          <w:szCs w:val="22"/>
        </w:rPr>
      </w:pPr>
      <w:r w:rsidRPr="00986D85">
        <w:rPr>
          <w:rFonts w:ascii="Arial" w:hAnsi="Arial" w:cs="Arial"/>
          <w:b/>
          <w:sz w:val="22"/>
          <w:szCs w:val="22"/>
          <w:highlight w:val="green"/>
        </w:rPr>
        <w:t>Participant characteristics</w:t>
      </w:r>
    </w:p>
    <w:p w14:paraId="234A910B" w14:textId="77777777" w:rsidR="001B1CCA" w:rsidRDefault="001B1CCA" w:rsidP="001B1CCA">
      <w:pPr>
        <w:spacing w:line="480" w:lineRule="auto"/>
        <w:rPr>
          <w:rFonts w:ascii="Arial" w:hAnsi="Arial" w:cs="Arial"/>
          <w:sz w:val="22"/>
          <w:szCs w:val="22"/>
        </w:rPr>
      </w:pPr>
      <w:r>
        <w:rPr>
          <w:rFonts w:ascii="Arial" w:hAnsi="Arial" w:cs="Arial"/>
          <w:sz w:val="22"/>
          <w:szCs w:val="22"/>
        </w:rPr>
        <w:t>Our study sample included a total of &gt;19,177 participants, including 10,678 participants from population- and family-based studies, as well as 8,499 participants from COPD-ascertained studies (</w:t>
      </w:r>
      <w:r w:rsidRPr="00A375C7">
        <w:rPr>
          <w:rFonts w:ascii="Arial" w:hAnsi="Arial" w:cs="Arial"/>
          <w:b/>
          <w:sz w:val="22"/>
          <w:szCs w:val="22"/>
        </w:rPr>
        <w:t>Table 1</w:t>
      </w:r>
      <w:r>
        <w:rPr>
          <w:rFonts w:ascii="Arial" w:hAnsi="Arial" w:cs="Arial"/>
          <w:sz w:val="22"/>
          <w:szCs w:val="22"/>
        </w:rPr>
        <w:t>). Using participant self-reported race/ethnicitiy, 11,673 and 6,280 participants were categorized as non-Hispanic White or African American, respectively, while the remaining 1,224 participants represented Hispanic, Asian and other race/ethnicities. The combined samples included</w:t>
      </w:r>
      <w:r w:rsidRPr="00BD4207">
        <w:rPr>
          <w:rFonts w:ascii="Arial" w:hAnsi="Arial" w:cs="Arial"/>
          <w:sz w:val="22"/>
          <w:szCs w:val="22"/>
        </w:rPr>
        <w:t xml:space="preserve"> </w:t>
      </w:r>
      <w:r w:rsidRPr="00A05DE9">
        <w:rPr>
          <w:rFonts w:ascii="Arial" w:hAnsi="Arial" w:cs="Arial"/>
          <w:sz w:val="22"/>
          <w:szCs w:val="22"/>
        </w:rPr>
        <w:t>4,232</w:t>
      </w:r>
      <w:r w:rsidRPr="00BD4207">
        <w:rPr>
          <w:rFonts w:ascii="Arial" w:hAnsi="Arial" w:cs="Arial"/>
          <w:sz w:val="22"/>
          <w:szCs w:val="22"/>
        </w:rPr>
        <w:t xml:space="preserve"> moderate-to-severe COPD cases</w:t>
      </w:r>
      <w:r>
        <w:rPr>
          <w:rFonts w:ascii="Arial" w:hAnsi="Arial" w:cs="Arial"/>
          <w:sz w:val="22"/>
          <w:szCs w:val="22"/>
        </w:rPr>
        <w:t xml:space="preserve"> and 1722 severe COPD cases</w:t>
      </w:r>
      <w:r w:rsidRPr="00BD4207">
        <w:rPr>
          <w:rFonts w:ascii="Arial" w:hAnsi="Arial" w:cs="Arial"/>
          <w:sz w:val="22"/>
          <w:szCs w:val="22"/>
        </w:rPr>
        <w:t xml:space="preserve">.  </w:t>
      </w:r>
      <w:r>
        <w:rPr>
          <w:rFonts w:ascii="Arial" w:hAnsi="Arial" w:cs="Arial"/>
          <w:sz w:val="22"/>
          <w:szCs w:val="22"/>
        </w:rPr>
        <w:t>Among these, 1191 moderate-to-severe and 203 severe COPD cases were contributed by population- and family-based cohorts, and the remaining COPD cases were from the COPD-ascertained studies (</w:t>
      </w:r>
      <w:r w:rsidRPr="009512EE">
        <w:rPr>
          <w:rFonts w:ascii="Arial" w:hAnsi="Arial" w:cs="Arial"/>
          <w:b/>
          <w:sz w:val="22"/>
          <w:szCs w:val="22"/>
        </w:rPr>
        <w:t>Supplementary Table 1</w:t>
      </w:r>
      <w:r>
        <w:rPr>
          <w:rFonts w:ascii="Arial" w:hAnsi="Arial" w:cs="Arial"/>
          <w:sz w:val="22"/>
          <w:szCs w:val="22"/>
        </w:rPr>
        <w:t>).</w:t>
      </w:r>
    </w:p>
    <w:p w14:paraId="7EAB1FF2" w14:textId="77777777" w:rsidR="001B1CCA" w:rsidRDefault="001B1CCA" w:rsidP="001B1CCA">
      <w:pPr>
        <w:spacing w:line="480" w:lineRule="auto"/>
        <w:rPr>
          <w:rFonts w:ascii="Arial" w:hAnsi="Arial" w:cs="Arial"/>
          <w:sz w:val="22"/>
          <w:szCs w:val="22"/>
        </w:rPr>
      </w:pPr>
    </w:p>
    <w:p w14:paraId="05F575A9" w14:textId="77777777" w:rsidR="001B1CCA" w:rsidRDefault="001B1CCA" w:rsidP="001B1CCA">
      <w:pPr>
        <w:spacing w:line="480" w:lineRule="auto"/>
        <w:rPr>
          <w:rFonts w:ascii="Arial" w:hAnsi="Arial" w:cs="Arial"/>
          <w:b/>
          <w:sz w:val="22"/>
          <w:szCs w:val="22"/>
        </w:rPr>
      </w:pPr>
      <w:r>
        <w:rPr>
          <w:rFonts w:ascii="Arial" w:hAnsi="Arial" w:cs="Arial"/>
          <w:b/>
          <w:sz w:val="22"/>
          <w:szCs w:val="22"/>
        </w:rPr>
        <w:t>Single variant analysis</w:t>
      </w:r>
    </w:p>
    <w:p w14:paraId="34AF99DB" w14:textId="77777777" w:rsidR="001B1CCA" w:rsidRDefault="001B1CCA" w:rsidP="001B1CCA">
      <w:pPr>
        <w:spacing w:line="480" w:lineRule="auto"/>
        <w:rPr>
          <w:rFonts w:ascii="Arial" w:hAnsi="Arial" w:cs="Arial"/>
          <w:sz w:val="22"/>
          <w:szCs w:val="22"/>
        </w:rPr>
      </w:pPr>
      <w:r>
        <w:rPr>
          <w:rFonts w:ascii="Arial" w:hAnsi="Arial" w:cs="Arial"/>
          <w:bCs/>
          <w:i/>
          <w:sz w:val="22"/>
          <w:szCs w:val="22"/>
        </w:rPr>
        <w:tab/>
      </w:r>
      <w:r w:rsidRPr="00A375C7">
        <w:rPr>
          <w:rFonts w:ascii="Arial" w:hAnsi="Arial" w:cs="Arial"/>
          <w:bCs/>
          <w:i/>
          <w:sz w:val="22"/>
          <w:szCs w:val="22"/>
        </w:rPr>
        <w:t>Overlap with known GWAS loci</w:t>
      </w:r>
      <w:r>
        <w:rPr>
          <w:rFonts w:ascii="Arial" w:hAnsi="Arial" w:cs="Arial"/>
          <w:bCs/>
          <w:i/>
          <w:sz w:val="22"/>
          <w:szCs w:val="22"/>
        </w:rPr>
        <w:t xml:space="preserve">: </w:t>
      </w:r>
      <w:r>
        <w:rPr>
          <w:rFonts w:ascii="Arial" w:hAnsi="Arial" w:cs="Arial"/>
          <w:sz w:val="22"/>
          <w:szCs w:val="22"/>
        </w:rPr>
        <w:t xml:space="preserve">In single variant analysis, </w:t>
      </w:r>
      <w:r w:rsidRPr="00CD0331">
        <w:rPr>
          <w:rFonts w:ascii="Arial" w:hAnsi="Arial" w:cs="Arial"/>
          <w:sz w:val="22"/>
          <w:szCs w:val="22"/>
        </w:rPr>
        <w:t xml:space="preserve">we recapitulated </w:t>
      </w:r>
      <w:r>
        <w:rPr>
          <w:rFonts w:ascii="Arial" w:hAnsi="Arial" w:cs="Arial"/>
          <w:sz w:val="22"/>
          <w:szCs w:val="22"/>
        </w:rPr>
        <w:t xml:space="preserve">at genome-wide significance the </w:t>
      </w:r>
      <w:r w:rsidRPr="00CD0331">
        <w:rPr>
          <w:rFonts w:ascii="Arial" w:hAnsi="Arial" w:cs="Arial"/>
          <w:sz w:val="22"/>
          <w:szCs w:val="22"/>
        </w:rPr>
        <w:t xml:space="preserve">signals of association for </w:t>
      </w:r>
      <w:r w:rsidRPr="00D05C93">
        <w:rPr>
          <w:rFonts w:ascii="Arial" w:hAnsi="Arial" w:cs="Arial"/>
          <w:sz w:val="22"/>
          <w:szCs w:val="22"/>
          <w:highlight w:val="yellow"/>
        </w:rPr>
        <w:t>13</w:t>
      </w:r>
      <w:r w:rsidRPr="00CD0331">
        <w:rPr>
          <w:rFonts w:ascii="Arial" w:hAnsi="Arial" w:cs="Arial"/>
          <w:sz w:val="22"/>
          <w:szCs w:val="22"/>
        </w:rPr>
        <w:t xml:space="preserve"> known GWAS loci</w:t>
      </w:r>
      <w:r>
        <w:rPr>
          <w:rFonts w:ascii="Arial" w:hAnsi="Arial" w:cs="Arial"/>
          <w:sz w:val="22"/>
          <w:szCs w:val="22"/>
        </w:rPr>
        <w:t xml:space="preserve">. In particular, we report association with </w:t>
      </w:r>
      <w:r w:rsidRPr="00A375C7">
        <w:rPr>
          <w:rFonts w:ascii="Arial" w:hAnsi="Arial" w:cs="Arial"/>
          <w:i/>
          <w:sz w:val="22"/>
          <w:szCs w:val="22"/>
        </w:rPr>
        <w:t>HTR4</w:t>
      </w:r>
      <w:r>
        <w:rPr>
          <w:rFonts w:ascii="Arial" w:hAnsi="Arial" w:cs="Arial"/>
          <w:sz w:val="22"/>
          <w:szCs w:val="22"/>
        </w:rPr>
        <w:t xml:space="preserve"> in population- and family-based analysis, associations with</w:t>
      </w:r>
      <w:r w:rsidRPr="00CD0331">
        <w:rPr>
          <w:rFonts w:ascii="Arial" w:hAnsi="Arial" w:cs="Arial"/>
          <w:i/>
          <w:sz w:val="22"/>
          <w:szCs w:val="22"/>
        </w:rPr>
        <w:t xml:space="preserve"> CHRNA3/5</w:t>
      </w:r>
      <w:r>
        <w:rPr>
          <w:rFonts w:ascii="Arial" w:hAnsi="Arial" w:cs="Arial"/>
          <w:sz w:val="22"/>
          <w:szCs w:val="22"/>
        </w:rPr>
        <w:t>;</w:t>
      </w:r>
      <w:r w:rsidRPr="00CD0331">
        <w:rPr>
          <w:rFonts w:ascii="Arial" w:hAnsi="Arial" w:cs="Arial"/>
          <w:sz w:val="22"/>
          <w:szCs w:val="22"/>
        </w:rPr>
        <w:t xml:space="preserve"> </w:t>
      </w:r>
      <w:r w:rsidRPr="00CD0331">
        <w:rPr>
          <w:rFonts w:ascii="Arial" w:hAnsi="Arial" w:cs="Arial"/>
          <w:i/>
          <w:sz w:val="22"/>
          <w:szCs w:val="22"/>
        </w:rPr>
        <w:t>FAM13A</w:t>
      </w:r>
      <w:r>
        <w:rPr>
          <w:rFonts w:ascii="Arial" w:hAnsi="Arial" w:cs="Arial"/>
          <w:sz w:val="22"/>
          <w:szCs w:val="22"/>
        </w:rPr>
        <w:t>;</w:t>
      </w:r>
      <w:r w:rsidRPr="00CD0331">
        <w:rPr>
          <w:rFonts w:ascii="Arial" w:hAnsi="Arial" w:cs="Arial"/>
          <w:sz w:val="22"/>
          <w:szCs w:val="22"/>
        </w:rPr>
        <w:t xml:space="preserve"> </w:t>
      </w:r>
      <w:r w:rsidRPr="00CD0331">
        <w:rPr>
          <w:rFonts w:ascii="Arial" w:hAnsi="Arial" w:cs="Arial"/>
          <w:i/>
          <w:sz w:val="22"/>
          <w:szCs w:val="22"/>
        </w:rPr>
        <w:t>EEFSEC</w:t>
      </w:r>
      <w:r>
        <w:rPr>
          <w:rFonts w:ascii="Arial" w:hAnsi="Arial" w:cs="Arial"/>
          <w:sz w:val="22"/>
          <w:szCs w:val="22"/>
        </w:rPr>
        <w:t>;</w:t>
      </w:r>
      <w:r w:rsidRPr="00CD0331">
        <w:rPr>
          <w:rFonts w:ascii="Arial" w:hAnsi="Arial" w:cs="Arial"/>
          <w:sz w:val="22"/>
          <w:szCs w:val="22"/>
        </w:rPr>
        <w:t xml:space="preserve"> </w:t>
      </w:r>
      <w:r w:rsidRPr="00CD0331">
        <w:rPr>
          <w:rFonts w:ascii="Arial" w:hAnsi="Arial" w:cs="Arial"/>
          <w:i/>
          <w:sz w:val="22"/>
          <w:szCs w:val="22"/>
        </w:rPr>
        <w:t>RIN3</w:t>
      </w:r>
      <w:r>
        <w:rPr>
          <w:rFonts w:ascii="Arial" w:hAnsi="Arial" w:cs="Arial"/>
          <w:sz w:val="22"/>
          <w:szCs w:val="22"/>
        </w:rPr>
        <w:t>;</w:t>
      </w:r>
      <w:r w:rsidRPr="00CD0331">
        <w:rPr>
          <w:rFonts w:ascii="Arial" w:hAnsi="Arial" w:cs="Arial"/>
          <w:sz w:val="22"/>
          <w:szCs w:val="22"/>
        </w:rPr>
        <w:t xml:space="preserve"> </w:t>
      </w:r>
      <w:r>
        <w:rPr>
          <w:rFonts w:ascii="Arial" w:hAnsi="Arial" w:cs="Arial"/>
          <w:sz w:val="22"/>
          <w:szCs w:val="22"/>
        </w:rPr>
        <w:t xml:space="preserve">and </w:t>
      </w:r>
      <w:r w:rsidRPr="00CD0331">
        <w:rPr>
          <w:rFonts w:ascii="Arial" w:hAnsi="Arial" w:cs="Arial"/>
          <w:i/>
          <w:sz w:val="22"/>
          <w:szCs w:val="22"/>
        </w:rPr>
        <w:t>HHIP</w:t>
      </w:r>
      <w:r>
        <w:rPr>
          <w:rFonts w:ascii="Arial" w:hAnsi="Arial" w:cs="Arial"/>
          <w:i/>
          <w:sz w:val="22"/>
          <w:szCs w:val="22"/>
        </w:rPr>
        <w:t xml:space="preserve"> </w:t>
      </w:r>
      <w:r>
        <w:rPr>
          <w:rFonts w:ascii="Arial" w:hAnsi="Arial" w:cs="Arial"/>
          <w:sz w:val="22"/>
          <w:szCs w:val="22"/>
        </w:rPr>
        <w:t xml:space="preserve">in analysis of COPD-ascertained samples, and associations with </w:t>
      </w:r>
      <w:r w:rsidRPr="00A375C7">
        <w:rPr>
          <w:rFonts w:ascii="Arial" w:hAnsi="Arial" w:cs="Arial"/>
          <w:i/>
          <w:sz w:val="22"/>
          <w:szCs w:val="22"/>
        </w:rPr>
        <w:t>CHRNA3/5</w:t>
      </w:r>
      <w:r>
        <w:rPr>
          <w:rFonts w:ascii="Arial" w:hAnsi="Arial" w:cs="Arial"/>
          <w:sz w:val="22"/>
          <w:szCs w:val="22"/>
        </w:rPr>
        <w:t xml:space="preserve">; </w:t>
      </w:r>
      <w:r w:rsidRPr="00A375C7">
        <w:rPr>
          <w:rFonts w:ascii="Arial" w:hAnsi="Arial" w:cs="Arial"/>
          <w:i/>
          <w:sz w:val="22"/>
          <w:szCs w:val="22"/>
        </w:rPr>
        <w:t>GSTCD</w:t>
      </w:r>
      <w:r>
        <w:rPr>
          <w:rFonts w:ascii="Arial" w:hAnsi="Arial" w:cs="Arial"/>
          <w:sz w:val="22"/>
          <w:szCs w:val="22"/>
        </w:rPr>
        <w:t xml:space="preserve">; </w:t>
      </w:r>
      <w:r w:rsidRPr="00A375C7">
        <w:rPr>
          <w:rFonts w:ascii="Arial" w:hAnsi="Arial" w:cs="Arial"/>
          <w:i/>
          <w:sz w:val="22"/>
          <w:szCs w:val="22"/>
        </w:rPr>
        <w:t>AGER</w:t>
      </w:r>
      <w:r>
        <w:rPr>
          <w:rFonts w:ascii="Arial" w:hAnsi="Arial" w:cs="Arial"/>
          <w:sz w:val="22"/>
          <w:szCs w:val="22"/>
        </w:rPr>
        <w:t xml:space="preserve">; </w:t>
      </w:r>
      <w:r w:rsidRPr="00A375C7">
        <w:rPr>
          <w:rFonts w:ascii="Arial" w:hAnsi="Arial" w:cs="Arial"/>
          <w:i/>
          <w:sz w:val="22"/>
          <w:szCs w:val="22"/>
        </w:rPr>
        <w:t>DSP</w:t>
      </w:r>
      <w:r>
        <w:rPr>
          <w:rFonts w:ascii="Arial" w:hAnsi="Arial" w:cs="Arial"/>
          <w:sz w:val="22"/>
          <w:szCs w:val="22"/>
        </w:rPr>
        <w:t xml:space="preserve">; </w:t>
      </w:r>
      <w:r w:rsidRPr="00A375C7">
        <w:rPr>
          <w:rFonts w:ascii="Arial" w:hAnsi="Arial" w:cs="Arial"/>
          <w:i/>
          <w:sz w:val="22"/>
          <w:szCs w:val="22"/>
        </w:rPr>
        <w:t>RIN3</w:t>
      </w:r>
      <w:r>
        <w:rPr>
          <w:rFonts w:ascii="Arial" w:hAnsi="Arial" w:cs="Arial"/>
          <w:sz w:val="22"/>
          <w:szCs w:val="22"/>
        </w:rPr>
        <w:t xml:space="preserve">; </w:t>
      </w:r>
      <w:r w:rsidRPr="00A375C7">
        <w:rPr>
          <w:rFonts w:ascii="Arial" w:hAnsi="Arial" w:cs="Arial"/>
          <w:i/>
          <w:sz w:val="22"/>
          <w:szCs w:val="22"/>
        </w:rPr>
        <w:t>HHIP</w:t>
      </w:r>
      <w:r>
        <w:rPr>
          <w:rFonts w:ascii="Arial" w:hAnsi="Arial" w:cs="Arial"/>
          <w:sz w:val="22"/>
          <w:szCs w:val="22"/>
        </w:rPr>
        <w:t xml:space="preserve">; </w:t>
      </w:r>
      <w:r w:rsidRPr="00A375C7">
        <w:rPr>
          <w:rFonts w:ascii="Arial" w:hAnsi="Arial" w:cs="Arial"/>
          <w:i/>
          <w:sz w:val="22"/>
          <w:szCs w:val="22"/>
        </w:rPr>
        <w:t>FAM13A</w:t>
      </w:r>
      <w:r>
        <w:rPr>
          <w:rFonts w:ascii="Arial" w:hAnsi="Arial" w:cs="Arial"/>
          <w:sz w:val="22"/>
          <w:szCs w:val="22"/>
        </w:rPr>
        <w:t xml:space="preserve">; </w:t>
      </w:r>
      <w:r w:rsidRPr="00A375C7">
        <w:rPr>
          <w:rFonts w:ascii="Arial" w:hAnsi="Arial" w:cs="Arial"/>
          <w:i/>
          <w:sz w:val="22"/>
          <w:szCs w:val="22"/>
        </w:rPr>
        <w:t>THSD4</w:t>
      </w:r>
      <w:r>
        <w:rPr>
          <w:rFonts w:ascii="Arial" w:hAnsi="Arial" w:cs="Arial"/>
          <w:sz w:val="22"/>
          <w:szCs w:val="22"/>
        </w:rPr>
        <w:t>;</w:t>
      </w:r>
      <w:r w:rsidRPr="00A375C7">
        <w:rPr>
          <w:rFonts w:ascii="Arial" w:hAnsi="Arial" w:cs="Arial"/>
          <w:sz w:val="22"/>
          <w:szCs w:val="22"/>
        </w:rPr>
        <w:t xml:space="preserve"> </w:t>
      </w:r>
      <w:r w:rsidRPr="00A375C7">
        <w:rPr>
          <w:rFonts w:ascii="Arial" w:hAnsi="Arial" w:cs="Arial"/>
          <w:i/>
          <w:sz w:val="22"/>
          <w:szCs w:val="22"/>
        </w:rPr>
        <w:t>C1GALT1</w:t>
      </w:r>
      <w:r>
        <w:rPr>
          <w:rFonts w:ascii="Arial" w:hAnsi="Arial" w:cs="Arial"/>
          <w:sz w:val="22"/>
          <w:szCs w:val="22"/>
        </w:rPr>
        <w:t>;</w:t>
      </w:r>
      <w:r w:rsidRPr="00A375C7">
        <w:rPr>
          <w:rFonts w:ascii="Arial" w:hAnsi="Arial" w:cs="Arial"/>
          <w:sz w:val="22"/>
          <w:szCs w:val="22"/>
        </w:rPr>
        <w:t xml:space="preserve"> </w:t>
      </w:r>
      <w:r>
        <w:rPr>
          <w:rFonts w:ascii="Arial" w:hAnsi="Arial" w:cs="Arial"/>
          <w:sz w:val="22"/>
          <w:szCs w:val="22"/>
        </w:rPr>
        <w:t xml:space="preserve">and </w:t>
      </w:r>
      <w:r w:rsidRPr="00A375C7">
        <w:rPr>
          <w:rFonts w:ascii="Arial" w:hAnsi="Arial" w:cs="Arial"/>
          <w:i/>
          <w:sz w:val="22"/>
          <w:szCs w:val="22"/>
        </w:rPr>
        <w:t>EEFSEC</w:t>
      </w:r>
      <w:r>
        <w:rPr>
          <w:rFonts w:ascii="Arial" w:hAnsi="Arial" w:cs="Arial"/>
          <w:sz w:val="22"/>
          <w:szCs w:val="22"/>
        </w:rPr>
        <w:t xml:space="preserve"> in combined analysis incorporating both population-based and COPD-ascertained strata (</w:t>
      </w:r>
      <w:r w:rsidRPr="00A375C7">
        <w:rPr>
          <w:rFonts w:ascii="Arial" w:hAnsi="Arial" w:cs="Arial"/>
          <w:b/>
          <w:sz w:val="22"/>
          <w:szCs w:val="22"/>
        </w:rPr>
        <w:t xml:space="preserve">Supplementary Table </w:t>
      </w:r>
      <w:r>
        <w:rPr>
          <w:rFonts w:ascii="Arial" w:hAnsi="Arial" w:cs="Arial"/>
          <w:b/>
          <w:sz w:val="22"/>
          <w:szCs w:val="22"/>
        </w:rPr>
        <w:t>2</w:t>
      </w:r>
      <w:r>
        <w:rPr>
          <w:rFonts w:ascii="Arial" w:hAnsi="Arial" w:cs="Arial"/>
          <w:sz w:val="22"/>
          <w:szCs w:val="22"/>
        </w:rPr>
        <w:t>).</w:t>
      </w:r>
    </w:p>
    <w:p w14:paraId="4FAE28A5" w14:textId="77777777" w:rsidR="001B1CCA" w:rsidRDefault="001B1CCA" w:rsidP="001B1CCA">
      <w:pPr>
        <w:spacing w:line="480" w:lineRule="auto"/>
        <w:rPr>
          <w:rFonts w:ascii="Arial" w:hAnsi="Arial" w:cs="Arial"/>
          <w:sz w:val="22"/>
          <w:szCs w:val="22"/>
        </w:rPr>
      </w:pPr>
      <w:r>
        <w:rPr>
          <w:rFonts w:ascii="Arial" w:hAnsi="Arial" w:cs="Arial"/>
          <w:bCs/>
          <w:i/>
          <w:sz w:val="22"/>
          <w:szCs w:val="22"/>
        </w:rPr>
        <w:tab/>
      </w:r>
      <w:r w:rsidRPr="00A375C7">
        <w:rPr>
          <w:rFonts w:ascii="Arial" w:hAnsi="Arial" w:cs="Arial"/>
          <w:bCs/>
          <w:i/>
          <w:sz w:val="22"/>
          <w:szCs w:val="22"/>
        </w:rPr>
        <w:t>Novel associated variants:</w:t>
      </w:r>
      <w:r w:rsidRPr="00A375C7">
        <w:rPr>
          <w:rFonts w:ascii="Arial" w:hAnsi="Arial" w:cs="Arial"/>
          <w:bCs/>
          <w:sz w:val="22"/>
          <w:szCs w:val="22"/>
        </w:rPr>
        <w:t xml:space="preserve"> Among</w:t>
      </w:r>
      <w:r>
        <w:rPr>
          <w:rFonts w:ascii="Arial" w:hAnsi="Arial" w:cs="Arial"/>
          <w:bCs/>
          <w:sz w:val="22"/>
          <w:szCs w:val="22"/>
        </w:rPr>
        <w:t xml:space="preserve"> our genome-wide significant findings, we report </w:t>
      </w:r>
      <w:r w:rsidRPr="00AC4D89">
        <w:rPr>
          <w:rFonts w:ascii="Arial" w:hAnsi="Arial" w:cs="Arial"/>
          <w:bCs/>
          <w:sz w:val="22"/>
          <w:szCs w:val="22"/>
        </w:rPr>
        <w:t xml:space="preserve">26 association signals across all strata included in analyses, covering </w:t>
      </w:r>
      <w:r>
        <w:rPr>
          <w:rFonts w:ascii="Arial" w:hAnsi="Arial" w:cs="Arial"/>
          <w:bCs/>
          <w:sz w:val="22"/>
          <w:szCs w:val="22"/>
          <w:highlight w:val="yellow"/>
        </w:rPr>
        <w:t>21</w:t>
      </w:r>
      <w:r w:rsidRPr="00AC4D89">
        <w:rPr>
          <w:rFonts w:ascii="Arial" w:hAnsi="Arial" w:cs="Arial"/>
          <w:bCs/>
          <w:sz w:val="22"/>
          <w:szCs w:val="22"/>
          <w:highlight w:val="yellow"/>
        </w:rPr>
        <w:t xml:space="preserve"> distinct loci (</w:t>
      </w:r>
      <w:r>
        <w:rPr>
          <w:rFonts w:ascii="Arial" w:hAnsi="Arial" w:cs="Arial"/>
          <w:bCs/>
          <w:sz w:val="22"/>
          <w:szCs w:val="22"/>
          <w:highlight w:val="yellow"/>
        </w:rPr>
        <w:t>depending on conditional analysis</w:t>
      </w:r>
      <w:r w:rsidRPr="00AC4D89">
        <w:rPr>
          <w:rFonts w:ascii="Arial" w:hAnsi="Arial" w:cs="Arial"/>
          <w:bCs/>
          <w:sz w:val="22"/>
          <w:szCs w:val="22"/>
          <w:highlight w:val="yellow"/>
        </w:rPr>
        <w:t>)</w:t>
      </w:r>
      <w:r w:rsidRPr="00A375C7">
        <w:rPr>
          <w:rFonts w:ascii="Arial" w:hAnsi="Arial" w:cs="Arial"/>
          <w:bCs/>
          <w:sz w:val="22"/>
          <w:szCs w:val="22"/>
        </w:rPr>
        <w:t xml:space="preserve"> (</w:t>
      </w:r>
      <w:r w:rsidRPr="00AC4D89">
        <w:rPr>
          <w:rFonts w:ascii="Arial" w:hAnsi="Arial" w:cs="Arial"/>
          <w:b/>
          <w:bCs/>
          <w:sz w:val="22"/>
          <w:szCs w:val="22"/>
        </w:rPr>
        <w:t>Table 2</w:t>
      </w:r>
      <w:r>
        <w:rPr>
          <w:rFonts w:ascii="Arial" w:hAnsi="Arial" w:cs="Arial"/>
          <w:b/>
          <w:bCs/>
          <w:sz w:val="22"/>
          <w:szCs w:val="22"/>
        </w:rPr>
        <w:t>, Supplementary Figure 1</w:t>
      </w:r>
      <w:r w:rsidRPr="00A375C7">
        <w:rPr>
          <w:rFonts w:ascii="Arial" w:hAnsi="Arial" w:cs="Arial"/>
          <w:bCs/>
          <w:sz w:val="22"/>
          <w:szCs w:val="22"/>
        </w:rPr>
        <w:t>)</w:t>
      </w:r>
      <w:r>
        <w:rPr>
          <w:rFonts w:ascii="Arial" w:hAnsi="Arial" w:cs="Arial"/>
          <w:sz w:val="22"/>
          <w:szCs w:val="22"/>
        </w:rPr>
        <w:t xml:space="preserve">. These variants include four common variant signals identified in stratified analysis of African Americans, 5 distinct signals on the X chromosome, and 4 rare and infrequent variants with minor allele frequency less than 5%. Among these, we identified one novel association with FEV1/FVC at rs7188378, located near </w:t>
      </w:r>
      <w:r w:rsidRPr="00DD63E2">
        <w:rPr>
          <w:rFonts w:ascii="Arial" w:hAnsi="Arial" w:cs="Arial"/>
          <w:i/>
          <w:sz w:val="22"/>
          <w:szCs w:val="22"/>
        </w:rPr>
        <w:t>FTO</w:t>
      </w:r>
      <w:r>
        <w:rPr>
          <w:rFonts w:ascii="Arial" w:hAnsi="Arial" w:cs="Arial"/>
          <w:i/>
          <w:sz w:val="22"/>
          <w:szCs w:val="22"/>
        </w:rPr>
        <w:t xml:space="preserve"> </w:t>
      </w:r>
      <w:r w:rsidRPr="00AB398B">
        <w:rPr>
          <w:rFonts w:ascii="Arial" w:hAnsi="Arial" w:cs="Arial"/>
          <w:sz w:val="22"/>
          <w:szCs w:val="22"/>
          <w:highlight w:val="green"/>
        </w:rPr>
        <w:t>(</w:t>
      </w:r>
      <w:r>
        <w:rPr>
          <w:rFonts w:ascii="Arial" w:hAnsi="Arial" w:cs="Arial"/>
          <w:sz w:val="22"/>
          <w:szCs w:val="22"/>
          <w:highlight w:val="green"/>
        </w:rPr>
        <w:t>T&gt;C</w:t>
      </w:r>
      <w:r w:rsidRPr="00AB398B">
        <w:rPr>
          <w:rFonts w:ascii="Arial" w:hAnsi="Arial" w:cs="Arial"/>
          <w:sz w:val="22"/>
          <w:szCs w:val="22"/>
          <w:highlight w:val="green"/>
        </w:rPr>
        <w:t xml:space="preserve">, </w:t>
      </w:r>
      <m:oMath>
        <m:r>
          <w:rPr>
            <w:rFonts w:ascii="Cambria Math" w:hAnsi="Cambria Math" w:cs="Arial"/>
            <w:sz w:val="22"/>
            <w:szCs w:val="22"/>
            <w:highlight w:val="green"/>
          </w:rPr>
          <m:t>β=-0.61</m:t>
        </m:r>
      </m:oMath>
      <w:r w:rsidRPr="00AB398B">
        <w:rPr>
          <w:rFonts w:ascii="Arial" w:hAnsi="Arial" w:cs="Arial"/>
          <w:sz w:val="22"/>
          <w:szCs w:val="22"/>
          <w:highlight w:val="green"/>
        </w:rPr>
        <w:t xml:space="preserve"> and</w:t>
      </w:r>
      <w:r>
        <w:rPr>
          <w:rFonts w:ascii="Arial" w:hAnsi="Arial" w:cs="Arial"/>
          <w:sz w:val="22"/>
          <w:szCs w:val="22"/>
          <w:highlight w:val="green"/>
        </w:rPr>
        <w:t xml:space="preserve"> </w:t>
      </w:r>
      <m:oMath>
        <m:r>
          <w:rPr>
            <w:rFonts w:ascii="Cambria Math" w:hAnsi="Cambria Math" w:cs="Arial"/>
            <w:sz w:val="22"/>
            <w:szCs w:val="22"/>
            <w:highlight w:val="green"/>
          </w:rPr>
          <m:t>P=3.44</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-8</m:t>
            </m:r>
          </m:sup>
        </m:sSup>
      </m:oMath>
      <w:r w:rsidRPr="00AB398B">
        <w:rPr>
          <w:rFonts w:ascii="Arial" w:hAnsi="Arial" w:cs="Arial"/>
          <w:sz w:val="22"/>
          <w:szCs w:val="22"/>
          <w:highlight w:val="green"/>
        </w:rPr>
        <w:t>)</w:t>
      </w:r>
      <w:r>
        <w:rPr>
          <w:rFonts w:ascii="Arial" w:hAnsi="Arial" w:cs="Arial"/>
          <w:sz w:val="22"/>
          <w:szCs w:val="22"/>
        </w:rPr>
        <w:t xml:space="preserve">. For this variant, we performed sensitivity analysis with additional covariate adjustment for weight, and noted only a modest attenuation in the association signal under this model </w:t>
      </w:r>
      <w:r w:rsidRPr="00AB398B">
        <w:rPr>
          <w:rFonts w:ascii="Arial" w:hAnsi="Arial" w:cs="Arial"/>
          <w:sz w:val="22"/>
          <w:szCs w:val="22"/>
          <w:highlight w:val="green"/>
        </w:rPr>
        <w:t>(</w:t>
      </w:r>
      <w:r>
        <w:rPr>
          <w:rFonts w:ascii="Arial" w:hAnsi="Arial" w:cs="Arial"/>
          <w:sz w:val="22"/>
          <w:szCs w:val="22"/>
          <w:highlight w:val="green"/>
        </w:rPr>
        <w:t>T&gt;C</w:t>
      </w:r>
      <w:r w:rsidRPr="00AB398B">
        <w:rPr>
          <w:rFonts w:ascii="Arial" w:hAnsi="Arial" w:cs="Arial"/>
          <w:sz w:val="22"/>
          <w:szCs w:val="22"/>
          <w:highlight w:val="green"/>
        </w:rPr>
        <w:t xml:space="preserve">, </w:t>
      </w:r>
      <m:oMath>
        <m:r>
          <w:rPr>
            <w:rFonts w:ascii="Cambria Math" w:hAnsi="Cambria Math" w:cs="Arial"/>
            <w:sz w:val="22"/>
            <w:szCs w:val="22"/>
            <w:highlight w:val="green"/>
          </w:rPr>
          <m:t>β=-0.57</m:t>
        </m:r>
      </m:oMath>
      <w:r w:rsidRPr="00AB398B">
        <w:rPr>
          <w:rFonts w:ascii="Arial" w:hAnsi="Arial" w:cs="Arial"/>
          <w:sz w:val="22"/>
          <w:szCs w:val="22"/>
          <w:highlight w:val="green"/>
        </w:rPr>
        <w:t xml:space="preserve"> and</w:t>
      </w:r>
      <w:r>
        <w:rPr>
          <w:rFonts w:ascii="Arial" w:hAnsi="Arial" w:cs="Arial"/>
          <w:sz w:val="22"/>
          <w:szCs w:val="22"/>
          <w:highlight w:val="green"/>
        </w:rPr>
        <w:t xml:space="preserve"> </w:t>
      </w:r>
      <m:oMath>
        <m:r>
          <w:rPr>
            <w:rFonts w:ascii="Cambria Math" w:hAnsi="Cambria Math" w:cs="Arial"/>
            <w:sz w:val="22"/>
            <w:szCs w:val="22"/>
            <w:highlight w:val="green"/>
          </w:rPr>
          <m:t>P=</m:t>
        </m:r>
        <m:r>
          <w:rPr>
            <w:rFonts w:ascii="Cambria Math" w:hAnsi="Cambria Math" w:cs="Arial"/>
            <w:sz w:val="22"/>
            <w:szCs w:val="22"/>
          </w:rPr>
          <m:t>2.39</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-7</m:t>
            </m:r>
          </m:sup>
        </m:sSup>
      </m:oMath>
      <w:r w:rsidRPr="00AB398B">
        <w:rPr>
          <w:rFonts w:ascii="Arial" w:hAnsi="Arial" w:cs="Arial"/>
          <w:sz w:val="22"/>
          <w:szCs w:val="22"/>
          <w:highlight w:val="green"/>
        </w:rPr>
        <w:t>)</w:t>
      </w:r>
      <w:r>
        <w:rPr>
          <w:rFonts w:ascii="Arial" w:hAnsi="Arial" w:cs="Arial"/>
          <w:sz w:val="22"/>
          <w:szCs w:val="22"/>
        </w:rPr>
        <w:t>.</w:t>
      </w:r>
    </w:p>
    <w:p w14:paraId="675A23B9" w14:textId="77777777" w:rsidR="001B1CCA" w:rsidRPr="00A375C7" w:rsidRDefault="001B1CCA" w:rsidP="001B1CCA">
      <w:pPr>
        <w:spacing w:line="480" w:lineRule="auto"/>
        <w:rPr>
          <w:rFonts w:ascii="Arial" w:hAnsi="Arial" w:cs="Arial"/>
          <w:sz w:val="22"/>
          <w:szCs w:val="22"/>
        </w:rPr>
      </w:pPr>
      <w:r>
        <w:rPr>
          <w:rFonts w:ascii="Arial" w:hAnsi="Arial" w:cs="Arial"/>
          <w:sz w:val="22"/>
          <w:szCs w:val="22"/>
        </w:rPr>
        <w:tab/>
        <w:t xml:space="preserve">Our novel variants demonstrated largely consistent directions of effect across cohorts. However, for those variants identified in combined analysis including both population- and family-based cohorts and COPD-ascertained studies, we observed several cases in which the effect sizes were substantially larger in the COPD-ascertained studies compared to population-based cohorts. </w:t>
      </w:r>
      <w:commentRangeStart w:id="4"/>
      <w:r>
        <w:rPr>
          <w:rFonts w:ascii="Arial" w:hAnsi="Arial" w:cs="Arial"/>
          <w:sz w:val="22"/>
          <w:szCs w:val="22"/>
        </w:rPr>
        <w:t xml:space="preserve">For example, </w:t>
      </w:r>
      <w:r w:rsidRPr="000E6798">
        <w:rPr>
          <w:rFonts w:ascii="Arial" w:hAnsi="Arial" w:cs="Arial"/>
          <w:sz w:val="22"/>
          <w:szCs w:val="22"/>
        </w:rPr>
        <w:t>rs7188378</w:t>
      </w:r>
      <w:r>
        <w:rPr>
          <w:rFonts w:ascii="Arial" w:hAnsi="Arial" w:cs="Arial"/>
          <w:sz w:val="22"/>
          <w:szCs w:val="22"/>
        </w:rPr>
        <w:t>, which is significantly associated with FEV1/FVC in the combined analysis, had larger effect sizes in COPDGene and EOCOPD studies than most of the other studies (COPDGene</w:t>
      </w:r>
      <w:r w:rsidRPr="00503F0E">
        <w:rPr>
          <w:rFonts w:ascii="Arial" w:hAnsi="Arial" w:cs="Arial"/>
          <w:sz w:val="22"/>
          <w:szCs w:val="22"/>
        </w:rPr>
        <w:t xml:space="preserve">: </w:t>
      </w:r>
      <m:oMath>
        <m:r>
          <w:rPr>
            <w:rFonts w:ascii="Cambria Math" w:hAnsi="Cambria Math" w:cs="Arial"/>
            <w:sz w:val="22"/>
            <w:szCs w:val="22"/>
          </w:rPr>
          <m:t>β=-1.08</m:t>
        </m:r>
      </m:oMath>
      <w:r w:rsidRPr="00503F0E">
        <w:rPr>
          <w:rFonts w:ascii="Arial" w:hAnsi="Arial" w:cs="Arial"/>
          <w:sz w:val="22"/>
          <w:szCs w:val="22"/>
        </w:rPr>
        <w:t xml:space="preserve">; EOCOPD: </w:t>
      </w:r>
      <m:oMath>
        <m:r>
          <w:rPr>
            <w:rFonts w:ascii="Cambria Math" w:hAnsi="Cambria Math" w:cs="Arial"/>
            <w:sz w:val="22"/>
            <w:szCs w:val="22"/>
          </w:rPr>
          <m:t>β=-2.19</m:t>
        </m:r>
      </m:oMath>
      <w:r w:rsidRPr="00503F0E">
        <w:rPr>
          <w:rFonts w:ascii="Arial" w:hAnsi="Arial" w:cs="Arial"/>
          <w:sz w:val="22"/>
          <w:szCs w:val="22"/>
        </w:rPr>
        <w:t xml:space="preserve"> vs. ARIC: </w:t>
      </w:r>
      <m:oMath>
        <m:r>
          <w:rPr>
            <w:rFonts w:ascii="Cambria Math" w:hAnsi="Cambria Math" w:cs="Arial"/>
            <w:sz w:val="22"/>
            <w:szCs w:val="22"/>
          </w:rPr>
          <m:t>β=-0.25</m:t>
        </m:r>
      </m:oMath>
      <w:r w:rsidRPr="00503F0E">
        <w:rPr>
          <w:rFonts w:ascii="Arial" w:hAnsi="Arial" w:cs="Arial"/>
          <w:sz w:val="22"/>
          <w:szCs w:val="22"/>
        </w:rPr>
        <w:t xml:space="preserve">; FHS: </w:t>
      </w:r>
      <m:oMath>
        <m:r>
          <w:rPr>
            <w:rFonts w:ascii="Cambria Math" w:hAnsi="Cambria Math" w:cs="Arial"/>
            <w:sz w:val="22"/>
            <w:szCs w:val="22"/>
          </w:rPr>
          <m:t>β=-0.15</m:t>
        </m:r>
      </m:oMath>
      <w:r w:rsidRPr="00503F0E">
        <w:rPr>
          <w:rFonts w:ascii="Arial" w:hAnsi="Arial" w:cs="Arial"/>
          <w:sz w:val="22"/>
          <w:szCs w:val="22"/>
        </w:rPr>
        <w:t xml:space="preserve">; JHS: </w:t>
      </w:r>
      <m:oMath>
        <m:r>
          <w:rPr>
            <w:rFonts w:ascii="Cambria Math" w:hAnsi="Cambria Math" w:cs="Arial"/>
            <w:sz w:val="22"/>
            <w:szCs w:val="22"/>
          </w:rPr>
          <m:t>β=-0.29</m:t>
        </m:r>
      </m:oMath>
      <w:r w:rsidRPr="00503F0E">
        <w:rPr>
          <w:rFonts w:ascii="Arial" w:hAnsi="Arial" w:cs="Arial"/>
          <w:sz w:val="22"/>
          <w:szCs w:val="22"/>
        </w:rPr>
        <w:t xml:space="preserve">; MESA: </w:t>
      </w:r>
      <m:oMath>
        <m:r>
          <w:rPr>
            <w:rFonts w:ascii="Cambria Math" w:hAnsi="Cambria Math" w:cs="Arial"/>
            <w:sz w:val="22"/>
            <w:szCs w:val="22"/>
          </w:rPr>
          <m:t>β=-0.22</m:t>
        </m:r>
      </m:oMath>
      <w:r w:rsidRPr="00503F0E">
        <w:rPr>
          <w:rFonts w:ascii="Arial" w:hAnsi="Arial" w:cs="Arial"/>
          <w:sz w:val="22"/>
          <w:szCs w:val="22"/>
        </w:rPr>
        <w:t>)</w:t>
      </w:r>
      <w:r>
        <w:rPr>
          <w:rFonts w:ascii="Arial" w:hAnsi="Arial" w:cs="Arial"/>
          <w:sz w:val="22"/>
          <w:szCs w:val="22"/>
        </w:rPr>
        <w:t>. We did not compare with CFS and CHS here due to their small sample sizes.</w:t>
      </w:r>
      <w:r w:rsidRPr="00503F0E">
        <w:rPr>
          <w:rFonts w:ascii="Arial" w:hAnsi="Arial" w:cs="Arial"/>
          <w:sz w:val="22"/>
          <w:szCs w:val="22"/>
        </w:rPr>
        <w:t xml:space="preserve"> </w:t>
      </w:r>
      <w:commentRangeEnd w:id="4"/>
      <w:r w:rsidR="002063DC">
        <w:rPr>
          <w:rStyle w:val="CommentReference"/>
        </w:rPr>
        <w:commentReference w:id="4"/>
      </w:r>
      <w:r w:rsidRPr="00503F0E">
        <w:rPr>
          <w:rFonts w:ascii="Arial" w:hAnsi="Arial" w:cs="Arial"/>
          <w:sz w:val="22"/>
          <w:szCs w:val="22"/>
        </w:rPr>
        <w:t xml:space="preserve"> (</w:t>
      </w:r>
      <w:r w:rsidRPr="00F9566A">
        <w:rPr>
          <w:rFonts w:ascii="Arial" w:hAnsi="Arial" w:cs="Arial"/>
          <w:sz w:val="22"/>
          <w:szCs w:val="22"/>
          <w:highlight w:val="green"/>
        </w:rPr>
        <w:t>We should provide some specific example</w:t>
      </w:r>
      <w:r>
        <w:rPr>
          <w:rFonts w:ascii="Arial" w:hAnsi="Arial" w:cs="Arial"/>
          <w:sz w:val="22"/>
          <w:szCs w:val="22"/>
          <w:highlight w:val="green"/>
        </w:rPr>
        <w:t xml:space="preserve">s. Xutong is also working on a </w:t>
      </w:r>
      <w:r w:rsidRPr="001F32F5">
        <w:rPr>
          <w:rFonts w:ascii="Arial" w:hAnsi="Arial" w:cs="Arial"/>
          <w:b/>
          <w:sz w:val="22"/>
          <w:szCs w:val="22"/>
          <w:highlight w:val="green"/>
        </w:rPr>
        <w:t xml:space="preserve">Supplementary Figure 2 </w:t>
      </w:r>
      <w:r w:rsidRPr="00F9566A">
        <w:rPr>
          <w:rFonts w:ascii="Arial" w:hAnsi="Arial" w:cs="Arial"/>
          <w:sz w:val="22"/>
          <w:szCs w:val="22"/>
          <w:highlight w:val="green"/>
        </w:rPr>
        <w:t>to demonstrate cohort-specific results.)</w:t>
      </w:r>
      <w:r>
        <w:rPr>
          <w:rFonts w:ascii="Arial" w:hAnsi="Arial" w:cs="Arial"/>
          <w:sz w:val="22"/>
          <w:szCs w:val="22"/>
        </w:rPr>
        <w:t xml:space="preserve"> </w:t>
      </w:r>
    </w:p>
    <w:p w14:paraId="08194BA0" w14:textId="77777777" w:rsidR="001B1CCA" w:rsidRDefault="001B1CCA" w:rsidP="001B1CCA">
      <w:pPr>
        <w:spacing w:line="480" w:lineRule="auto"/>
        <w:rPr>
          <w:rFonts w:ascii="Arial" w:hAnsi="Arial" w:cs="Arial"/>
          <w:sz w:val="22"/>
          <w:szCs w:val="22"/>
        </w:rPr>
      </w:pPr>
    </w:p>
    <w:p w14:paraId="4D76DD51" w14:textId="77777777" w:rsidR="001B1CCA" w:rsidRDefault="001B1CCA" w:rsidP="001B1CCA">
      <w:pPr>
        <w:spacing w:line="480" w:lineRule="auto"/>
        <w:rPr>
          <w:rFonts w:ascii="Arial" w:hAnsi="Arial" w:cs="Arial"/>
          <w:b/>
          <w:sz w:val="22"/>
          <w:szCs w:val="22"/>
        </w:rPr>
      </w:pPr>
      <w:r>
        <w:rPr>
          <w:rFonts w:ascii="Arial" w:hAnsi="Arial" w:cs="Arial"/>
          <w:b/>
          <w:sz w:val="22"/>
          <w:szCs w:val="22"/>
        </w:rPr>
        <w:t>Characterizing novel associated variants</w:t>
      </w:r>
    </w:p>
    <w:p w14:paraId="64153BFF" w14:textId="77777777" w:rsidR="001B1CCA" w:rsidRPr="00D55149" w:rsidRDefault="001B1CCA" w:rsidP="001B1CCA">
      <w:pPr>
        <w:spacing w:line="480" w:lineRule="auto"/>
        <w:rPr>
          <w:rFonts w:ascii="Arial" w:hAnsi="Arial" w:cs="Arial"/>
          <w:sz w:val="22"/>
          <w:szCs w:val="22"/>
        </w:rPr>
      </w:pPr>
      <w:r>
        <w:rPr>
          <w:rFonts w:ascii="Arial" w:hAnsi="Arial" w:cs="Arial"/>
          <w:b/>
          <w:sz w:val="22"/>
          <w:szCs w:val="22"/>
        </w:rPr>
        <w:tab/>
      </w:r>
      <w:r w:rsidRPr="00D55149">
        <w:rPr>
          <w:rFonts w:ascii="Arial" w:hAnsi="Arial" w:cs="Arial"/>
          <w:i/>
          <w:sz w:val="22"/>
          <w:szCs w:val="22"/>
        </w:rPr>
        <w:t>Concordance of whole genome sequence with imputed genotypes:</w:t>
      </w:r>
      <w:r>
        <w:rPr>
          <w:rFonts w:ascii="Arial" w:hAnsi="Arial" w:cs="Arial"/>
          <w:sz w:val="22"/>
          <w:szCs w:val="22"/>
        </w:rPr>
        <w:t xml:space="preserve"> We observed generally very good concordance between TOPMed Freeze 5b WGS variant calls and those obtained by imputation of genome-wide genotypes. There were a few exceptions with some of the variants demonstrating poorer imputation quality, in particular for variants with minor allele frequencies less than 1% (</w:t>
      </w:r>
      <w:commentRangeStart w:id="5"/>
      <w:r w:rsidRPr="00105626">
        <w:rPr>
          <w:rFonts w:ascii="Arial" w:hAnsi="Arial" w:cs="Arial"/>
          <w:b/>
          <w:sz w:val="22"/>
          <w:szCs w:val="22"/>
        </w:rPr>
        <w:t>Supplementary Table 3</w:t>
      </w:r>
      <w:commentRangeEnd w:id="5"/>
      <w:r>
        <w:rPr>
          <w:rStyle w:val="CommentReference"/>
        </w:rPr>
        <w:commentReference w:id="5"/>
      </w:r>
      <w:r>
        <w:rPr>
          <w:rFonts w:ascii="Arial" w:hAnsi="Arial" w:cs="Arial"/>
          <w:sz w:val="22"/>
          <w:szCs w:val="22"/>
        </w:rPr>
        <w:t>).</w:t>
      </w:r>
    </w:p>
    <w:p w14:paraId="1DABA218" w14:textId="77777777" w:rsidR="001B1CCA" w:rsidRPr="00E47669" w:rsidRDefault="001B1CCA" w:rsidP="001B1CCA">
      <w:pPr>
        <w:spacing w:line="480" w:lineRule="auto"/>
        <w:rPr>
          <w:rFonts w:ascii="Arial" w:hAnsi="Arial" w:cs="Arial"/>
          <w:sz w:val="22"/>
          <w:szCs w:val="22"/>
        </w:rPr>
      </w:pPr>
      <w:r>
        <w:rPr>
          <w:rFonts w:ascii="Arial" w:hAnsi="Arial" w:cs="Arial"/>
          <w:b/>
          <w:sz w:val="22"/>
          <w:szCs w:val="22"/>
        </w:rPr>
        <w:tab/>
      </w:r>
      <w:r w:rsidRPr="00105626">
        <w:rPr>
          <w:rFonts w:ascii="Arial" w:hAnsi="Arial" w:cs="Arial"/>
          <w:i/>
          <w:sz w:val="22"/>
          <w:szCs w:val="22"/>
        </w:rPr>
        <w:t>Annotation of the identified variants:</w:t>
      </w:r>
      <w:r>
        <w:rPr>
          <w:rFonts w:ascii="Arial" w:hAnsi="Arial" w:cs="Arial"/>
          <w:b/>
          <w:sz w:val="22"/>
          <w:szCs w:val="22"/>
        </w:rPr>
        <w:t xml:space="preserve"> </w:t>
      </w:r>
      <w:r w:rsidRPr="00105626">
        <w:rPr>
          <w:rFonts w:ascii="Arial" w:hAnsi="Arial" w:cs="Arial"/>
          <w:sz w:val="22"/>
          <w:szCs w:val="22"/>
        </w:rPr>
        <w:t xml:space="preserve">Among </w:t>
      </w:r>
      <w:r>
        <w:rPr>
          <w:rFonts w:ascii="Arial" w:hAnsi="Arial" w:cs="Arial"/>
          <w:sz w:val="22"/>
          <w:szCs w:val="22"/>
        </w:rPr>
        <w:t>our novel associated variants (</w:t>
      </w:r>
      <w:r w:rsidRPr="00FD2F29">
        <w:rPr>
          <w:rFonts w:ascii="Arial" w:hAnsi="Arial" w:cs="Arial"/>
          <w:b/>
          <w:sz w:val="22"/>
          <w:szCs w:val="22"/>
        </w:rPr>
        <w:t>Table 2</w:t>
      </w:r>
      <w:r>
        <w:rPr>
          <w:rFonts w:ascii="Arial" w:hAnsi="Arial" w:cs="Arial"/>
          <w:sz w:val="22"/>
          <w:szCs w:val="22"/>
        </w:rPr>
        <w:t>), we identified one missense mutation (</w:t>
      </w:r>
      <w:r w:rsidRPr="00141EBF">
        <w:rPr>
          <w:rFonts w:ascii="Arial" w:hAnsi="Arial" w:cs="Arial"/>
          <w:sz w:val="22"/>
          <w:szCs w:val="22"/>
        </w:rPr>
        <w:t>rs5376</w:t>
      </w:r>
      <w:r>
        <w:rPr>
          <w:rFonts w:ascii="Arial" w:hAnsi="Arial" w:cs="Arial"/>
          <w:sz w:val="22"/>
          <w:szCs w:val="22"/>
        </w:rPr>
        <w:t xml:space="preserve">; </w:t>
      </w:r>
      <w:r w:rsidRPr="00141EBF">
        <w:rPr>
          <w:rFonts w:ascii="Arial" w:hAnsi="Arial" w:cs="Arial"/>
          <w:sz w:val="22"/>
          <w:szCs w:val="22"/>
        </w:rPr>
        <w:t>p.Ser334Asn</w:t>
      </w:r>
      <w:r>
        <w:rPr>
          <w:rFonts w:ascii="Arial" w:hAnsi="Arial" w:cs="Arial"/>
          <w:sz w:val="22"/>
          <w:szCs w:val="22"/>
        </w:rPr>
        <w:t xml:space="preserve"> in </w:t>
      </w:r>
      <w:r w:rsidRPr="00141EBF">
        <w:rPr>
          <w:rFonts w:ascii="Arial" w:hAnsi="Arial" w:cs="Arial"/>
          <w:i/>
          <w:sz w:val="22"/>
          <w:szCs w:val="22"/>
        </w:rPr>
        <w:t>GALR1</w:t>
      </w:r>
      <w:r>
        <w:rPr>
          <w:rFonts w:ascii="Arial" w:hAnsi="Arial" w:cs="Arial"/>
          <w:sz w:val="22"/>
          <w:szCs w:val="22"/>
        </w:rPr>
        <w:t>). We further identified three non-coding exon variants (</w:t>
      </w:r>
      <w:r w:rsidRPr="00FD2F29">
        <w:rPr>
          <w:rFonts w:ascii="Arial" w:hAnsi="Arial" w:cs="Arial"/>
          <w:sz w:val="22"/>
          <w:szCs w:val="22"/>
        </w:rPr>
        <w:t>rs4076943</w:t>
      </w:r>
      <w:r>
        <w:rPr>
          <w:rFonts w:ascii="Arial" w:hAnsi="Arial" w:cs="Arial"/>
          <w:sz w:val="22"/>
          <w:szCs w:val="22"/>
        </w:rPr>
        <w:t>, rs74469188, rs7046490), suggesting these variants may play a role in regulation of other genes and/or transcripts (</w:t>
      </w:r>
      <w:r w:rsidRPr="00B922D0">
        <w:rPr>
          <w:rFonts w:ascii="Arial" w:hAnsi="Arial" w:cs="Arial"/>
          <w:b/>
          <w:sz w:val="22"/>
          <w:szCs w:val="22"/>
        </w:rPr>
        <w:t>Supplementary Table 4</w:t>
      </w:r>
      <w:r>
        <w:rPr>
          <w:rFonts w:ascii="Arial" w:hAnsi="Arial" w:cs="Arial"/>
          <w:sz w:val="22"/>
          <w:szCs w:val="22"/>
        </w:rPr>
        <w:t>).</w:t>
      </w:r>
    </w:p>
    <w:p w14:paraId="5C76413E" w14:textId="77777777" w:rsidR="001B1CCA" w:rsidRPr="00D55149" w:rsidRDefault="001B1CCA" w:rsidP="001B1CCA">
      <w:pPr>
        <w:spacing w:line="480" w:lineRule="auto"/>
        <w:rPr>
          <w:rFonts w:ascii="Arial" w:hAnsi="Arial" w:cs="Arial"/>
          <w:sz w:val="22"/>
          <w:szCs w:val="22"/>
        </w:rPr>
      </w:pPr>
    </w:p>
    <w:p w14:paraId="3FB1CF26" w14:textId="77777777" w:rsidR="001B1CCA" w:rsidRDefault="001B1CCA" w:rsidP="001B1CCA">
      <w:pPr>
        <w:spacing w:line="480" w:lineRule="auto"/>
        <w:rPr>
          <w:rFonts w:ascii="Arial" w:hAnsi="Arial" w:cs="Arial"/>
          <w:b/>
          <w:sz w:val="22"/>
          <w:szCs w:val="22"/>
        </w:rPr>
      </w:pPr>
      <w:r w:rsidRPr="00937987">
        <w:rPr>
          <w:rFonts w:ascii="Arial" w:hAnsi="Arial" w:cs="Arial"/>
          <w:b/>
          <w:sz w:val="22"/>
          <w:szCs w:val="22"/>
          <w:highlight w:val="green"/>
        </w:rPr>
        <w:t>Conditional analysis</w:t>
      </w:r>
    </w:p>
    <w:p w14:paraId="2364C6AA" w14:textId="77777777" w:rsidR="001B1CCA" w:rsidRPr="00816CF3" w:rsidRDefault="001B1CCA" w:rsidP="001B1CCA">
      <w:pPr>
        <w:autoSpaceDE w:val="0"/>
        <w:autoSpaceDN w:val="0"/>
        <w:adjustRightInd w:val="0"/>
        <w:spacing w:line="480" w:lineRule="auto"/>
        <w:rPr>
          <w:rFonts w:ascii="Arial" w:hAnsi="Arial" w:cs="Arial"/>
          <w:sz w:val="22"/>
          <w:szCs w:val="22"/>
        </w:rPr>
      </w:pPr>
      <w:r w:rsidRPr="00816CF3">
        <w:rPr>
          <w:rFonts w:ascii="Arial" w:hAnsi="Arial" w:cs="Arial"/>
          <w:sz w:val="22"/>
          <w:szCs w:val="22"/>
        </w:rPr>
        <w:t>We used GCTA-COJO to identify variants that were independent of lead variants in</w:t>
      </w:r>
    </w:p>
    <w:p w14:paraId="6C2623C6" w14:textId="77777777" w:rsidR="001B1CCA" w:rsidRDefault="001B1CCA" w:rsidP="001B1CCA">
      <w:pPr>
        <w:autoSpaceDE w:val="0"/>
        <w:autoSpaceDN w:val="0"/>
        <w:adjustRightInd w:val="0"/>
        <w:spacing w:line="480" w:lineRule="auto"/>
        <w:rPr>
          <w:rFonts w:ascii="Arial" w:hAnsi="Arial" w:cs="Arial"/>
          <w:sz w:val="22"/>
          <w:szCs w:val="22"/>
        </w:rPr>
      </w:pPr>
      <w:r w:rsidRPr="00816CF3">
        <w:rPr>
          <w:rFonts w:ascii="Arial" w:hAnsi="Arial" w:cs="Arial"/>
          <w:sz w:val="22"/>
          <w:szCs w:val="22"/>
        </w:rPr>
        <w:t xml:space="preserve">pulmonary function </w:t>
      </w:r>
      <w:r>
        <w:rPr>
          <w:rFonts w:ascii="Arial" w:hAnsi="Arial" w:cs="Arial"/>
          <w:sz w:val="22"/>
          <w:szCs w:val="22"/>
        </w:rPr>
        <w:t xml:space="preserve">and COPD </w:t>
      </w:r>
      <w:r w:rsidRPr="00816CF3">
        <w:rPr>
          <w:rFonts w:ascii="Arial" w:hAnsi="Arial" w:cs="Arial"/>
          <w:sz w:val="22"/>
          <w:szCs w:val="22"/>
        </w:rPr>
        <w:t xml:space="preserve">loci identified in the current </w:t>
      </w:r>
      <w:r>
        <w:rPr>
          <w:rFonts w:ascii="Arial" w:hAnsi="Arial" w:cs="Arial"/>
          <w:sz w:val="22"/>
          <w:szCs w:val="22"/>
        </w:rPr>
        <w:t xml:space="preserve">study. </w:t>
      </w:r>
      <w:r w:rsidRPr="00816CF3">
        <w:rPr>
          <w:rFonts w:ascii="Arial" w:hAnsi="Arial" w:cs="Arial"/>
          <w:sz w:val="22"/>
          <w:szCs w:val="22"/>
        </w:rPr>
        <w:t xml:space="preserve">Conditioning on the </w:t>
      </w:r>
      <w:r>
        <w:rPr>
          <w:rFonts w:ascii="Arial" w:hAnsi="Arial" w:cs="Arial"/>
          <w:sz w:val="22"/>
          <w:szCs w:val="22"/>
        </w:rPr>
        <w:t xml:space="preserve">lead signals, we did not identify independent variants within 1-Mb of the lead variants achieving genome-wide significance. </w:t>
      </w:r>
    </w:p>
    <w:p w14:paraId="0E374FBB" w14:textId="77777777" w:rsidR="001B1CCA" w:rsidRPr="00816CF3" w:rsidRDefault="001B1CCA" w:rsidP="001B1CCA">
      <w:pPr>
        <w:autoSpaceDE w:val="0"/>
        <w:autoSpaceDN w:val="0"/>
        <w:adjustRightInd w:val="0"/>
        <w:spacing w:line="480" w:lineRule="auto"/>
        <w:rPr>
          <w:rFonts w:ascii="Arial" w:hAnsi="Arial" w:cs="Arial"/>
          <w:sz w:val="22"/>
          <w:szCs w:val="22"/>
        </w:rPr>
      </w:pPr>
    </w:p>
    <w:p w14:paraId="7AFA6284" w14:textId="77777777" w:rsidR="001B1CCA" w:rsidRPr="00C05A64" w:rsidRDefault="001B1CCA" w:rsidP="001B1CCA">
      <w:pPr>
        <w:pStyle w:val="ListParagraph"/>
        <w:numPr>
          <w:ilvl w:val="0"/>
          <w:numId w:val="6"/>
        </w:numPr>
        <w:spacing w:line="480" w:lineRule="auto"/>
        <w:rPr>
          <w:rFonts w:ascii="Arial" w:hAnsi="Arial" w:cs="Arial"/>
          <w:sz w:val="22"/>
          <w:szCs w:val="22"/>
        </w:rPr>
      </w:pPr>
      <w:r>
        <w:rPr>
          <w:rFonts w:ascii="Arial" w:hAnsi="Arial" w:cs="Arial"/>
          <w:sz w:val="22"/>
          <w:szCs w:val="22"/>
        </w:rPr>
        <w:t>Should we also do some analysis of fine mapping (like we did for Dmitry’s paper?)</w:t>
      </w:r>
    </w:p>
    <w:p w14:paraId="72A25AE2" w14:textId="77777777" w:rsidR="001B1CCA" w:rsidRDefault="001B1CCA" w:rsidP="001B1CCA">
      <w:pPr>
        <w:spacing w:line="480" w:lineRule="auto"/>
        <w:rPr>
          <w:rFonts w:ascii="Arial" w:hAnsi="Arial" w:cs="Arial"/>
          <w:b/>
          <w:sz w:val="22"/>
          <w:szCs w:val="22"/>
        </w:rPr>
      </w:pPr>
    </w:p>
    <w:p w14:paraId="598596E5" w14:textId="77777777" w:rsidR="001B1CCA" w:rsidRDefault="001B1CCA" w:rsidP="001B1CCA">
      <w:pPr>
        <w:spacing w:line="480" w:lineRule="auto"/>
        <w:rPr>
          <w:rFonts w:ascii="Arial" w:hAnsi="Arial" w:cs="Arial"/>
          <w:b/>
          <w:sz w:val="22"/>
          <w:szCs w:val="22"/>
        </w:rPr>
      </w:pPr>
      <w:r>
        <w:rPr>
          <w:rFonts w:ascii="Arial" w:hAnsi="Arial" w:cs="Arial"/>
          <w:b/>
          <w:sz w:val="22"/>
          <w:szCs w:val="22"/>
          <w:highlight w:val="green"/>
        </w:rPr>
        <w:t xml:space="preserve">Rare putative loss of function (pLOF) variant </w:t>
      </w:r>
      <w:r w:rsidRPr="00B05760">
        <w:rPr>
          <w:rFonts w:ascii="Arial" w:hAnsi="Arial" w:cs="Arial"/>
          <w:b/>
          <w:sz w:val="22"/>
          <w:szCs w:val="22"/>
          <w:highlight w:val="green"/>
        </w:rPr>
        <w:t xml:space="preserve">burden </w:t>
      </w:r>
      <w:r>
        <w:rPr>
          <w:rFonts w:ascii="Arial" w:hAnsi="Arial" w:cs="Arial"/>
          <w:b/>
          <w:sz w:val="22"/>
          <w:szCs w:val="22"/>
          <w:highlight w:val="green"/>
        </w:rPr>
        <w:t>test</w:t>
      </w:r>
    </w:p>
    <w:p w14:paraId="74FAC6B3" w14:textId="77777777" w:rsidR="001B1CCA" w:rsidRDefault="001B1CCA" w:rsidP="001B1CCA">
      <w:pPr>
        <w:spacing w:line="480" w:lineRule="auto"/>
        <w:rPr>
          <w:rFonts w:ascii="Arial" w:hAnsi="Arial" w:cs="Arial"/>
          <w:sz w:val="22"/>
          <w:szCs w:val="22"/>
        </w:rPr>
      </w:pPr>
      <w:commentRangeStart w:id="6"/>
      <w:r>
        <w:rPr>
          <w:rFonts w:ascii="Arial" w:hAnsi="Arial" w:cs="Arial"/>
          <w:sz w:val="22"/>
          <w:szCs w:val="22"/>
        </w:rPr>
        <w:t xml:space="preserve">(1) In the gene-based burden test using rare pLOF variants, </w:t>
      </w:r>
      <w:r w:rsidRPr="00695426">
        <w:rPr>
          <w:rFonts w:ascii="Arial" w:hAnsi="Arial" w:cs="Arial"/>
          <w:sz w:val="22"/>
          <w:szCs w:val="22"/>
        </w:rPr>
        <w:t xml:space="preserve">a burden of rare pLoF variants in </w:t>
      </w:r>
      <w:r w:rsidRPr="00737E95">
        <w:rPr>
          <w:rFonts w:ascii="Arial" w:hAnsi="Arial" w:cs="Arial"/>
          <w:sz w:val="22"/>
          <w:szCs w:val="22"/>
        </w:rPr>
        <w:t>ACKR1</w:t>
      </w:r>
      <w:r w:rsidRPr="00695426">
        <w:rPr>
          <w:rFonts w:ascii="Arial" w:hAnsi="Arial" w:cs="Arial"/>
          <w:sz w:val="22"/>
          <w:szCs w:val="22"/>
        </w:rPr>
        <w:t xml:space="preserve"> (comprised of </w:t>
      </w:r>
      <w:r w:rsidR="002063DC">
        <w:rPr>
          <w:rFonts w:ascii="Arial" w:hAnsi="Arial" w:cs="Arial"/>
          <w:sz w:val="22"/>
          <w:szCs w:val="22"/>
        </w:rPr>
        <w:t>9</w:t>
      </w:r>
      <w:r>
        <w:rPr>
          <w:rFonts w:ascii="Arial" w:hAnsi="Arial" w:cs="Arial"/>
          <w:sz w:val="22"/>
          <w:szCs w:val="22"/>
        </w:rPr>
        <w:t xml:space="preserve"> rare pLoF variants; </w:t>
      </w:r>
      <m:oMath>
        <m:r>
          <w:rPr>
            <w:rFonts w:ascii="Cambria Math" w:hAnsi="Cambria Math" w:cs="Arial"/>
            <w:sz w:val="22"/>
            <w:szCs w:val="22"/>
          </w:rPr>
          <m:t>P=1.01</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-10</m:t>
            </m:r>
          </m:sup>
        </m:sSup>
      </m:oMath>
      <w:r w:rsidRPr="003C3B25">
        <w:rPr>
          <w:rFonts w:ascii="Arial" w:eastAsia="Times New Roman" w:hAnsi="Arial" w:cs="Arial"/>
          <w:b/>
          <w:color w:val="000000"/>
        </w:rPr>
        <w:t xml:space="preserve"> </w:t>
      </w:r>
      <w:r w:rsidRPr="00695426">
        <w:rPr>
          <w:rFonts w:ascii="Arial" w:hAnsi="Arial" w:cs="Arial"/>
          <w:sz w:val="22"/>
          <w:szCs w:val="22"/>
        </w:rPr>
        <w:t xml:space="preserve">cumulative allele frequency cases vs. controls= </w:t>
      </w:r>
      <w:r>
        <w:rPr>
          <w:rFonts w:ascii="Arial" w:hAnsi="Arial" w:cs="Arial"/>
          <w:sz w:val="22"/>
          <w:szCs w:val="22"/>
          <w:highlight w:val="yellow"/>
        </w:rPr>
        <w:t>0</w:t>
      </w:r>
      <w:r w:rsidRPr="00695426">
        <w:rPr>
          <w:rFonts w:ascii="Arial" w:hAnsi="Arial" w:cs="Arial"/>
          <w:sz w:val="22"/>
          <w:szCs w:val="22"/>
          <w:highlight w:val="yellow"/>
        </w:rPr>
        <w:t xml:space="preserve"> vs. </w:t>
      </w:r>
      <m:oMath>
        <m:r>
          <w:rPr>
            <w:rFonts w:ascii="Cambria Math" w:hAnsi="Cambria Math" w:cs="Arial"/>
            <w:sz w:val="22"/>
            <w:szCs w:val="22"/>
          </w:rPr>
          <m:t>6.9</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-5</m:t>
            </m:r>
          </m:sup>
        </m:sSup>
      </m:oMath>
      <w:r>
        <w:rPr>
          <w:rFonts w:ascii="Arial" w:hAnsi="Arial" w:cs="Arial"/>
          <w:sz w:val="22"/>
          <w:szCs w:val="22"/>
        </w:rPr>
        <w:t xml:space="preserve">) </w:t>
      </w:r>
      <w:r w:rsidRPr="00695426">
        <w:rPr>
          <w:rFonts w:ascii="Arial" w:hAnsi="Arial" w:cs="Arial"/>
          <w:sz w:val="22"/>
          <w:szCs w:val="22"/>
        </w:rPr>
        <w:t xml:space="preserve">was significantly associated with </w:t>
      </w:r>
      <w:r>
        <w:rPr>
          <w:rFonts w:ascii="Arial" w:hAnsi="Arial" w:cs="Arial"/>
          <w:sz w:val="22"/>
          <w:szCs w:val="22"/>
        </w:rPr>
        <w:t>moderate-to-severe COPD</w:t>
      </w:r>
      <w:r w:rsidRPr="00695426">
        <w:rPr>
          <w:rFonts w:ascii="Arial" w:hAnsi="Arial" w:cs="Arial"/>
          <w:sz w:val="22"/>
          <w:szCs w:val="22"/>
        </w:rPr>
        <w:t xml:space="preserve"> in the </w:t>
      </w:r>
      <w:r>
        <w:rPr>
          <w:rFonts w:ascii="Arial" w:hAnsi="Arial" w:cs="Arial"/>
          <w:sz w:val="22"/>
          <w:szCs w:val="22"/>
        </w:rPr>
        <w:t xml:space="preserve">pooled-ethnic </w:t>
      </w:r>
      <w:r w:rsidRPr="00577F89">
        <w:rPr>
          <w:rFonts w:ascii="Arial" w:hAnsi="Arial" w:cs="Arial"/>
          <w:sz w:val="22"/>
          <w:szCs w:val="22"/>
        </w:rPr>
        <w:t>population- and family-based studies</w:t>
      </w:r>
      <w:r w:rsidRPr="00695426">
        <w:rPr>
          <w:rFonts w:ascii="Arial" w:hAnsi="Arial" w:cs="Arial"/>
          <w:sz w:val="22"/>
          <w:szCs w:val="22"/>
        </w:rPr>
        <w:t xml:space="preserve">. </w:t>
      </w:r>
      <w:r>
        <w:rPr>
          <w:rFonts w:ascii="Arial" w:hAnsi="Arial" w:cs="Arial"/>
          <w:sz w:val="22"/>
          <w:szCs w:val="22"/>
        </w:rPr>
        <w:t xml:space="preserve">The result were driven by </w:t>
      </w:r>
      <w:r w:rsidR="002063DC">
        <w:rPr>
          <w:rFonts w:ascii="Arial" w:hAnsi="Arial" w:cs="Arial"/>
          <w:sz w:val="22"/>
          <w:szCs w:val="22"/>
        </w:rPr>
        <w:t>f</w:t>
      </w:r>
      <w:r>
        <w:rPr>
          <w:rFonts w:ascii="Arial" w:hAnsi="Arial" w:cs="Arial"/>
          <w:sz w:val="22"/>
          <w:szCs w:val="22"/>
        </w:rPr>
        <w:t>rameshift variants</w:t>
      </w:r>
      <w:r w:rsidRPr="00695426">
        <w:rPr>
          <w:rFonts w:ascii="Arial" w:hAnsi="Arial" w:cs="Arial"/>
          <w:sz w:val="22"/>
          <w:szCs w:val="22"/>
        </w:rPr>
        <w:t xml:space="preserve"> in </w:t>
      </w:r>
      <w:r>
        <w:rPr>
          <w:rFonts w:ascii="Arial" w:hAnsi="Arial" w:cs="Arial"/>
          <w:sz w:val="22"/>
          <w:szCs w:val="22"/>
        </w:rPr>
        <w:t>this gene</w:t>
      </w:r>
      <w:r w:rsidRPr="00695426">
        <w:rPr>
          <w:rFonts w:ascii="Arial" w:hAnsi="Arial" w:cs="Arial"/>
          <w:sz w:val="22"/>
          <w:szCs w:val="22"/>
        </w:rPr>
        <w:t xml:space="preserve"> (</w:t>
      </w:r>
      <w:r w:rsidRPr="00A05DE9">
        <w:rPr>
          <w:rFonts w:ascii="Arial" w:hAnsi="Arial" w:cs="Arial"/>
          <w:sz w:val="22"/>
          <w:szCs w:val="22"/>
        </w:rPr>
        <w:t>chr1:159206292:CT:C</w:t>
      </w:r>
      <w:r>
        <w:rPr>
          <w:rFonts w:ascii="Arial" w:hAnsi="Arial" w:cs="Arial"/>
          <w:sz w:val="22"/>
          <w:szCs w:val="22"/>
        </w:rPr>
        <w:t xml:space="preserve">, </w:t>
      </w:r>
      <w:r w:rsidRPr="00A05DE9">
        <w:rPr>
          <w:rFonts w:ascii="Arial" w:hAnsi="Arial" w:cs="Arial"/>
          <w:sz w:val="22"/>
          <w:szCs w:val="22"/>
        </w:rPr>
        <w:t>chr1:159206156:AG:A</w:t>
      </w:r>
      <w:r>
        <w:rPr>
          <w:rFonts w:ascii="Arial" w:hAnsi="Arial" w:cs="Arial"/>
          <w:sz w:val="22"/>
          <w:szCs w:val="22"/>
        </w:rPr>
        <w:t xml:space="preserve"> and </w:t>
      </w:r>
      <w:r w:rsidRPr="00A05DE9">
        <w:rPr>
          <w:rFonts w:ascii="Arial" w:hAnsi="Arial" w:cs="Arial"/>
          <w:sz w:val="22"/>
          <w:szCs w:val="22"/>
        </w:rPr>
        <w:t>chr1:159205445:TG:T</w:t>
      </w:r>
      <w:r w:rsidRPr="00695426">
        <w:rPr>
          <w:rFonts w:ascii="Arial" w:hAnsi="Arial" w:cs="Arial"/>
          <w:sz w:val="22"/>
          <w:szCs w:val="22"/>
        </w:rPr>
        <w:t>)</w:t>
      </w:r>
      <w:r>
        <w:rPr>
          <w:rFonts w:ascii="Arial" w:hAnsi="Arial" w:cs="Arial"/>
          <w:sz w:val="22"/>
          <w:szCs w:val="22"/>
        </w:rPr>
        <w:t>.</w:t>
      </w:r>
    </w:p>
    <w:p w14:paraId="53A5B65D" w14:textId="77777777" w:rsidR="001B1CCA" w:rsidRDefault="001B1CCA" w:rsidP="001B1CCA">
      <w:pPr>
        <w:spacing w:line="480" w:lineRule="auto"/>
        <w:rPr>
          <w:rFonts w:ascii="Arial" w:hAnsi="Arial" w:cs="Arial"/>
          <w:sz w:val="22"/>
          <w:szCs w:val="22"/>
        </w:rPr>
      </w:pPr>
      <w:r>
        <w:rPr>
          <w:rFonts w:ascii="Arial" w:hAnsi="Arial" w:cs="Arial"/>
          <w:sz w:val="22"/>
          <w:szCs w:val="22"/>
        </w:rPr>
        <w:t xml:space="preserve">(2) Among 24 Mendelian candidate genes we investigated in the rare pLOF variants burden test, </w:t>
      </w:r>
      <w:r w:rsidRPr="00695426">
        <w:rPr>
          <w:rFonts w:ascii="Arial" w:hAnsi="Arial" w:cs="Arial"/>
          <w:sz w:val="22"/>
          <w:szCs w:val="22"/>
        </w:rPr>
        <w:t xml:space="preserve">a burden of rare pLoF variants in </w:t>
      </w:r>
      <w:r w:rsidRPr="003E6053">
        <w:rPr>
          <w:rFonts w:ascii="Arial" w:hAnsi="Arial" w:cs="Arial"/>
          <w:sz w:val="22"/>
          <w:szCs w:val="22"/>
        </w:rPr>
        <w:t>ATP6V1E1</w:t>
      </w:r>
      <w:r w:rsidRPr="00695426">
        <w:rPr>
          <w:rFonts w:ascii="Arial" w:hAnsi="Arial" w:cs="Arial"/>
          <w:sz w:val="22"/>
          <w:szCs w:val="22"/>
        </w:rPr>
        <w:t xml:space="preserve"> (comprised of </w:t>
      </w:r>
      <w:r w:rsidR="002063DC">
        <w:rPr>
          <w:rFonts w:ascii="Arial" w:hAnsi="Arial" w:cs="Arial"/>
          <w:sz w:val="22"/>
          <w:szCs w:val="22"/>
        </w:rPr>
        <w:t>2</w:t>
      </w:r>
      <w:r>
        <w:rPr>
          <w:rFonts w:ascii="Arial" w:hAnsi="Arial" w:cs="Arial"/>
          <w:sz w:val="22"/>
          <w:szCs w:val="22"/>
        </w:rPr>
        <w:t xml:space="preserve"> rare pLoF variants) </w:t>
      </w:r>
      <w:r w:rsidRPr="00695426">
        <w:rPr>
          <w:rFonts w:ascii="Arial" w:hAnsi="Arial" w:cs="Arial"/>
          <w:sz w:val="22"/>
          <w:szCs w:val="22"/>
        </w:rPr>
        <w:t xml:space="preserve">was significantly associated with </w:t>
      </w:r>
      <w:r>
        <w:rPr>
          <w:rFonts w:ascii="Arial" w:hAnsi="Arial" w:cs="Arial"/>
          <w:sz w:val="22"/>
          <w:szCs w:val="22"/>
        </w:rPr>
        <w:t>moderate-to-severe COPD</w:t>
      </w:r>
      <w:r w:rsidRPr="00695426">
        <w:rPr>
          <w:rFonts w:ascii="Arial" w:hAnsi="Arial" w:cs="Arial"/>
          <w:sz w:val="22"/>
          <w:szCs w:val="22"/>
        </w:rPr>
        <w:t xml:space="preserve"> in the </w:t>
      </w:r>
      <w:r>
        <w:rPr>
          <w:rFonts w:ascii="Arial" w:hAnsi="Arial" w:cs="Arial"/>
          <w:sz w:val="22"/>
          <w:szCs w:val="22"/>
        </w:rPr>
        <w:t xml:space="preserve">pooled-ethnic </w:t>
      </w:r>
      <w:r w:rsidRPr="00577F89">
        <w:rPr>
          <w:rFonts w:ascii="Arial" w:hAnsi="Arial" w:cs="Arial"/>
          <w:sz w:val="22"/>
          <w:szCs w:val="22"/>
        </w:rPr>
        <w:t>population- and family-based studies</w:t>
      </w:r>
      <w:r>
        <w:rPr>
          <w:rFonts w:ascii="Arial" w:hAnsi="Arial" w:cs="Arial"/>
          <w:sz w:val="22"/>
          <w:szCs w:val="22"/>
        </w:rPr>
        <w:t xml:space="preserve"> (</w:t>
      </w:r>
      <m:oMath>
        <m:r>
          <w:rPr>
            <w:rFonts w:ascii="Cambria Math" w:hAnsi="Cambria Math" w:cs="Arial"/>
            <w:sz w:val="22"/>
            <w:szCs w:val="22"/>
          </w:rPr>
          <m:t>P=3.13</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-4</m:t>
            </m:r>
          </m:sup>
        </m:sSup>
      </m:oMath>
      <w:r w:rsidRPr="003C3B25">
        <w:rPr>
          <w:rFonts w:ascii="Arial" w:eastAsia="Times New Roman" w:hAnsi="Arial" w:cs="Arial"/>
          <w:b/>
          <w:color w:val="000000"/>
        </w:rPr>
        <w:t xml:space="preserve"> </w:t>
      </w:r>
      <w:r w:rsidRPr="00695426">
        <w:rPr>
          <w:rFonts w:ascii="Arial" w:hAnsi="Arial" w:cs="Arial"/>
          <w:sz w:val="22"/>
          <w:szCs w:val="22"/>
        </w:rPr>
        <w:t xml:space="preserve">cumulative allele frequency cases vs. controls= </w:t>
      </w:r>
      <m:oMath>
        <m:r>
          <w:rPr>
            <w:rFonts w:ascii="Cambria Math" w:hAnsi="Cambria Math" w:cs="Arial"/>
            <w:sz w:val="22"/>
            <w:szCs w:val="22"/>
          </w:rPr>
          <m:t>4.2</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-4</m:t>
            </m:r>
          </m:sup>
        </m:sSup>
      </m:oMath>
      <w:r>
        <w:rPr>
          <w:rFonts w:ascii="Arial" w:hAnsi="Arial" w:cs="Arial"/>
          <w:sz w:val="22"/>
          <w:szCs w:val="22"/>
        </w:rPr>
        <w:t xml:space="preserve"> vs. 0) as well as the combined studies (</w:t>
      </w:r>
      <m:oMath>
        <m:r>
          <w:rPr>
            <w:rFonts w:ascii="Cambria Math" w:hAnsi="Cambria Math" w:cs="Arial"/>
            <w:sz w:val="22"/>
            <w:szCs w:val="22"/>
          </w:rPr>
          <m:t>P=3.56</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-4</m:t>
            </m:r>
          </m:sup>
        </m:sSup>
      </m:oMath>
      <w:r w:rsidRPr="003C3B25">
        <w:rPr>
          <w:rFonts w:ascii="Arial" w:eastAsia="Times New Roman" w:hAnsi="Arial" w:cs="Arial"/>
          <w:b/>
          <w:color w:val="000000"/>
        </w:rPr>
        <w:t xml:space="preserve"> </w:t>
      </w:r>
      <w:r w:rsidRPr="00695426">
        <w:rPr>
          <w:rFonts w:ascii="Arial" w:hAnsi="Arial" w:cs="Arial"/>
          <w:sz w:val="22"/>
          <w:szCs w:val="22"/>
        </w:rPr>
        <w:t xml:space="preserve">cumulative allele frequency cases vs. controls= </w:t>
      </w:r>
      <m:oMath>
        <m:r>
          <w:rPr>
            <w:rFonts w:ascii="Cambria Math" w:hAnsi="Cambria Math" w:cs="Arial"/>
            <w:sz w:val="22"/>
            <w:szCs w:val="22"/>
          </w:rPr>
          <m:t>1.1</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-4</m:t>
            </m:r>
          </m:sup>
        </m:sSup>
      </m:oMath>
      <w:r>
        <w:rPr>
          <w:rFonts w:ascii="Arial" w:hAnsi="Arial" w:cs="Arial"/>
          <w:sz w:val="22"/>
          <w:szCs w:val="22"/>
        </w:rPr>
        <w:t xml:space="preserve"> vs. 0)</w:t>
      </w:r>
      <w:r w:rsidRPr="00695426">
        <w:rPr>
          <w:rFonts w:ascii="Arial" w:hAnsi="Arial" w:cs="Arial"/>
          <w:sz w:val="22"/>
          <w:szCs w:val="22"/>
        </w:rPr>
        <w:t xml:space="preserve">. </w:t>
      </w:r>
      <w:r>
        <w:rPr>
          <w:rFonts w:ascii="Arial" w:hAnsi="Arial" w:cs="Arial"/>
          <w:sz w:val="22"/>
          <w:szCs w:val="22"/>
        </w:rPr>
        <w:t>The result were driven by one splice acceptor variant</w:t>
      </w:r>
      <w:r w:rsidRPr="00695426">
        <w:rPr>
          <w:rFonts w:ascii="Arial" w:hAnsi="Arial" w:cs="Arial"/>
          <w:sz w:val="22"/>
          <w:szCs w:val="22"/>
        </w:rPr>
        <w:t xml:space="preserve"> in </w:t>
      </w:r>
      <w:r>
        <w:rPr>
          <w:rFonts w:ascii="Arial" w:hAnsi="Arial" w:cs="Arial"/>
          <w:sz w:val="22"/>
          <w:szCs w:val="22"/>
        </w:rPr>
        <w:t xml:space="preserve">this gene </w:t>
      </w:r>
      <w:r w:rsidRPr="00695426">
        <w:rPr>
          <w:rFonts w:ascii="Arial" w:hAnsi="Arial" w:cs="Arial"/>
          <w:sz w:val="22"/>
          <w:szCs w:val="22"/>
        </w:rPr>
        <w:t>(</w:t>
      </w:r>
      <w:r w:rsidRPr="004C6178">
        <w:rPr>
          <w:rFonts w:ascii="Arial" w:hAnsi="Arial" w:cs="Arial"/>
          <w:sz w:val="22"/>
          <w:szCs w:val="22"/>
        </w:rPr>
        <w:t>chr22:17619129:T:C</w:t>
      </w:r>
      <w:r w:rsidRPr="00695426">
        <w:rPr>
          <w:rFonts w:ascii="Arial" w:hAnsi="Arial" w:cs="Arial"/>
          <w:sz w:val="22"/>
          <w:szCs w:val="22"/>
        </w:rPr>
        <w:t>)</w:t>
      </w:r>
      <w:r>
        <w:rPr>
          <w:rFonts w:ascii="Arial" w:hAnsi="Arial" w:cs="Arial"/>
          <w:sz w:val="22"/>
          <w:szCs w:val="22"/>
        </w:rPr>
        <w:t>.</w:t>
      </w:r>
    </w:p>
    <w:p w14:paraId="1751F903" w14:textId="77777777" w:rsidR="002063DC" w:rsidRDefault="001B1CCA" w:rsidP="001B1CCA">
      <w:pPr>
        <w:spacing w:line="480" w:lineRule="auto"/>
        <w:rPr>
          <w:rFonts w:ascii="Arial" w:hAnsi="Arial" w:cs="Arial"/>
          <w:sz w:val="22"/>
          <w:szCs w:val="22"/>
        </w:rPr>
      </w:pPr>
      <w:r>
        <w:rPr>
          <w:rFonts w:ascii="Arial" w:hAnsi="Arial" w:cs="Arial"/>
          <w:sz w:val="22"/>
          <w:szCs w:val="22"/>
        </w:rPr>
        <w:t xml:space="preserve">(3) Among the Mendelian candidate genes and genes near GWAS loci we investigated in the rare pLOF variants burden test, </w:t>
      </w:r>
      <w:r w:rsidRPr="00695426">
        <w:rPr>
          <w:rFonts w:ascii="Arial" w:hAnsi="Arial" w:cs="Arial"/>
          <w:sz w:val="22"/>
          <w:szCs w:val="22"/>
        </w:rPr>
        <w:t xml:space="preserve">a burden of rare pLoF variants in </w:t>
      </w:r>
      <w:r w:rsidRPr="004C6178">
        <w:rPr>
          <w:rFonts w:ascii="Arial" w:hAnsi="Arial" w:cs="Arial"/>
          <w:sz w:val="22"/>
          <w:szCs w:val="22"/>
        </w:rPr>
        <w:t>ARHGEF17</w:t>
      </w:r>
      <w:r w:rsidRPr="00695426">
        <w:rPr>
          <w:rFonts w:ascii="Arial" w:hAnsi="Arial" w:cs="Arial"/>
          <w:sz w:val="22"/>
          <w:szCs w:val="22"/>
        </w:rPr>
        <w:t xml:space="preserve"> (comprised of </w:t>
      </w:r>
      <w:r w:rsidR="002063DC">
        <w:rPr>
          <w:rFonts w:ascii="Arial" w:hAnsi="Arial" w:cs="Arial"/>
          <w:sz w:val="22"/>
          <w:szCs w:val="22"/>
        </w:rPr>
        <w:t>26</w:t>
      </w:r>
      <w:r>
        <w:rPr>
          <w:rFonts w:ascii="Arial" w:hAnsi="Arial" w:cs="Arial"/>
          <w:sz w:val="22"/>
          <w:szCs w:val="22"/>
        </w:rPr>
        <w:t xml:space="preserve"> rare pLoF variants) </w:t>
      </w:r>
      <w:r w:rsidRPr="00695426">
        <w:rPr>
          <w:rFonts w:ascii="Arial" w:hAnsi="Arial" w:cs="Arial"/>
          <w:sz w:val="22"/>
          <w:szCs w:val="22"/>
        </w:rPr>
        <w:t xml:space="preserve">was significantly associated with </w:t>
      </w:r>
      <w:r>
        <w:rPr>
          <w:rFonts w:ascii="Arial" w:hAnsi="Arial" w:cs="Arial"/>
          <w:sz w:val="22"/>
          <w:szCs w:val="22"/>
        </w:rPr>
        <w:t xml:space="preserve">FEV1/FVC </w:t>
      </w:r>
      <w:r w:rsidRPr="00695426">
        <w:rPr>
          <w:rFonts w:ascii="Arial" w:hAnsi="Arial" w:cs="Arial"/>
          <w:sz w:val="22"/>
          <w:szCs w:val="22"/>
        </w:rPr>
        <w:t xml:space="preserve">in the </w:t>
      </w:r>
      <w:r>
        <w:rPr>
          <w:rFonts w:ascii="Arial" w:hAnsi="Arial" w:cs="Arial"/>
          <w:sz w:val="22"/>
          <w:szCs w:val="22"/>
        </w:rPr>
        <w:t>combined study (</w:t>
      </w:r>
      <m:oMath>
        <m:r>
          <w:rPr>
            <w:rFonts w:ascii="Cambria Math" w:hAnsi="Cambria Math" w:cs="Arial"/>
            <w:sz w:val="22"/>
            <w:szCs w:val="22"/>
          </w:rPr>
          <m:t>P=7.67</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-5</m:t>
            </m:r>
          </m:sup>
        </m:sSup>
      </m:oMath>
      <w:r>
        <w:rPr>
          <w:rFonts w:ascii="Arial" w:hAnsi="Arial" w:cs="Arial"/>
          <w:sz w:val="22"/>
          <w:szCs w:val="22"/>
        </w:rPr>
        <w:t>)</w:t>
      </w:r>
      <w:r w:rsidRPr="00695426">
        <w:rPr>
          <w:rFonts w:ascii="Arial" w:hAnsi="Arial" w:cs="Arial"/>
          <w:sz w:val="22"/>
          <w:szCs w:val="22"/>
        </w:rPr>
        <w:t xml:space="preserve">. </w:t>
      </w:r>
      <w:r w:rsidR="002063DC">
        <w:rPr>
          <w:rFonts w:ascii="Arial" w:hAnsi="Arial" w:cs="Arial"/>
          <w:sz w:val="22"/>
          <w:szCs w:val="22"/>
        </w:rPr>
        <w:t xml:space="preserve">The result were driven by stop gained variants </w:t>
      </w:r>
      <w:r w:rsidRPr="00695426">
        <w:rPr>
          <w:rFonts w:ascii="Arial" w:hAnsi="Arial" w:cs="Arial"/>
          <w:sz w:val="22"/>
          <w:szCs w:val="22"/>
        </w:rPr>
        <w:t>(</w:t>
      </w:r>
      <w:r w:rsidR="002063DC" w:rsidRPr="002063DC">
        <w:rPr>
          <w:rFonts w:ascii="Arial" w:hAnsi="Arial" w:cs="Arial"/>
          <w:sz w:val="22"/>
          <w:szCs w:val="22"/>
        </w:rPr>
        <w:t>chr11:73308663:C:T</w:t>
      </w:r>
      <w:r w:rsidR="002063DC">
        <w:rPr>
          <w:rFonts w:ascii="Arial" w:hAnsi="Arial" w:cs="Arial"/>
          <w:sz w:val="22"/>
          <w:szCs w:val="22"/>
        </w:rPr>
        <w:t xml:space="preserve">, </w:t>
      </w:r>
      <w:r w:rsidR="002063DC" w:rsidRPr="002063DC">
        <w:rPr>
          <w:rFonts w:ascii="Arial" w:hAnsi="Arial" w:cs="Arial"/>
          <w:sz w:val="22"/>
          <w:szCs w:val="22"/>
        </w:rPr>
        <w:t>chr11:73308682:C:A</w:t>
      </w:r>
      <w:r w:rsidR="002063DC">
        <w:rPr>
          <w:rFonts w:ascii="Arial" w:hAnsi="Arial" w:cs="Arial"/>
          <w:sz w:val="22"/>
          <w:szCs w:val="22"/>
        </w:rPr>
        <w:t xml:space="preserve">, </w:t>
      </w:r>
      <w:r w:rsidR="002063DC" w:rsidRPr="002063DC">
        <w:rPr>
          <w:rFonts w:ascii="Arial" w:hAnsi="Arial" w:cs="Arial"/>
          <w:sz w:val="22"/>
          <w:szCs w:val="22"/>
        </w:rPr>
        <w:t>chr11:73308729:G:T</w:t>
      </w:r>
      <w:r w:rsidR="002063DC">
        <w:rPr>
          <w:rFonts w:ascii="Arial" w:hAnsi="Arial" w:cs="Arial"/>
          <w:sz w:val="22"/>
          <w:szCs w:val="22"/>
        </w:rPr>
        <w:t xml:space="preserve">, </w:t>
      </w:r>
      <w:r w:rsidR="002063DC" w:rsidRPr="002063DC">
        <w:rPr>
          <w:rFonts w:ascii="Arial" w:hAnsi="Arial" w:cs="Arial"/>
          <w:sz w:val="22"/>
          <w:szCs w:val="22"/>
        </w:rPr>
        <w:t>chr11:73309239:C:T</w:t>
      </w:r>
      <w:r w:rsidR="002063DC">
        <w:rPr>
          <w:rFonts w:ascii="Arial" w:hAnsi="Arial" w:cs="Arial"/>
          <w:sz w:val="22"/>
          <w:szCs w:val="22"/>
        </w:rPr>
        <w:t xml:space="preserve">, </w:t>
      </w:r>
      <w:r w:rsidR="002063DC" w:rsidRPr="002063DC">
        <w:rPr>
          <w:rFonts w:ascii="Arial" w:hAnsi="Arial" w:cs="Arial"/>
          <w:sz w:val="22"/>
          <w:szCs w:val="22"/>
        </w:rPr>
        <w:t>chr11:73347126:G:T</w:t>
      </w:r>
      <w:r w:rsidR="002063DC">
        <w:rPr>
          <w:rFonts w:ascii="Arial" w:hAnsi="Arial" w:cs="Arial"/>
          <w:sz w:val="22"/>
          <w:szCs w:val="22"/>
        </w:rPr>
        <w:t xml:space="preserve">, </w:t>
      </w:r>
      <w:r w:rsidR="002063DC" w:rsidRPr="002063DC">
        <w:rPr>
          <w:rFonts w:ascii="Arial" w:hAnsi="Arial" w:cs="Arial"/>
          <w:sz w:val="22"/>
          <w:szCs w:val="22"/>
        </w:rPr>
        <w:t>chr11:73347129:G:T</w:t>
      </w:r>
      <w:r w:rsidRPr="00695426">
        <w:rPr>
          <w:rFonts w:ascii="Arial" w:hAnsi="Arial" w:cs="Arial"/>
          <w:sz w:val="22"/>
          <w:szCs w:val="22"/>
        </w:rPr>
        <w:t>)</w:t>
      </w:r>
      <w:r w:rsidR="002063DC">
        <w:rPr>
          <w:rFonts w:ascii="Arial" w:hAnsi="Arial" w:cs="Arial"/>
          <w:sz w:val="22"/>
          <w:szCs w:val="22"/>
        </w:rPr>
        <w:t>, frameshift variants (</w:t>
      </w:r>
      <w:r w:rsidR="002063DC" w:rsidRPr="002063DC">
        <w:rPr>
          <w:rFonts w:ascii="Arial" w:hAnsi="Arial" w:cs="Arial"/>
          <w:sz w:val="22"/>
          <w:szCs w:val="22"/>
        </w:rPr>
        <w:t>chr11:73310488:CT:C</w:t>
      </w:r>
      <w:r w:rsidR="002063DC">
        <w:rPr>
          <w:rFonts w:ascii="Arial" w:hAnsi="Arial" w:cs="Arial"/>
          <w:sz w:val="22"/>
          <w:szCs w:val="22"/>
        </w:rPr>
        <w:t xml:space="preserve">, </w:t>
      </w:r>
      <w:r w:rsidR="002063DC" w:rsidRPr="002063DC">
        <w:rPr>
          <w:rFonts w:ascii="Arial" w:hAnsi="Arial" w:cs="Arial"/>
          <w:sz w:val="22"/>
          <w:szCs w:val="22"/>
        </w:rPr>
        <w:t>chr11:73310815:AG:A</w:t>
      </w:r>
      <w:r w:rsidR="002063DC">
        <w:rPr>
          <w:rFonts w:ascii="Arial" w:hAnsi="Arial" w:cs="Arial"/>
          <w:sz w:val="22"/>
          <w:szCs w:val="22"/>
        </w:rPr>
        <w:t xml:space="preserve">, </w:t>
      </w:r>
      <w:r w:rsidR="002063DC" w:rsidRPr="002063DC">
        <w:rPr>
          <w:rFonts w:ascii="Arial" w:hAnsi="Arial" w:cs="Arial"/>
          <w:sz w:val="22"/>
          <w:szCs w:val="22"/>
        </w:rPr>
        <w:t>chr11:73346973:G:GC</w:t>
      </w:r>
      <w:r w:rsidR="002063DC">
        <w:rPr>
          <w:rFonts w:ascii="Arial" w:hAnsi="Arial" w:cs="Arial"/>
          <w:sz w:val="22"/>
          <w:szCs w:val="22"/>
        </w:rPr>
        <w:t xml:space="preserve">, </w:t>
      </w:r>
      <w:r w:rsidR="002063DC" w:rsidRPr="002063DC">
        <w:rPr>
          <w:rFonts w:ascii="Arial" w:hAnsi="Arial" w:cs="Arial"/>
          <w:sz w:val="22"/>
          <w:szCs w:val="22"/>
        </w:rPr>
        <w:t>chr11:73356179:T:TTC</w:t>
      </w:r>
      <w:r w:rsidR="002063DC">
        <w:rPr>
          <w:rFonts w:ascii="Arial" w:hAnsi="Arial" w:cs="Arial"/>
          <w:sz w:val="22"/>
          <w:szCs w:val="22"/>
        </w:rPr>
        <w:t xml:space="preserve">, </w:t>
      </w:r>
      <w:r w:rsidR="002063DC" w:rsidRPr="002063DC">
        <w:rPr>
          <w:rFonts w:ascii="Arial" w:hAnsi="Arial" w:cs="Arial"/>
          <w:sz w:val="22"/>
          <w:szCs w:val="22"/>
        </w:rPr>
        <w:t>chr11:73362161:TG:T</w:t>
      </w:r>
      <w:r w:rsidR="002063DC">
        <w:rPr>
          <w:rFonts w:ascii="Arial" w:hAnsi="Arial" w:cs="Arial"/>
          <w:sz w:val="22"/>
          <w:szCs w:val="22"/>
        </w:rPr>
        <w:t>) and splice donor (</w:t>
      </w:r>
      <w:r w:rsidR="002063DC" w:rsidRPr="002063DC">
        <w:rPr>
          <w:rFonts w:ascii="Arial" w:hAnsi="Arial" w:cs="Arial"/>
          <w:sz w:val="22"/>
          <w:szCs w:val="22"/>
        </w:rPr>
        <w:t>chr11:73357135:G:A</w:t>
      </w:r>
      <w:r w:rsidR="002063DC">
        <w:rPr>
          <w:rFonts w:ascii="Arial" w:hAnsi="Arial" w:cs="Arial"/>
          <w:sz w:val="22"/>
          <w:szCs w:val="22"/>
        </w:rPr>
        <w:t>)</w:t>
      </w:r>
      <w:r>
        <w:rPr>
          <w:rFonts w:ascii="Arial" w:hAnsi="Arial" w:cs="Arial"/>
          <w:sz w:val="22"/>
          <w:szCs w:val="22"/>
        </w:rPr>
        <w:t xml:space="preserve">. </w:t>
      </w:r>
      <w:r w:rsidRPr="005B35C2">
        <w:rPr>
          <w:rFonts w:ascii="Arial" w:hAnsi="Arial" w:cs="Arial"/>
          <w:sz w:val="22"/>
          <w:szCs w:val="22"/>
        </w:rPr>
        <w:t>DENND2D</w:t>
      </w:r>
      <w:r>
        <w:rPr>
          <w:rFonts w:ascii="Arial" w:hAnsi="Arial" w:cs="Arial"/>
          <w:sz w:val="22"/>
          <w:szCs w:val="22"/>
        </w:rPr>
        <w:t xml:space="preserve"> </w:t>
      </w:r>
      <w:r w:rsidRPr="00695426">
        <w:rPr>
          <w:rFonts w:ascii="Arial" w:hAnsi="Arial" w:cs="Arial"/>
          <w:sz w:val="22"/>
          <w:szCs w:val="22"/>
        </w:rPr>
        <w:t xml:space="preserve">(comprised of </w:t>
      </w:r>
      <w:r w:rsidR="002063DC">
        <w:rPr>
          <w:rFonts w:ascii="Arial" w:hAnsi="Arial" w:cs="Arial"/>
          <w:sz w:val="22"/>
          <w:szCs w:val="22"/>
        </w:rPr>
        <w:t>9</w:t>
      </w:r>
      <w:r>
        <w:rPr>
          <w:rFonts w:ascii="Arial" w:hAnsi="Arial" w:cs="Arial"/>
          <w:sz w:val="22"/>
          <w:szCs w:val="22"/>
        </w:rPr>
        <w:t xml:space="preserve"> rare pLoF variants) </w:t>
      </w:r>
      <w:r w:rsidRPr="00695426">
        <w:rPr>
          <w:rFonts w:ascii="Arial" w:hAnsi="Arial" w:cs="Arial"/>
          <w:sz w:val="22"/>
          <w:szCs w:val="22"/>
        </w:rPr>
        <w:t xml:space="preserve">was significantly associated with </w:t>
      </w:r>
      <w:r>
        <w:rPr>
          <w:rFonts w:ascii="Arial" w:hAnsi="Arial" w:cs="Arial"/>
          <w:sz w:val="22"/>
          <w:szCs w:val="22"/>
        </w:rPr>
        <w:t xml:space="preserve">moderate-to-severe COPD </w:t>
      </w:r>
      <w:r w:rsidRPr="00695426">
        <w:rPr>
          <w:rFonts w:ascii="Arial" w:hAnsi="Arial" w:cs="Arial"/>
          <w:sz w:val="22"/>
          <w:szCs w:val="22"/>
        </w:rPr>
        <w:t xml:space="preserve">in the </w:t>
      </w:r>
      <w:r>
        <w:rPr>
          <w:rFonts w:ascii="Arial" w:hAnsi="Arial" w:cs="Arial"/>
          <w:sz w:val="22"/>
          <w:szCs w:val="22"/>
        </w:rPr>
        <w:t>African Americans in the combined study (</w:t>
      </w:r>
      <m:oMath>
        <m:r>
          <w:rPr>
            <w:rFonts w:ascii="Cambria Math" w:hAnsi="Cambria Math" w:cs="Arial"/>
            <w:sz w:val="22"/>
            <w:szCs w:val="22"/>
          </w:rPr>
          <m:t>P=2.27</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-4</m:t>
            </m:r>
          </m:sup>
        </m:sSup>
      </m:oMath>
      <w:r w:rsidRPr="003C3B25">
        <w:rPr>
          <w:rFonts w:ascii="Arial" w:eastAsia="Times New Roman" w:hAnsi="Arial" w:cs="Arial"/>
          <w:b/>
          <w:color w:val="000000"/>
        </w:rPr>
        <w:t xml:space="preserve"> </w:t>
      </w:r>
      <w:r w:rsidRPr="00695426">
        <w:rPr>
          <w:rFonts w:ascii="Arial" w:hAnsi="Arial" w:cs="Arial"/>
          <w:sz w:val="22"/>
          <w:szCs w:val="22"/>
        </w:rPr>
        <w:t xml:space="preserve">cumulative allele frequency cases vs. controls= </w:t>
      </w:r>
      <m:oMath>
        <m:r>
          <w:rPr>
            <w:rFonts w:ascii="Cambria Math" w:hAnsi="Cambria Math" w:cs="Arial"/>
            <w:sz w:val="22"/>
            <w:szCs w:val="22"/>
          </w:rPr>
          <m:t>0.002</m:t>
        </m:r>
      </m:oMath>
      <w:r>
        <w:rPr>
          <w:rFonts w:ascii="Arial" w:hAnsi="Arial" w:cs="Arial"/>
          <w:sz w:val="22"/>
          <w:szCs w:val="22"/>
        </w:rPr>
        <w:t xml:space="preserve"> vs. </w:t>
      </w:r>
      <m:oMath>
        <m:r>
          <w:rPr>
            <w:rFonts w:ascii="Cambria Math" w:hAnsi="Cambria Math" w:cs="Arial"/>
            <w:sz w:val="22"/>
            <w:szCs w:val="22"/>
          </w:rPr>
          <m:t>1.2</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-4</m:t>
            </m:r>
          </m:sup>
        </m:sSup>
      </m:oMath>
      <w:r>
        <w:rPr>
          <w:rFonts w:ascii="Arial" w:hAnsi="Arial" w:cs="Arial"/>
          <w:sz w:val="22"/>
          <w:szCs w:val="22"/>
        </w:rPr>
        <w:t>)</w:t>
      </w:r>
      <w:r w:rsidRPr="00695426">
        <w:rPr>
          <w:rFonts w:ascii="Arial" w:hAnsi="Arial" w:cs="Arial"/>
          <w:sz w:val="22"/>
          <w:szCs w:val="22"/>
        </w:rPr>
        <w:t>.</w:t>
      </w:r>
      <w:r>
        <w:rPr>
          <w:rFonts w:ascii="Arial" w:hAnsi="Arial" w:cs="Arial"/>
          <w:sz w:val="22"/>
          <w:szCs w:val="22"/>
        </w:rPr>
        <w:t xml:space="preserve"> </w:t>
      </w:r>
      <w:r w:rsidR="002063DC">
        <w:rPr>
          <w:rFonts w:ascii="Arial" w:hAnsi="Arial" w:cs="Arial"/>
          <w:sz w:val="22"/>
          <w:szCs w:val="22"/>
        </w:rPr>
        <w:t xml:space="preserve">The result were driven by stop gained variants </w:t>
      </w:r>
      <w:r w:rsidR="002063DC" w:rsidRPr="00695426">
        <w:rPr>
          <w:rFonts w:ascii="Arial" w:hAnsi="Arial" w:cs="Arial"/>
          <w:sz w:val="22"/>
          <w:szCs w:val="22"/>
        </w:rPr>
        <w:t>(</w:t>
      </w:r>
      <w:r w:rsidR="002063DC" w:rsidRPr="002063DC">
        <w:rPr>
          <w:rFonts w:ascii="Arial" w:hAnsi="Arial" w:cs="Arial"/>
          <w:sz w:val="22"/>
          <w:szCs w:val="22"/>
        </w:rPr>
        <w:t>chr1:111200399:G:A</w:t>
      </w:r>
      <w:r w:rsidR="002063DC">
        <w:rPr>
          <w:rFonts w:ascii="Arial" w:hAnsi="Arial" w:cs="Arial"/>
          <w:sz w:val="22"/>
          <w:szCs w:val="22"/>
        </w:rPr>
        <w:t xml:space="preserve">, </w:t>
      </w:r>
      <w:r w:rsidR="002063DC" w:rsidRPr="002063DC">
        <w:rPr>
          <w:rFonts w:ascii="Arial" w:hAnsi="Arial" w:cs="Arial"/>
          <w:sz w:val="22"/>
          <w:szCs w:val="22"/>
        </w:rPr>
        <w:t>chr1:111200414:G:A</w:t>
      </w:r>
      <w:r w:rsidR="002063DC" w:rsidRPr="00695426">
        <w:rPr>
          <w:rFonts w:ascii="Arial" w:hAnsi="Arial" w:cs="Arial"/>
          <w:sz w:val="22"/>
          <w:szCs w:val="22"/>
        </w:rPr>
        <w:t>)</w:t>
      </w:r>
      <w:r w:rsidR="002063DC">
        <w:rPr>
          <w:rFonts w:ascii="Arial" w:hAnsi="Arial" w:cs="Arial"/>
          <w:sz w:val="22"/>
          <w:szCs w:val="22"/>
        </w:rPr>
        <w:t>, frameshift variant (</w:t>
      </w:r>
      <w:r w:rsidR="002063DC" w:rsidRPr="002063DC">
        <w:rPr>
          <w:rFonts w:ascii="Arial" w:hAnsi="Arial" w:cs="Arial"/>
          <w:sz w:val="22"/>
          <w:szCs w:val="22"/>
        </w:rPr>
        <w:t>chr1:111188329:GCACAAAGGGGCCTGAAA:G</w:t>
      </w:r>
      <w:r w:rsidR="002063DC">
        <w:rPr>
          <w:rFonts w:ascii="Arial" w:hAnsi="Arial" w:cs="Arial"/>
          <w:sz w:val="22"/>
          <w:szCs w:val="22"/>
        </w:rPr>
        <w:t>) and splice donor (</w:t>
      </w:r>
      <w:r w:rsidR="002063DC" w:rsidRPr="002063DC">
        <w:rPr>
          <w:rFonts w:ascii="Arial" w:hAnsi="Arial" w:cs="Arial"/>
          <w:sz w:val="22"/>
          <w:szCs w:val="22"/>
        </w:rPr>
        <w:t>chr1:111189211:C:T</w:t>
      </w:r>
      <w:r w:rsidR="002063DC">
        <w:rPr>
          <w:rFonts w:ascii="Arial" w:hAnsi="Arial" w:cs="Arial"/>
          <w:sz w:val="22"/>
          <w:szCs w:val="22"/>
        </w:rPr>
        <w:t>).</w:t>
      </w:r>
      <w:r>
        <w:rPr>
          <w:rFonts w:ascii="Arial" w:hAnsi="Arial" w:cs="Arial"/>
          <w:sz w:val="22"/>
          <w:szCs w:val="22"/>
        </w:rPr>
        <w:t xml:space="preserve"> </w:t>
      </w:r>
      <w:r w:rsidRPr="0059344F">
        <w:rPr>
          <w:rFonts w:ascii="Arial" w:hAnsi="Arial" w:cs="Arial"/>
          <w:sz w:val="22"/>
          <w:szCs w:val="22"/>
        </w:rPr>
        <w:t>MTCL1</w:t>
      </w:r>
      <w:r>
        <w:rPr>
          <w:rFonts w:ascii="Arial" w:hAnsi="Arial" w:cs="Arial"/>
          <w:sz w:val="22"/>
          <w:szCs w:val="22"/>
        </w:rPr>
        <w:t xml:space="preserve"> </w:t>
      </w:r>
      <w:r w:rsidRPr="00695426">
        <w:rPr>
          <w:rFonts w:ascii="Arial" w:hAnsi="Arial" w:cs="Arial"/>
          <w:sz w:val="22"/>
          <w:szCs w:val="22"/>
        </w:rPr>
        <w:t xml:space="preserve">(comprised of </w:t>
      </w:r>
      <w:r w:rsidR="002063DC">
        <w:rPr>
          <w:rFonts w:ascii="Arial" w:hAnsi="Arial" w:cs="Arial"/>
          <w:sz w:val="22"/>
          <w:szCs w:val="22"/>
        </w:rPr>
        <w:t>28</w:t>
      </w:r>
      <w:r>
        <w:rPr>
          <w:rFonts w:ascii="Arial" w:hAnsi="Arial" w:cs="Arial"/>
          <w:sz w:val="22"/>
          <w:szCs w:val="22"/>
        </w:rPr>
        <w:t xml:space="preserve"> rare pLoF variants) </w:t>
      </w:r>
      <w:r w:rsidRPr="00695426">
        <w:rPr>
          <w:rFonts w:ascii="Arial" w:hAnsi="Arial" w:cs="Arial"/>
          <w:sz w:val="22"/>
          <w:szCs w:val="22"/>
        </w:rPr>
        <w:t xml:space="preserve">was significantly associated with </w:t>
      </w:r>
      <w:r>
        <w:rPr>
          <w:rFonts w:ascii="Arial" w:hAnsi="Arial" w:cs="Arial"/>
          <w:sz w:val="22"/>
          <w:szCs w:val="22"/>
        </w:rPr>
        <w:t xml:space="preserve">severe COPD </w:t>
      </w:r>
      <w:r w:rsidRPr="00695426">
        <w:rPr>
          <w:rFonts w:ascii="Arial" w:hAnsi="Arial" w:cs="Arial"/>
          <w:sz w:val="22"/>
          <w:szCs w:val="22"/>
        </w:rPr>
        <w:t xml:space="preserve">in the </w:t>
      </w:r>
      <w:r>
        <w:rPr>
          <w:rFonts w:ascii="Arial" w:hAnsi="Arial" w:cs="Arial"/>
          <w:sz w:val="22"/>
          <w:szCs w:val="22"/>
        </w:rPr>
        <w:t xml:space="preserve">Whites of the COPD-ascertained </w:t>
      </w:r>
      <w:r w:rsidRPr="00577F89">
        <w:rPr>
          <w:rFonts w:ascii="Arial" w:hAnsi="Arial" w:cs="Arial"/>
          <w:sz w:val="22"/>
          <w:szCs w:val="22"/>
        </w:rPr>
        <w:t>studies</w:t>
      </w:r>
      <w:r>
        <w:rPr>
          <w:rFonts w:ascii="Arial" w:hAnsi="Arial" w:cs="Arial"/>
          <w:sz w:val="22"/>
          <w:szCs w:val="22"/>
        </w:rPr>
        <w:t xml:space="preserve"> (</w:t>
      </w:r>
      <m:oMath>
        <m:r>
          <w:rPr>
            <w:rFonts w:ascii="Cambria Math" w:hAnsi="Cambria Math" w:cs="Arial"/>
            <w:sz w:val="22"/>
            <w:szCs w:val="22"/>
          </w:rPr>
          <m:t>P=6.51</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-6</m:t>
            </m:r>
          </m:sup>
        </m:sSup>
      </m:oMath>
      <w:r w:rsidRPr="003C3B25">
        <w:rPr>
          <w:rFonts w:ascii="Arial" w:eastAsia="Times New Roman" w:hAnsi="Arial" w:cs="Arial"/>
          <w:b/>
          <w:color w:val="000000"/>
        </w:rPr>
        <w:t xml:space="preserve"> </w:t>
      </w:r>
      <w:r w:rsidRPr="00695426">
        <w:rPr>
          <w:rFonts w:ascii="Arial" w:hAnsi="Arial" w:cs="Arial"/>
          <w:sz w:val="22"/>
          <w:szCs w:val="22"/>
        </w:rPr>
        <w:t xml:space="preserve">cumulative allele frequency cases vs. controls= </w:t>
      </w:r>
      <m:oMath>
        <m:r>
          <w:rPr>
            <w:rFonts w:ascii="Cambria Math" w:hAnsi="Cambria Math" w:cs="Arial"/>
            <w:sz w:val="22"/>
            <w:szCs w:val="22"/>
          </w:rPr>
          <m:t>0.018</m:t>
        </m:r>
      </m:oMath>
      <w:r>
        <w:rPr>
          <w:rFonts w:ascii="Arial" w:hAnsi="Arial" w:cs="Arial"/>
          <w:sz w:val="22"/>
          <w:szCs w:val="22"/>
        </w:rPr>
        <w:t xml:space="preserve"> vs. </w:t>
      </w:r>
      <m:oMath>
        <m:r>
          <w:rPr>
            <w:rFonts w:ascii="Cambria Math" w:hAnsi="Cambria Math" w:cs="Arial"/>
            <w:sz w:val="22"/>
            <w:szCs w:val="22"/>
          </w:rPr>
          <m:t>2.3</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-4</m:t>
            </m:r>
          </m:sup>
        </m:sSup>
      </m:oMath>
      <w:r>
        <w:rPr>
          <w:rFonts w:ascii="Arial" w:hAnsi="Arial" w:cs="Arial"/>
          <w:sz w:val="22"/>
          <w:szCs w:val="22"/>
        </w:rPr>
        <w:t>)</w:t>
      </w:r>
      <w:r w:rsidRPr="00695426">
        <w:rPr>
          <w:rFonts w:ascii="Arial" w:hAnsi="Arial" w:cs="Arial"/>
          <w:sz w:val="22"/>
          <w:szCs w:val="22"/>
        </w:rPr>
        <w:t>.</w:t>
      </w:r>
      <w:r>
        <w:rPr>
          <w:rFonts w:ascii="Arial" w:hAnsi="Arial" w:cs="Arial"/>
          <w:sz w:val="22"/>
          <w:szCs w:val="22"/>
        </w:rPr>
        <w:t xml:space="preserve"> </w:t>
      </w:r>
      <w:r w:rsidR="002063DC">
        <w:rPr>
          <w:rFonts w:ascii="Arial" w:hAnsi="Arial" w:cs="Arial"/>
          <w:sz w:val="22"/>
          <w:szCs w:val="22"/>
        </w:rPr>
        <w:t xml:space="preserve">The result were driven by stop gained variant </w:t>
      </w:r>
      <w:r w:rsidR="002063DC" w:rsidRPr="00695426">
        <w:rPr>
          <w:rFonts w:ascii="Arial" w:hAnsi="Arial" w:cs="Arial"/>
          <w:sz w:val="22"/>
          <w:szCs w:val="22"/>
        </w:rPr>
        <w:t>(</w:t>
      </w:r>
      <w:r w:rsidR="002063DC" w:rsidRPr="002063DC">
        <w:rPr>
          <w:rFonts w:ascii="Arial" w:hAnsi="Arial" w:cs="Arial"/>
          <w:sz w:val="22"/>
          <w:szCs w:val="22"/>
        </w:rPr>
        <w:t>chr18:8807058:C:T</w:t>
      </w:r>
      <w:r w:rsidR="002063DC" w:rsidRPr="00695426">
        <w:rPr>
          <w:rFonts w:ascii="Arial" w:hAnsi="Arial" w:cs="Arial"/>
          <w:sz w:val="22"/>
          <w:szCs w:val="22"/>
        </w:rPr>
        <w:t>)</w:t>
      </w:r>
      <w:r w:rsidR="002063DC">
        <w:rPr>
          <w:rFonts w:ascii="Arial" w:hAnsi="Arial" w:cs="Arial"/>
          <w:sz w:val="22"/>
          <w:szCs w:val="22"/>
        </w:rPr>
        <w:t xml:space="preserve"> and frameshift variants (</w:t>
      </w:r>
      <w:r w:rsidR="002063DC" w:rsidRPr="002063DC">
        <w:rPr>
          <w:rFonts w:ascii="Arial" w:hAnsi="Arial" w:cs="Arial"/>
          <w:sz w:val="22"/>
          <w:szCs w:val="22"/>
        </w:rPr>
        <w:t>chr18:8706455:G:GC</w:t>
      </w:r>
      <w:r w:rsidR="002063DC">
        <w:rPr>
          <w:rFonts w:ascii="Arial" w:hAnsi="Arial" w:cs="Arial"/>
          <w:sz w:val="22"/>
          <w:szCs w:val="22"/>
        </w:rPr>
        <w:t xml:space="preserve">, </w:t>
      </w:r>
      <w:r w:rsidR="002063DC" w:rsidRPr="002063DC">
        <w:rPr>
          <w:rFonts w:ascii="Arial" w:hAnsi="Arial" w:cs="Arial"/>
          <w:sz w:val="22"/>
          <w:szCs w:val="22"/>
        </w:rPr>
        <w:t>chr18:8784799:TCCCC:T</w:t>
      </w:r>
      <w:r w:rsidR="002063DC">
        <w:rPr>
          <w:rFonts w:ascii="Arial" w:hAnsi="Arial" w:cs="Arial"/>
          <w:sz w:val="22"/>
          <w:szCs w:val="22"/>
        </w:rPr>
        <w:t>).</w:t>
      </w:r>
      <w:commentRangeEnd w:id="6"/>
      <w:r w:rsidR="002063DC">
        <w:rPr>
          <w:rStyle w:val="CommentReference"/>
        </w:rPr>
        <w:commentReference w:id="6"/>
      </w:r>
    </w:p>
    <w:p w14:paraId="3ECA98CB" w14:textId="77777777" w:rsidR="002063DC" w:rsidRPr="00FE1577" w:rsidRDefault="002063DC" w:rsidP="001B1CCA">
      <w:pPr>
        <w:spacing w:line="480" w:lineRule="auto"/>
        <w:rPr>
          <w:rFonts w:ascii="Arial" w:hAnsi="Arial" w:cs="Arial"/>
          <w:sz w:val="22"/>
          <w:szCs w:val="22"/>
        </w:rPr>
      </w:pPr>
    </w:p>
    <w:p w14:paraId="7D548021" w14:textId="77777777" w:rsidR="001B1CCA" w:rsidRDefault="001B1CCA" w:rsidP="001B1CCA">
      <w:pPr>
        <w:spacing w:line="480" w:lineRule="auto"/>
        <w:rPr>
          <w:rFonts w:ascii="Arial" w:hAnsi="Arial" w:cs="Arial"/>
          <w:b/>
          <w:sz w:val="22"/>
          <w:szCs w:val="22"/>
        </w:rPr>
      </w:pPr>
      <w:r>
        <w:rPr>
          <w:rFonts w:ascii="Arial" w:hAnsi="Arial" w:cs="Arial"/>
          <w:b/>
          <w:sz w:val="22"/>
          <w:szCs w:val="22"/>
        </w:rPr>
        <w:t>Examination of replication in independent cohorts</w:t>
      </w:r>
    </w:p>
    <w:p w14:paraId="2DC470C5" w14:textId="77777777" w:rsidR="001B1CCA" w:rsidRPr="00E87048" w:rsidRDefault="001B1CCA" w:rsidP="001B1CCA">
      <w:pPr>
        <w:spacing w:line="480" w:lineRule="auto"/>
        <w:rPr>
          <w:rFonts w:ascii="Arial" w:hAnsi="Arial" w:cs="Arial"/>
          <w:b/>
          <w:sz w:val="22"/>
          <w:szCs w:val="22"/>
        </w:rPr>
      </w:pPr>
    </w:p>
    <w:p w14:paraId="6426F5EE" w14:textId="77777777" w:rsidR="001B1CCA" w:rsidRDefault="001B1CCA" w:rsidP="001B1CCA">
      <w:pPr>
        <w:pStyle w:val="ListParagraph"/>
        <w:numPr>
          <w:ilvl w:val="0"/>
          <w:numId w:val="6"/>
        </w:numPr>
        <w:spacing w:line="480" w:lineRule="auto"/>
        <w:rPr>
          <w:rFonts w:ascii="Arial" w:hAnsi="Arial" w:cs="Arial"/>
          <w:sz w:val="22"/>
          <w:szCs w:val="22"/>
        </w:rPr>
      </w:pPr>
      <w:r>
        <w:rPr>
          <w:rFonts w:ascii="Arial" w:hAnsi="Arial" w:cs="Arial"/>
          <w:sz w:val="22"/>
          <w:szCs w:val="22"/>
        </w:rPr>
        <w:t xml:space="preserve">Look-up in published GWAS of PFT (Nick Shrine), smoking intensity (Chiara Batini), and COPD (Michael / Dandi) from UK Biobank / ICGC: The </w:t>
      </w:r>
      <w:r w:rsidRPr="00E46667">
        <w:rPr>
          <w:rFonts w:ascii="Arial" w:hAnsi="Arial" w:cs="Arial"/>
          <w:i/>
          <w:sz w:val="22"/>
          <w:szCs w:val="22"/>
        </w:rPr>
        <w:t>FTO</w:t>
      </w:r>
      <w:r>
        <w:rPr>
          <w:rFonts w:ascii="Arial" w:hAnsi="Arial" w:cs="Arial"/>
          <w:sz w:val="22"/>
          <w:szCs w:val="22"/>
        </w:rPr>
        <w:t xml:space="preserve"> locus identified in our TOPMed analysis of FEV1/FVC replicates with consistent direction of effect in UK Biobank White British samples. The locus near CMIP also shows replication in UK Biobank, but the direction of effect is not consistent with that observed in TOPMed. It does not appear that either of these replication signals can be attributed to smoking intensity.</w:t>
      </w:r>
    </w:p>
    <w:p w14:paraId="45B5866D" w14:textId="77777777" w:rsidR="001B1CCA" w:rsidRDefault="001B1CCA" w:rsidP="001B1CCA">
      <w:pPr>
        <w:pStyle w:val="ListParagraph"/>
        <w:numPr>
          <w:ilvl w:val="0"/>
          <w:numId w:val="6"/>
        </w:numPr>
        <w:spacing w:line="480" w:lineRule="auto"/>
        <w:rPr>
          <w:rFonts w:ascii="Arial" w:hAnsi="Arial" w:cs="Arial"/>
          <w:sz w:val="22"/>
          <w:szCs w:val="22"/>
        </w:rPr>
      </w:pPr>
      <w:r>
        <w:rPr>
          <w:rFonts w:ascii="Arial" w:hAnsi="Arial" w:cs="Arial"/>
          <w:sz w:val="22"/>
          <w:szCs w:val="22"/>
        </w:rPr>
        <w:t>Look-up in HCHS/SOL GWAS results (Tamar Sofer): No significant replication, perhaps due to sample size.</w:t>
      </w:r>
    </w:p>
    <w:p w14:paraId="5FF2CAB4" w14:textId="77777777" w:rsidR="001B1CCA" w:rsidRDefault="001B1CCA" w:rsidP="001B1CCA">
      <w:pPr>
        <w:pStyle w:val="ListParagraph"/>
        <w:numPr>
          <w:ilvl w:val="0"/>
          <w:numId w:val="6"/>
        </w:numPr>
        <w:spacing w:line="480" w:lineRule="auto"/>
        <w:rPr>
          <w:rFonts w:ascii="Arial" w:hAnsi="Arial" w:cs="Arial"/>
          <w:sz w:val="22"/>
          <w:szCs w:val="22"/>
        </w:rPr>
      </w:pPr>
      <w:r>
        <w:rPr>
          <w:rFonts w:ascii="Arial" w:hAnsi="Arial" w:cs="Arial"/>
          <w:sz w:val="22"/>
          <w:szCs w:val="22"/>
        </w:rPr>
        <w:t>Waiting for African ancestry results from UK Biobank</w:t>
      </w:r>
    </w:p>
    <w:p w14:paraId="005743B2" w14:textId="77777777" w:rsidR="001B1CCA" w:rsidRDefault="001B1CCA" w:rsidP="001B1CCA">
      <w:pPr>
        <w:pStyle w:val="ListParagraph"/>
        <w:numPr>
          <w:ilvl w:val="0"/>
          <w:numId w:val="6"/>
        </w:numPr>
        <w:spacing w:line="480" w:lineRule="auto"/>
        <w:rPr>
          <w:rFonts w:ascii="Arial" w:hAnsi="Arial" w:cs="Arial"/>
          <w:sz w:val="22"/>
          <w:szCs w:val="22"/>
        </w:rPr>
      </w:pPr>
      <w:r>
        <w:rPr>
          <w:rFonts w:ascii="Arial" w:hAnsi="Arial" w:cs="Arial"/>
          <w:sz w:val="22"/>
          <w:szCs w:val="22"/>
        </w:rPr>
        <w:t>Currently can’t include UK Biobank results from Sarah and Xutong due to rules about publication</w:t>
      </w:r>
    </w:p>
    <w:p w14:paraId="2ECCB126" w14:textId="77777777" w:rsidR="001B1CCA" w:rsidRDefault="001B1CCA" w:rsidP="001B1CCA">
      <w:pPr>
        <w:spacing w:line="480" w:lineRule="auto"/>
        <w:rPr>
          <w:rFonts w:ascii="Arial" w:hAnsi="Arial" w:cs="Arial"/>
          <w:sz w:val="22"/>
          <w:szCs w:val="22"/>
        </w:rPr>
      </w:pPr>
    </w:p>
    <w:p w14:paraId="7DB4BC18" w14:textId="77777777" w:rsidR="001B1CCA" w:rsidRPr="00D60DF5" w:rsidRDefault="001B1CCA" w:rsidP="001B1CCA">
      <w:pPr>
        <w:spacing w:line="480" w:lineRule="auto"/>
        <w:rPr>
          <w:rFonts w:ascii="Arial" w:hAnsi="Arial" w:cs="Arial"/>
          <w:b/>
          <w:sz w:val="28"/>
          <w:szCs w:val="28"/>
          <w:u w:val="single"/>
        </w:rPr>
      </w:pPr>
      <w:r w:rsidRPr="00C05A64">
        <w:rPr>
          <w:rFonts w:ascii="Arial" w:hAnsi="Arial" w:cs="Arial"/>
          <w:b/>
          <w:sz w:val="28"/>
          <w:szCs w:val="28"/>
          <w:u w:val="single"/>
        </w:rPr>
        <w:t>Need to add:</w:t>
      </w:r>
    </w:p>
    <w:p w14:paraId="19A0E346" w14:textId="77777777" w:rsidR="001B1CCA" w:rsidRDefault="001B1CCA" w:rsidP="001B1CCA">
      <w:pPr>
        <w:spacing w:line="480" w:lineRule="auto"/>
        <w:rPr>
          <w:rFonts w:ascii="Arial" w:hAnsi="Arial" w:cs="Arial"/>
          <w:sz w:val="22"/>
          <w:szCs w:val="22"/>
        </w:rPr>
      </w:pPr>
    </w:p>
    <w:p w14:paraId="4C3BC653" w14:textId="77777777" w:rsidR="001B1CCA" w:rsidRPr="00C05A64" w:rsidRDefault="001B1CCA" w:rsidP="001B1CCA">
      <w:pPr>
        <w:spacing w:line="480" w:lineRule="auto"/>
        <w:rPr>
          <w:rFonts w:ascii="Arial" w:hAnsi="Arial" w:cs="Arial"/>
          <w:b/>
          <w:sz w:val="22"/>
          <w:szCs w:val="22"/>
        </w:rPr>
      </w:pPr>
      <w:r w:rsidRPr="00C05A64">
        <w:rPr>
          <w:rFonts w:ascii="Arial" w:hAnsi="Arial" w:cs="Arial"/>
          <w:b/>
          <w:sz w:val="22"/>
          <w:szCs w:val="22"/>
        </w:rPr>
        <w:t>eQTL</w:t>
      </w:r>
      <w:r>
        <w:rPr>
          <w:rFonts w:ascii="Arial" w:hAnsi="Arial" w:cs="Arial"/>
          <w:b/>
          <w:sz w:val="22"/>
          <w:szCs w:val="22"/>
        </w:rPr>
        <w:t>/pQTL or other</w:t>
      </w:r>
      <w:r w:rsidRPr="00C05A64">
        <w:rPr>
          <w:rFonts w:ascii="Arial" w:hAnsi="Arial" w:cs="Arial"/>
          <w:b/>
          <w:sz w:val="22"/>
          <w:szCs w:val="22"/>
        </w:rPr>
        <w:t xml:space="preserve"> look-ups for novel SNPs (Table 2)</w:t>
      </w:r>
    </w:p>
    <w:p w14:paraId="2C344C73" w14:textId="77777777" w:rsidR="001B1CCA" w:rsidRPr="00C05A64" w:rsidRDefault="001B1CCA" w:rsidP="001B1CCA">
      <w:pPr>
        <w:pStyle w:val="ListParagraph"/>
        <w:numPr>
          <w:ilvl w:val="0"/>
          <w:numId w:val="6"/>
        </w:numPr>
        <w:spacing w:line="480" w:lineRule="auto"/>
        <w:rPr>
          <w:rFonts w:ascii="Arial" w:hAnsi="Arial" w:cs="Arial"/>
          <w:sz w:val="22"/>
          <w:szCs w:val="22"/>
        </w:rPr>
      </w:pPr>
      <w:r w:rsidRPr="00C05A64">
        <w:rPr>
          <w:rFonts w:ascii="Arial" w:hAnsi="Arial" w:cs="Arial"/>
          <w:sz w:val="22"/>
          <w:szCs w:val="22"/>
        </w:rPr>
        <w:t>MESA (Francois Aguet)</w:t>
      </w:r>
      <w:r>
        <w:rPr>
          <w:rFonts w:ascii="Arial" w:hAnsi="Arial" w:cs="Arial"/>
          <w:sz w:val="22"/>
          <w:szCs w:val="22"/>
        </w:rPr>
        <w:t>: re-contact Francois to see if he can contribute (Ani)</w:t>
      </w:r>
    </w:p>
    <w:p w14:paraId="6D6599A3" w14:textId="77777777" w:rsidR="001B1CCA" w:rsidRDefault="001B1CCA" w:rsidP="001B1CCA">
      <w:pPr>
        <w:pStyle w:val="ListParagraph"/>
        <w:numPr>
          <w:ilvl w:val="0"/>
          <w:numId w:val="6"/>
        </w:numPr>
        <w:spacing w:line="480" w:lineRule="auto"/>
        <w:rPr>
          <w:rFonts w:ascii="Arial" w:hAnsi="Arial" w:cs="Arial"/>
          <w:sz w:val="22"/>
          <w:szCs w:val="22"/>
        </w:rPr>
      </w:pPr>
      <w:r>
        <w:rPr>
          <w:rFonts w:ascii="Arial" w:hAnsi="Arial" w:cs="Arial"/>
          <w:sz w:val="22"/>
          <w:szCs w:val="22"/>
        </w:rPr>
        <w:t>COPDGene (</w:t>
      </w:r>
      <w:r w:rsidRPr="00CD0331">
        <w:rPr>
          <w:rFonts w:ascii="Arial" w:hAnsi="Arial" w:cs="Arial"/>
          <w:sz w:val="22"/>
          <w:szCs w:val="22"/>
          <w:highlight w:val="yellow"/>
        </w:rPr>
        <w:t>Dandi, can we summarize these results in a Table</w:t>
      </w:r>
      <w:r>
        <w:rPr>
          <w:rFonts w:ascii="Arial" w:hAnsi="Arial" w:cs="Arial"/>
          <w:sz w:val="22"/>
          <w:szCs w:val="22"/>
        </w:rPr>
        <w:t>?)</w:t>
      </w:r>
    </w:p>
    <w:p w14:paraId="6DC3F574" w14:textId="77777777" w:rsidR="001B1CCA" w:rsidRDefault="001B1CCA" w:rsidP="001B1CCA">
      <w:pPr>
        <w:spacing w:line="480" w:lineRule="auto"/>
        <w:rPr>
          <w:rFonts w:ascii="Arial" w:hAnsi="Arial" w:cs="Arial"/>
          <w:sz w:val="22"/>
          <w:szCs w:val="22"/>
        </w:rPr>
      </w:pPr>
    </w:p>
    <w:p w14:paraId="11AC4B12" w14:textId="77777777" w:rsidR="001B1CCA" w:rsidRPr="004A5BDD" w:rsidRDefault="001B1CCA" w:rsidP="001B1CCA">
      <w:pPr>
        <w:spacing w:line="480" w:lineRule="auto"/>
        <w:rPr>
          <w:rFonts w:ascii="Arial" w:hAnsi="Arial" w:cs="Arial"/>
          <w:sz w:val="22"/>
          <w:szCs w:val="22"/>
        </w:rPr>
      </w:pPr>
      <w:r w:rsidRPr="004C34BD">
        <w:rPr>
          <w:rFonts w:ascii="Arial" w:hAnsi="Arial" w:cs="Arial"/>
          <w:b/>
          <w:sz w:val="22"/>
          <w:szCs w:val="22"/>
        </w:rPr>
        <w:t>Phewas:</w:t>
      </w:r>
      <w:r>
        <w:rPr>
          <w:rFonts w:ascii="Arial" w:hAnsi="Arial" w:cs="Arial"/>
          <w:b/>
          <w:sz w:val="22"/>
          <w:szCs w:val="22"/>
        </w:rPr>
        <w:t xml:space="preserve"> </w:t>
      </w:r>
      <w:r w:rsidRPr="00CD0331">
        <w:rPr>
          <w:rFonts w:ascii="Arial" w:hAnsi="Arial" w:cs="Arial"/>
          <w:sz w:val="22"/>
          <w:szCs w:val="22"/>
          <w:highlight w:val="yellow"/>
        </w:rPr>
        <w:t>Michael, what are your suggestions for this?</w:t>
      </w:r>
    </w:p>
    <w:p w14:paraId="19C8A29F" w14:textId="77777777" w:rsidR="001B1CCA" w:rsidRDefault="001B1CCA" w:rsidP="001B1CCA">
      <w:pPr>
        <w:spacing w:line="480" w:lineRule="auto"/>
        <w:rPr>
          <w:rFonts w:ascii="Arial" w:hAnsi="Arial" w:cs="Arial"/>
          <w:b/>
          <w:sz w:val="22"/>
          <w:szCs w:val="22"/>
        </w:rPr>
      </w:pPr>
      <w:r w:rsidRPr="00BB1835">
        <w:rPr>
          <w:rFonts w:ascii="Arial" w:hAnsi="Arial" w:cs="Arial"/>
          <w:b/>
          <w:sz w:val="22"/>
          <w:szCs w:val="22"/>
        </w:rPr>
        <w:t>Other:</w:t>
      </w:r>
    </w:p>
    <w:p w14:paraId="41136043" w14:textId="77777777" w:rsidR="001B1CCA" w:rsidRDefault="001B1CCA" w:rsidP="001B1CCA">
      <w:pPr>
        <w:pStyle w:val="ListParagraph"/>
        <w:numPr>
          <w:ilvl w:val="0"/>
          <w:numId w:val="6"/>
        </w:numPr>
        <w:spacing w:line="480" w:lineRule="auto"/>
        <w:rPr>
          <w:rFonts w:ascii="Arial" w:hAnsi="Arial" w:cs="Arial"/>
          <w:sz w:val="22"/>
          <w:szCs w:val="22"/>
        </w:rPr>
      </w:pPr>
      <w:r>
        <w:rPr>
          <w:rFonts w:ascii="Arial" w:hAnsi="Arial" w:cs="Arial"/>
          <w:sz w:val="22"/>
          <w:szCs w:val="22"/>
        </w:rPr>
        <w:t>Finalize what Tables / Figures belong in manuscript</w:t>
      </w:r>
    </w:p>
    <w:p w14:paraId="1F60D484" w14:textId="77777777" w:rsidR="001B1CCA" w:rsidRDefault="001B1CCA" w:rsidP="001B1CCA">
      <w:pPr>
        <w:spacing w:line="480" w:lineRule="auto"/>
        <w:rPr>
          <w:rFonts w:ascii="Arial" w:hAnsi="Arial" w:cs="Arial"/>
          <w:b/>
          <w:sz w:val="28"/>
          <w:szCs w:val="28"/>
        </w:rPr>
      </w:pPr>
    </w:p>
    <w:p w14:paraId="60C58E30" w14:textId="77777777" w:rsidR="001B1CCA" w:rsidRDefault="001B1CCA" w:rsidP="001B1CCA">
      <w:pPr>
        <w:spacing w:line="480" w:lineRule="auto"/>
        <w:rPr>
          <w:rFonts w:ascii="Arial" w:hAnsi="Arial" w:cs="Arial"/>
          <w:b/>
          <w:sz w:val="28"/>
          <w:szCs w:val="28"/>
        </w:rPr>
      </w:pPr>
      <w:r w:rsidRPr="009A3D59">
        <w:rPr>
          <w:rFonts w:ascii="Arial" w:hAnsi="Arial" w:cs="Arial"/>
          <w:b/>
          <w:sz w:val="28"/>
          <w:szCs w:val="28"/>
        </w:rPr>
        <w:t>Discussion</w:t>
      </w:r>
    </w:p>
    <w:p w14:paraId="15ECB729" w14:textId="77777777" w:rsidR="001B1CCA" w:rsidRPr="00CD0331" w:rsidRDefault="001B1CCA" w:rsidP="001B1CCA">
      <w:pPr>
        <w:spacing w:line="480" w:lineRule="auto"/>
        <w:rPr>
          <w:rFonts w:ascii="Arial" w:hAnsi="Arial" w:cs="Arial"/>
        </w:rPr>
      </w:pPr>
      <w:r w:rsidRPr="00CD0331">
        <w:rPr>
          <w:rFonts w:ascii="Arial" w:hAnsi="Arial" w:cs="Arial"/>
          <w:highlight w:val="yellow"/>
        </w:rPr>
        <w:t>Need to update / expand this sec</w:t>
      </w:r>
      <w:r w:rsidRPr="001743F2">
        <w:rPr>
          <w:rFonts w:ascii="Arial" w:hAnsi="Arial" w:cs="Arial"/>
          <w:highlight w:val="yellow"/>
        </w:rPr>
        <w:t>tion (Ani</w:t>
      </w:r>
      <w:r>
        <w:rPr>
          <w:rFonts w:ascii="Arial" w:hAnsi="Arial" w:cs="Arial"/>
          <w:highlight w:val="yellow"/>
        </w:rPr>
        <w:t xml:space="preserve"> will draft</w:t>
      </w:r>
      <w:r w:rsidRPr="001743F2">
        <w:rPr>
          <w:rFonts w:ascii="Arial" w:hAnsi="Arial" w:cs="Arial"/>
          <w:highlight w:val="yellow"/>
        </w:rPr>
        <w:t>)</w:t>
      </w:r>
    </w:p>
    <w:p w14:paraId="353B4CB4" w14:textId="77777777" w:rsidR="001B1CCA" w:rsidRPr="00BD4207" w:rsidRDefault="001B1CCA" w:rsidP="001B1CCA">
      <w:pPr>
        <w:numPr>
          <w:ilvl w:val="0"/>
          <w:numId w:val="4"/>
        </w:numPr>
        <w:spacing w:line="480" w:lineRule="auto"/>
        <w:rPr>
          <w:rFonts w:ascii="Arial" w:hAnsi="Arial" w:cs="Arial"/>
          <w:sz w:val="22"/>
          <w:szCs w:val="22"/>
        </w:rPr>
      </w:pPr>
      <w:r w:rsidRPr="00BD4207">
        <w:rPr>
          <w:rFonts w:ascii="Arial" w:hAnsi="Arial" w:cs="Arial"/>
          <w:sz w:val="22"/>
          <w:szCs w:val="22"/>
        </w:rPr>
        <w:t>In this first pooled cohorts WGS analysis of pulmonary function and COPD from the NHLBI TOPMed Program, we recapitulated known GWAS loci and further identified multiple novel loci.</w:t>
      </w:r>
    </w:p>
    <w:p w14:paraId="3EFA60B2" w14:textId="77777777" w:rsidR="001B1CCA" w:rsidRPr="00BD4207" w:rsidRDefault="001B1CCA" w:rsidP="001B1CCA">
      <w:pPr>
        <w:numPr>
          <w:ilvl w:val="0"/>
          <w:numId w:val="4"/>
        </w:numPr>
        <w:spacing w:line="480" w:lineRule="auto"/>
        <w:rPr>
          <w:rFonts w:ascii="Arial" w:hAnsi="Arial" w:cs="Arial"/>
          <w:sz w:val="22"/>
          <w:szCs w:val="22"/>
        </w:rPr>
      </w:pPr>
      <w:r w:rsidRPr="00BD4207">
        <w:rPr>
          <w:rFonts w:ascii="Arial" w:hAnsi="Arial" w:cs="Arial"/>
          <w:sz w:val="22"/>
          <w:szCs w:val="22"/>
        </w:rPr>
        <w:t>Our study demonstrates the value of WGS approaches, particularly for identification of associations with variants that may be difficult to impute, includ</w:t>
      </w:r>
      <w:r>
        <w:rPr>
          <w:rFonts w:ascii="Arial" w:hAnsi="Arial" w:cs="Arial"/>
          <w:sz w:val="22"/>
          <w:szCs w:val="22"/>
        </w:rPr>
        <w:t xml:space="preserve">ing </w:t>
      </w:r>
      <w:r w:rsidRPr="00BD4207">
        <w:rPr>
          <w:rFonts w:ascii="Arial" w:hAnsi="Arial" w:cs="Arial"/>
          <w:sz w:val="22"/>
          <w:szCs w:val="22"/>
        </w:rPr>
        <w:t>common variants in African Americans.</w:t>
      </w:r>
      <w:r>
        <w:rPr>
          <w:rFonts w:ascii="Arial" w:hAnsi="Arial" w:cs="Arial"/>
          <w:sz w:val="22"/>
          <w:szCs w:val="22"/>
        </w:rPr>
        <w:t xml:space="preserve"> In addition, our study’s inclusion of COPD cases give us a unique ability to identify variants that have stronger effects in that subset.</w:t>
      </w:r>
    </w:p>
    <w:p w14:paraId="265C5532" w14:textId="77777777" w:rsidR="001B1CCA" w:rsidRPr="00BD4207" w:rsidRDefault="001B1CCA" w:rsidP="001B1CCA">
      <w:pPr>
        <w:numPr>
          <w:ilvl w:val="0"/>
          <w:numId w:val="4"/>
        </w:numPr>
        <w:spacing w:line="480" w:lineRule="auto"/>
        <w:rPr>
          <w:rFonts w:ascii="Arial" w:hAnsi="Arial" w:cs="Arial"/>
          <w:sz w:val="22"/>
          <w:szCs w:val="22"/>
        </w:rPr>
      </w:pPr>
      <w:r w:rsidRPr="00BD4207">
        <w:rPr>
          <w:rFonts w:ascii="Arial" w:hAnsi="Arial" w:cs="Arial"/>
          <w:sz w:val="22"/>
          <w:szCs w:val="22"/>
        </w:rPr>
        <w:t>Future work will include:</w:t>
      </w:r>
    </w:p>
    <w:p w14:paraId="3F3D3269" w14:textId="77777777" w:rsidR="001B1CCA" w:rsidRPr="00BD4207" w:rsidRDefault="001B1CCA" w:rsidP="001B1CCA">
      <w:pPr>
        <w:numPr>
          <w:ilvl w:val="2"/>
          <w:numId w:val="4"/>
        </w:numPr>
        <w:spacing w:line="480" w:lineRule="auto"/>
        <w:rPr>
          <w:rFonts w:ascii="Arial" w:hAnsi="Arial" w:cs="Arial"/>
          <w:sz w:val="22"/>
          <w:szCs w:val="22"/>
        </w:rPr>
      </w:pPr>
      <w:r w:rsidRPr="00BD4207">
        <w:rPr>
          <w:rFonts w:ascii="Arial" w:hAnsi="Arial" w:cs="Arial"/>
          <w:sz w:val="22"/>
          <w:szCs w:val="22"/>
        </w:rPr>
        <w:t>Replication efforts, possibly leveraging expanded sample sizes through genome-wide imputation using TOPMed as a reference panel.</w:t>
      </w:r>
    </w:p>
    <w:p w14:paraId="29C3B86B" w14:textId="77777777" w:rsidR="001B1CCA" w:rsidRPr="00BD4207" w:rsidRDefault="001B1CCA" w:rsidP="001B1CCA">
      <w:pPr>
        <w:numPr>
          <w:ilvl w:val="2"/>
          <w:numId w:val="4"/>
        </w:numPr>
        <w:spacing w:line="480" w:lineRule="auto"/>
        <w:rPr>
          <w:rFonts w:ascii="Arial" w:hAnsi="Arial" w:cs="Arial"/>
          <w:sz w:val="22"/>
          <w:szCs w:val="22"/>
        </w:rPr>
      </w:pPr>
      <w:r w:rsidRPr="00BD4207">
        <w:rPr>
          <w:rFonts w:ascii="Arial" w:hAnsi="Arial" w:cs="Arial"/>
          <w:sz w:val="22"/>
          <w:szCs w:val="22"/>
        </w:rPr>
        <w:t>Expanded pooled cohorts WGS analyses with additional samples recently added to TOPMed.</w:t>
      </w:r>
    </w:p>
    <w:p w14:paraId="5486A548" w14:textId="77777777" w:rsidR="001B1CCA" w:rsidRDefault="001B1CCA" w:rsidP="001B1CCA">
      <w:pPr>
        <w:spacing w:line="480" w:lineRule="auto"/>
        <w:rPr>
          <w:rFonts w:ascii="Arial" w:hAnsi="Arial" w:cs="Arial"/>
          <w:sz w:val="22"/>
          <w:szCs w:val="22"/>
        </w:rPr>
      </w:pPr>
    </w:p>
    <w:p w14:paraId="4C7F8EC7" w14:textId="77777777" w:rsidR="001B1CCA" w:rsidRDefault="001B1CCA" w:rsidP="001B1CCA">
      <w:pPr>
        <w:spacing w:line="480" w:lineRule="auto"/>
        <w:rPr>
          <w:rFonts w:ascii="Arial" w:hAnsi="Arial" w:cs="Arial"/>
          <w:sz w:val="22"/>
          <w:szCs w:val="22"/>
        </w:rPr>
      </w:pPr>
    </w:p>
    <w:p w14:paraId="5495370B" w14:textId="77777777" w:rsidR="001B1CCA" w:rsidRPr="005A17EC" w:rsidRDefault="001B1CCA" w:rsidP="001B1CCA">
      <w:pPr>
        <w:spacing w:line="480" w:lineRule="auto"/>
        <w:rPr>
          <w:rFonts w:ascii="Arial" w:hAnsi="Arial" w:cs="Arial"/>
          <w:b/>
          <w:sz w:val="22"/>
          <w:szCs w:val="22"/>
        </w:rPr>
      </w:pPr>
      <w:r w:rsidRPr="005A17EC">
        <w:rPr>
          <w:rFonts w:ascii="Arial" w:hAnsi="Arial" w:cs="Arial"/>
          <w:b/>
          <w:sz w:val="22"/>
          <w:szCs w:val="22"/>
        </w:rPr>
        <w:t>References</w:t>
      </w:r>
    </w:p>
    <w:p w14:paraId="0FDF18E0" w14:textId="320A3A14" w:rsidR="00AA4C11" w:rsidRPr="00AA4C11" w:rsidRDefault="001B1CCA" w:rsidP="00AA4C11">
      <w:pPr>
        <w:widowControl w:val="0"/>
        <w:autoSpaceDE w:val="0"/>
        <w:autoSpaceDN w:val="0"/>
        <w:adjustRightInd w:val="0"/>
        <w:spacing w:line="480" w:lineRule="auto"/>
        <w:ind w:left="640" w:hanging="640"/>
        <w:rPr>
          <w:rFonts w:ascii="Arial" w:hAnsi="Arial" w:cs="Arial"/>
          <w:noProof/>
          <w:sz w:val="22"/>
        </w:rPr>
      </w:pPr>
      <w:r w:rsidRPr="005A17EC">
        <w:rPr>
          <w:rFonts w:ascii="Arial" w:hAnsi="Arial" w:cs="Arial"/>
          <w:b/>
          <w:sz w:val="22"/>
          <w:szCs w:val="22"/>
        </w:rPr>
        <w:fldChar w:fldCharType="begin" w:fldLock="1"/>
      </w:r>
      <w:r w:rsidRPr="005A17EC">
        <w:rPr>
          <w:rFonts w:ascii="Arial" w:hAnsi="Arial" w:cs="Arial"/>
          <w:b/>
          <w:sz w:val="22"/>
          <w:szCs w:val="22"/>
        </w:rPr>
        <w:instrText xml:space="preserve">ADDIN Mendeley Bibliography CSL_BIBLIOGRAPHY </w:instrText>
      </w:r>
      <w:r w:rsidRPr="005A17EC">
        <w:rPr>
          <w:rFonts w:ascii="Arial" w:hAnsi="Arial" w:cs="Arial"/>
          <w:b/>
          <w:sz w:val="22"/>
          <w:szCs w:val="22"/>
        </w:rPr>
        <w:fldChar w:fldCharType="separate"/>
      </w:r>
      <w:r w:rsidR="00AA4C11" w:rsidRPr="00AA4C11">
        <w:rPr>
          <w:rFonts w:ascii="Arial" w:hAnsi="Arial" w:cs="Arial"/>
          <w:noProof/>
          <w:sz w:val="22"/>
        </w:rPr>
        <w:t>1.</w:t>
      </w:r>
      <w:r w:rsidR="00AA4C11" w:rsidRPr="00AA4C11">
        <w:rPr>
          <w:rFonts w:ascii="Arial" w:hAnsi="Arial" w:cs="Arial"/>
          <w:noProof/>
          <w:sz w:val="22"/>
        </w:rPr>
        <w:tab/>
        <w:t xml:space="preserve">Schünemann, H. J., Dorn, J., Grant, B. J., Winkelstein, W. &amp; Trevisan, M. Pulmonary function is a long-term predictor of mortality in the general population: 29-year follow-up of the Buffalo Health Study. </w:t>
      </w:r>
      <w:r w:rsidR="00AA4C11" w:rsidRPr="00AA4C11">
        <w:rPr>
          <w:rFonts w:ascii="Arial" w:hAnsi="Arial" w:cs="Arial"/>
          <w:i/>
          <w:iCs/>
          <w:noProof/>
          <w:sz w:val="22"/>
        </w:rPr>
        <w:t>Chest</w:t>
      </w:r>
      <w:r w:rsidR="00AA4C11" w:rsidRPr="00AA4C11">
        <w:rPr>
          <w:rFonts w:ascii="Arial" w:hAnsi="Arial" w:cs="Arial"/>
          <w:noProof/>
          <w:sz w:val="22"/>
        </w:rPr>
        <w:t xml:space="preserve"> (2000). doi:10.1378/chest.118.3.656</w:t>
      </w:r>
    </w:p>
    <w:p w14:paraId="7CC9FA60"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2.</w:t>
      </w:r>
      <w:r w:rsidRPr="00AA4C11">
        <w:rPr>
          <w:rFonts w:ascii="Arial" w:hAnsi="Arial" w:cs="Arial"/>
          <w:noProof/>
          <w:sz w:val="22"/>
        </w:rPr>
        <w:tab/>
        <w:t xml:space="preserve">Young, R. P., Hopkins, R. &amp; Eaton, T. E. Forced expiratory volume in one second: Not just a lung function test but a marker of premature death from all causes. </w:t>
      </w:r>
      <w:r w:rsidRPr="00AA4C11">
        <w:rPr>
          <w:rFonts w:ascii="Arial" w:hAnsi="Arial" w:cs="Arial"/>
          <w:i/>
          <w:iCs/>
          <w:noProof/>
          <w:sz w:val="22"/>
        </w:rPr>
        <w:t>European Respiratory Journal</w:t>
      </w:r>
      <w:r w:rsidRPr="00AA4C11">
        <w:rPr>
          <w:rFonts w:ascii="Arial" w:hAnsi="Arial" w:cs="Arial"/>
          <w:noProof/>
          <w:sz w:val="22"/>
        </w:rPr>
        <w:t xml:space="preserve"> (2007). doi:10.1183/09031936.00021707</w:t>
      </w:r>
    </w:p>
    <w:p w14:paraId="6B972D22"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3.</w:t>
      </w:r>
      <w:r w:rsidRPr="00AA4C11">
        <w:rPr>
          <w:rFonts w:ascii="Arial" w:hAnsi="Arial" w:cs="Arial"/>
          <w:noProof/>
          <w:sz w:val="22"/>
        </w:rPr>
        <w:tab/>
        <w:t xml:space="preserve">Heron, M. Deaths: Leading Causes for 2016. </w:t>
      </w:r>
      <w:r w:rsidRPr="00AA4C11">
        <w:rPr>
          <w:rFonts w:ascii="Arial" w:hAnsi="Arial" w:cs="Arial"/>
          <w:i/>
          <w:iCs/>
          <w:noProof/>
          <w:sz w:val="22"/>
        </w:rPr>
        <w:t>Natl. Vital Stat. Rep.</w:t>
      </w:r>
      <w:r w:rsidRPr="00AA4C11">
        <w:rPr>
          <w:rFonts w:ascii="Arial" w:hAnsi="Arial" w:cs="Arial"/>
          <w:noProof/>
          <w:sz w:val="22"/>
        </w:rPr>
        <w:t xml:space="preserve"> (2018). doi:10.1016/S0140-6736(15)00057-4</w:t>
      </w:r>
    </w:p>
    <w:p w14:paraId="21AB5FB9"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4.</w:t>
      </w:r>
      <w:r w:rsidRPr="00AA4C11">
        <w:rPr>
          <w:rFonts w:ascii="Arial" w:hAnsi="Arial" w:cs="Arial"/>
          <w:noProof/>
          <w:sz w:val="22"/>
        </w:rPr>
        <w:tab/>
        <w:t xml:space="preserve">Disease, G. I. for chronic obstructive lung. </w:t>
      </w:r>
      <w:r w:rsidRPr="00AA4C11">
        <w:rPr>
          <w:rFonts w:ascii="Arial" w:hAnsi="Arial" w:cs="Arial"/>
          <w:i/>
          <w:iCs/>
          <w:noProof/>
          <w:sz w:val="22"/>
        </w:rPr>
        <w:t>Chronic Obstructive Pulmonary Disease Updated 2010 Global Initiative for Chronic Obstructive Lung Disease</w:t>
      </w:r>
      <w:r w:rsidRPr="00AA4C11">
        <w:rPr>
          <w:rFonts w:ascii="Arial" w:hAnsi="Arial" w:cs="Arial"/>
          <w:noProof/>
          <w:sz w:val="22"/>
        </w:rPr>
        <w:t xml:space="preserve">. </w:t>
      </w:r>
      <w:r w:rsidRPr="00AA4C11">
        <w:rPr>
          <w:rFonts w:ascii="Arial" w:hAnsi="Arial" w:cs="Arial"/>
          <w:i/>
          <w:iCs/>
          <w:noProof/>
          <w:sz w:val="22"/>
        </w:rPr>
        <w:t>Global strategy for the diagnosis, management and prevention of chronic obstructive pulmonary disease</w:t>
      </w:r>
      <w:r w:rsidRPr="00AA4C11">
        <w:rPr>
          <w:rFonts w:ascii="Arial" w:hAnsi="Arial" w:cs="Arial"/>
          <w:noProof/>
          <w:sz w:val="22"/>
        </w:rPr>
        <w:t xml:space="preserve"> (2016). doi:10.1097/00008483-200207000-00004</w:t>
      </w:r>
    </w:p>
    <w:p w14:paraId="4684051D"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5.</w:t>
      </w:r>
      <w:r w:rsidRPr="00AA4C11">
        <w:rPr>
          <w:rFonts w:ascii="Arial" w:hAnsi="Arial" w:cs="Arial"/>
          <w:noProof/>
          <w:sz w:val="22"/>
        </w:rPr>
        <w:tab/>
        <w:t xml:space="preserve">Murphy, S. L., Xu, J., Kochanek, K. D. &amp; Arias, E. Mortality in the United States, 2017. </w:t>
      </w:r>
      <w:r w:rsidRPr="00AA4C11">
        <w:rPr>
          <w:rFonts w:ascii="Arial" w:hAnsi="Arial" w:cs="Arial"/>
          <w:i/>
          <w:iCs/>
          <w:noProof/>
          <w:sz w:val="22"/>
        </w:rPr>
        <w:t>NCHS Data Brief</w:t>
      </w:r>
      <w:r w:rsidRPr="00AA4C11">
        <w:rPr>
          <w:rFonts w:ascii="Arial" w:hAnsi="Arial" w:cs="Arial"/>
          <w:noProof/>
          <w:sz w:val="22"/>
        </w:rPr>
        <w:t xml:space="preserve"> (2018).</w:t>
      </w:r>
    </w:p>
    <w:p w14:paraId="51C4F942"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6.</w:t>
      </w:r>
      <w:r w:rsidRPr="00AA4C11">
        <w:rPr>
          <w:rFonts w:ascii="Arial" w:hAnsi="Arial" w:cs="Arial"/>
          <w:noProof/>
          <w:sz w:val="22"/>
        </w:rPr>
        <w:tab/>
        <w:t xml:space="preserve">Mathers C., Stevens, G. A., Mahanani W.R., Fat, D. M. &amp; Hogan, D. WHO | Disease burden and mortality estimates. </w:t>
      </w:r>
      <w:r w:rsidRPr="00AA4C11">
        <w:rPr>
          <w:rFonts w:ascii="Arial" w:hAnsi="Arial" w:cs="Arial"/>
          <w:i/>
          <w:iCs/>
          <w:noProof/>
          <w:sz w:val="22"/>
        </w:rPr>
        <w:t>Who</w:t>
      </w:r>
      <w:r w:rsidRPr="00AA4C11">
        <w:rPr>
          <w:rFonts w:ascii="Arial" w:hAnsi="Arial" w:cs="Arial"/>
          <w:noProof/>
          <w:sz w:val="22"/>
        </w:rPr>
        <w:t xml:space="preserve"> 1–65 (2018). doi:2013</w:t>
      </w:r>
    </w:p>
    <w:p w14:paraId="0C9B3D02"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7.</w:t>
      </w:r>
      <w:r w:rsidRPr="00AA4C11">
        <w:rPr>
          <w:rFonts w:ascii="Arial" w:hAnsi="Arial" w:cs="Arial"/>
          <w:noProof/>
          <w:sz w:val="22"/>
        </w:rPr>
        <w:tab/>
        <w:t xml:space="preserve">May, S. M. &amp; Li, J. T. C. Burden of chronic obstructive pulmonary disease: Healthcare costs and beyond. </w:t>
      </w:r>
      <w:r w:rsidRPr="00AA4C11">
        <w:rPr>
          <w:rFonts w:ascii="Arial" w:hAnsi="Arial" w:cs="Arial"/>
          <w:i/>
          <w:iCs/>
          <w:noProof/>
          <w:sz w:val="22"/>
        </w:rPr>
        <w:t>Allergy Asthma Proc.</w:t>
      </w:r>
      <w:r w:rsidRPr="00AA4C11">
        <w:rPr>
          <w:rFonts w:ascii="Arial" w:hAnsi="Arial" w:cs="Arial"/>
          <w:noProof/>
          <w:sz w:val="22"/>
        </w:rPr>
        <w:t xml:space="preserve"> (2015). doi:10.2500/aap.2015.36.3812</w:t>
      </w:r>
    </w:p>
    <w:p w14:paraId="3A803C03"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8.</w:t>
      </w:r>
      <w:r w:rsidRPr="00AA4C11">
        <w:rPr>
          <w:rFonts w:ascii="Arial" w:hAnsi="Arial" w:cs="Arial"/>
          <w:noProof/>
          <w:sz w:val="22"/>
        </w:rPr>
        <w:tab/>
        <w:t xml:space="preserve">Mannino, D. M., Homa, D. M., Akinbami, L. J., Ford, E. S. &amp; Redd, S. C. Chronic obstructive pulmonary disease surveillance--United States, 1971-2000. </w:t>
      </w:r>
      <w:r w:rsidRPr="00AA4C11">
        <w:rPr>
          <w:rFonts w:ascii="Arial" w:hAnsi="Arial" w:cs="Arial"/>
          <w:i/>
          <w:iCs/>
          <w:noProof/>
          <w:sz w:val="22"/>
        </w:rPr>
        <w:t>Respir Care</w:t>
      </w:r>
      <w:r w:rsidRPr="00AA4C11">
        <w:rPr>
          <w:rFonts w:ascii="Arial" w:hAnsi="Arial" w:cs="Arial"/>
          <w:noProof/>
          <w:sz w:val="22"/>
        </w:rPr>
        <w:t xml:space="preserve"> </w:t>
      </w:r>
      <w:r w:rsidRPr="00AA4C11">
        <w:rPr>
          <w:rFonts w:ascii="Arial" w:hAnsi="Arial" w:cs="Arial"/>
          <w:b/>
          <w:bCs/>
          <w:noProof/>
          <w:sz w:val="22"/>
        </w:rPr>
        <w:t>47,</w:t>
      </w:r>
      <w:r w:rsidRPr="00AA4C11">
        <w:rPr>
          <w:rFonts w:ascii="Arial" w:hAnsi="Arial" w:cs="Arial"/>
          <w:noProof/>
          <w:sz w:val="22"/>
        </w:rPr>
        <w:t xml:space="preserve"> 1184–1199 (2002).</w:t>
      </w:r>
    </w:p>
    <w:p w14:paraId="648B011A"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9.</w:t>
      </w:r>
      <w:r w:rsidRPr="00AA4C11">
        <w:rPr>
          <w:rFonts w:ascii="Arial" w:hAnsi="Arial" w:cs="Arial"/>
          <w:noProof/>
          <w:sz w:val="22"/>
        </w:rPr>
        <w:tab/>
        <w:t xml:space="preserve">Brehm, J. M. &amp; Celedón, J. C. Chronic obstructive pulmonary disease in hispanics. </w:t>
      </w:r>
      <w:r w:rsidRPr="00AA4C11">
        <w:rPr>
          <w:rFonts w:ascii="Arial" w:hAnsi="Arial" w:cs="Arial"/>
          <w:i/>
          <w:iCs/>
          <w:noProof/>
          <w:sz w:val="22"/>
        </w:rPr>
        <w:t>American Journal of Respiratory and Critical Care Medicine</w:t>
      </w:r>
      <w:r w:rsidRPr="00AA4C11">
        <w:rPr>
          <w:rFonts w:ascii="Arial" w:hAnsi="Arial" w:cs="Arial"/>
          <w:noProof/>
          <w:sz w:val="22"/>
        </w:rPr>
        <w:t xml:space="preserve"> (2008). doi:10.1164/rccm.200708-1274PP</w:t>
      </w:r>
    </w:p>
    <w:p w14:paraId="43B61D42"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10.</w:t>
      </w:r>
      <w:r w:rsidRPr="00AA4C11">
        <w:rPr>
          <w:rFonts w:ascii="Arial" w:hAnsi="Arial" w:cs="Arial"/>
          <w:noProof/>
          <w:sz w:val="22"/>
        </w:rPr>
        <w:tab/>
        <w:t xml:space="preserve">Barr, R. G. </w:t>
      </w:r>
      <w:r w:rsidRPr="00AA4C11">
        <w:rPr>
          <w:rFonts w:ascii="Arial" w:hAnsi="Arial" w:cs="Arial"/>
          <w:i/>
          <w:iCs/>
          <w:noProof/>
          <w:sz w:val="22"/>
        </w:rPr>
        <w:t>et al.</w:t>
      </w:r>
      <w:r w:rsidRPr="00AA4C11">
        <w:rPr>
          <w:rFonts w:ascii="Arial" w:hAnsi="Arial" w:cs="Arial"/>
          <w:noProof/>
          <w:sz w:val="22"/>
        </w:rPr>
        <w:t xml:space="preserve"> Pulmonary disease and age at immigration among hispanics: Results from the hispanic community health study/study of latinos. </w:t>
      </w:r>
      <w:r w:rsidRPr="00AA4C11">
        <w:rPr>
          <w:rFonts w:ascii="Arial" w:hAnsi="Arial" w:cs="Arial"/>
          <w:i/>
          <w:iCs/>
          <w:noProof/>
          <w:sz w:val="22"/>
        </w:rPr>
        <w:t>Am. J. Respir. Crit. Care Med.</w:t>
      </w:r>
      <w:r w:rsidRPr="00AA4C11">
        <w:rPr>
          <w:rFonts w:ascii="Arial" w:hAnsi="Arial" w:cs="Arial"/>
          <w:noProof/>
          <w:sz w:val="22"/>
        </w:rPr>
        <w:t xml:space="preserve"> (2016). doi:10.1164/rccm.201506-1211OC</w:t>
      </w:r>
    </w:p>
    <w:p w14:paraId="3C8D4C83"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11.</w:t>
      </w:r>
      <w:r w:rsidRPr="00AA4C11">
        <w:rPr>
          <w:rFonts w:ascii="Arial" w:hAnsi="Arial" w:cs="Arial"/>
          <w:noProof/>
          <w:sz w:val="22"/>
        </w:rPr>
        <w:tab/>
        <w:t xml:space="preserve">Eisner, M. D. </w:t>
      </w:r>
      <w:r w:rsidRPr="00AA4C11">
        <w:rPr>
          <w:rFonts w:ascii="Arial" w:hAnsi="Arial" w:cs="Arial"/>
          <w:i/>
          <w:iCs/>
          <w:noProof/>
          <w:sz w:val="22"/>
        </w:rPr>
        <w:t>et al.</w:t>
      </w:r>
      <w:r w:rsidRPr="00AA4C11">
        <w:rPr>
          <w:rFonts w:ascii="Arial" w:hAnsi="Arial" w:cs="Arial"/>
          <w:noProof/>
          <w:sz w:val="22"/>
        </w:rPr>
        <w:t xml:space="preserve"> Socioeconomic status, race and COPD health outcomes. </w:t>
      </w:r>
      <w:r w:rsidRPr="00AA4C11">
        <w:rPr>
          <w:rFonts w:ascii="Arial" w:hAnsi="Arial" w:cs="Arial"/>
          <w:i/>
          <w:iCs/>
          <w:noProof/>
          <w:sz w:val="22"/>
        </w:rPr>
        <w:t>J. Epidemiol. Community Health</w:t>
      </w:r>
      <w:r w:rsidRPr="00AA4C11">
        <w:rPr>
          <w:rFonts w:ascii="Arial" w:hAnsi="Arial" w:cs="Arial"/>
          <w:noProof/>
          <w:sz w:val="22"/>
        </w:rPr>
        <w:t xml:space="preserve"> (2011). doi:10.1136/jech.2009.089722</w:t>
      </w:r>
    </w:p>
    <w:p w14:paraId="13BD07C6"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12.</w:t>
      </w:r>
      <w:r w:rsidRPr="00AA4C11">
        <w:rPr>
          <w:rFonts w:ascii="Arial" w:hAnsi="Arial" w:cs="Arial"/>
          <w:noProof/>
          <w:sz w:val="22"/>
        </w:rPr>
        <w:tab/>
        <w:t xml:space="preserve">Zhou, J. J. </w:t>
      </w:r>
      <w:r w:rsidRPr="00AA4C11">
        <w:rPr>
          <w:rFonts w:ascii="Arial" w:hAnsi="Arial" w:cs="Arial"/>
          <w:i/>
          <w:iCs/>
          <w:noProof/>
          <w:sz w:val="22"/>
        </w:rPr>
        <w:t>et al.</w:t>
      </w:r>
      <w:r w:rsidRPr="00AA4C11">
        <w:rPr>
          <w:rFonts w:ascii="Arial" w:hAnsi="Arial" w:cs="Arial"/>
          <w:noProof/>
          <w:sz w:val="22"/>
        </w:rPr>
        <w:t xml:space="preserve"> Heritability of chronic obstructive pulmonary disease and related phenotypes in smokers. </w:t>
      </w:r>
      <w:r w:rsidRPr="00AA4C11">
        <w:rPr>
          <w:rFonts w:ascii="Arial" w:hAnsi="Arial" w:cs="Arial"/>
          <w:i/>
          <w:iCs/>
          <w:noProof/>
          <w:sz w:val="22"/>
        </w:rPr>
        <w:t>Am. J. Respir. Crit. Care Med.</w:t>
      </w:r>
      <w:r w:rsidRPr="00AA4C11">
        <w:rPr>
          <w:rFonts w:ascii="Arial" w:hAnsi="Arial" w:cs="Arial"/>
          <w:noProof/>
          <w:sz w:val="22"/>
        </w:rPr>
        <w:t xml:space="preserve"> (2013). doi:10.1164/rccm.201302-0263OC</w:t>
      </w:r>
    </w:p>
    <w:p w14:paraId="55DFE3A9"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13.</w:t>
      </w:r>
      <w:r w:rsidRPr="00AA4C11">
        <w:rPr>
          <w:rFonts w:ascii="Arial" w:hAnsi="Arial" w:cs="Arial"/>
          <w:noProof/>
          <w:sz w:val="22"/>
        </w:rPr>
        <w:tab/>
        <w:t xml:space="preserve">Ingebrigtsen, T. </w:t>
      </w:r>
      <w:r w:rsidRPr="00AA4C11">
        <w:rPr>
          <w:rFonts w:ascii="Arial" w:hAnsi="Arial" w:cs="Arial"/>
          <w:i/>
          <w:iCs/>
          <w:noProof/>
          <w:sz w:val="22"/>
        </w:rPr>
        <w:t>et al.</w:t>
      </w:r>
      <w:r w:rsidRPr="00AA4C11">
        <w:rPr>
          <w:rFonts w:ascii="Arial" w:hAnsi="Arial" w:cs="Arial"/>
          <w:noProof/>
          <w:sz w:val="22"/>
        </w:rPr>
        <w:t xml:space="preserve"> Genetic influences on chronic obstructive pulmonary disease - A twin study. </w:t>
      </w:r>
      <w:r w:rsidRPr="00AA4C11">
        <w:rPr>
          <w:rFonts w:ascii="Arial" w:hAnsi="Arial" w:cs="Arial"/>
          <w:i/>
          <w:iCs/>
          <w:noProof/>
          <w:sz w:val="22"/>
        </w:rPr>
        <w:t>Respir. Med.</w:t>
      </w:r>
      <w:r w:rsidRPr="00AA4C11">
        <w:rPr>
          <w:rFonts w:ascii="Arial" w:hAnsi="Arial" w:cs="Arial"/>
          <w:noProof/>
          <w:sz w:val="22"/>
        </w:rPr>
        <w:t xml:space="preserve"> (2010). doi:10.1016/j.rmed.2010.05.004</w:t>
      </w:r>
    </w:p>
    <w:p w14:paraId="092DB519"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14.</w:t>
      </w:r>
      <w:r w:rsidRPr="00AA4C11">
        <w:rPr>
          <w:rFonts w:ascii="Arial" w:hAnsi="Arial" w:cs="Arial"/>
          <w:noProof/>
          <w:sz w:val="22"/>
        </w:rPr>
        <w:tab/>
        <w:t xml:space="preserve">Silverman, E. K. </w:t>
      </w:r>
      <w:r w:rsidRPr="00AA4C11">
        <w:rPr>
          <w:rFonts w:ascii="Arial" w:hAnsi="Arial" w:cs="Arial"/>
          <w:i/>
          <w:iCs/>
          <w:noProof/>
          <w:sz w:val="22"/>
        </w:rPr>
        <w:t>et al.</w:t>
      </w:r>
      <w:r w:rsidRPr="00AA4C11">
        <w:rPr>
          <w:rFonts w:ascii="Arial" w:hAnsi="Arial" w:cs="Arial"/>
          <w:noProof/>
          <w:sz w:val="22"/>
        </w:rPr>
        <w:t xml:space="preserve"> Genetic epidemiology of severe, early-onset chronic obstructive pulmonary disease: Risk to relatives for airflow obstruction and chronic bronchitis. </w:t>
      </w:r>
      <w:r w:rsidRPr="00AA4C11">
        <w:rPr>
          <w:rFonts w:ascii="Arial" w:hAnsi="Arial" w:cs="Arial"/>
          <w:i/>
          <w:iCs/>
          <w:noProof/>
          <w:sz w:val="22"/>
        </w:rPr>
        <w:t>Am. J. Respir. Crit. Care Med.</w:t>
      </w:r>
      <w:r w:rsidRPr="00AA4C11">
        <w:rPr>
          <w:rFonts w:ascii="Arial" w:hAnsi="Arial" w:cs="Arial"/>
          <w:noProof/>
          <w:sz w:val="22"/>
        </w:rPr>
        <w:t xml:space="preserve"> (1998). doi:10.1164/ajrccm.157.6.9706014</w:t>
      </w:r>
    </w:p>
    <w:p w14:paraId="3989265F"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15.</w:t>
      </w:r>
      <w:r w:rsidRPr="00AA4C11">
        <w:rPr>
          <w:rFonts w:ascii="Arial" w:hAnsi="Arial" w:cs="Arial"/>
          <w:noProof/>
          <w:sz w:val="22"/>
        </w:rPr>
        <w:tab/>
        <w:t xml:space="preserve">Klimentidis, Y. C. </w:t>
      </w:r>
      <w:r w:rsidRPr="00AA4C11">
        <w:rPr>
          <w:rFonts w:ascii="Arial" w:hAnsi="Arial" w:cs="Arial"/>
          <w:i/>
          <w:iCs/>
          <w:noProof/>
          <w:sz w:val="22"/>
        </w:rPr>
        <w:t>et al.</w:t>
      </w:r>
      <w:r w:rsidRPr="00AA4C11">
        <w:rPr>
          <w:rFonts w:ascii="Arial" w:hAnsi="Arial" w:cs="Arial"/>
          <w:noProof/>
          <w:sz w:val="22"/>
        </w:rPr>
        <w:t xml:space="preserve"> Heritability of pulmonary function estimated from pedigree and whole-genome markers. </w:t>
      </w:r>
      <w:r w:rsidRPr="00AA4C11">
        <w:rPr>
          <w:rFonts w:ascii="Arial" w:hAnsi="Arial" w:cs="Arial"/>
          <w:i/>
          <w:iCs/>
          <w:noProof/>
          <w:sz w:val="22"/>
        </w:rPr>
        <w:t>Front. Genet.</w:t>
      </w:r>
      <w:r w:rsidRPr="00AA4C11">
        <w:rPr>
          <w:rFonts w:ascii="Arial" w:hAnsi="Arial" w:cs="Arial"/>
          <w:noProof/>
          <w:sz w:val="22"/>
        </w:rPr>
        <w:t xml:space="preserve"> (2013). doi:10.3389/fgene.2013.00174</w:t>
      </w:r>
    </w:p>
    <w:p w14:paraId="5D91DD62"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16.</w:t>
      </w:r>
      <w:r w:rsidRPr="00AA4C11">
        <w:rPr>
          <w:rFonts w:ascii="Arial" w:hAnsi="Arial" w:cs="Arial"/>
          <w:noProof/>
          <w:sz w:val="22"/>
        </w:rPr>
        <w:tab/>
        <w:t xml:space="preserve">Wyss, A. B. </w:t>
      </w:r>
      <w:r w:rsidRPr="00AA4C11">
        <w:rPr>
          <w:rFonts w:ascii="Arial" w:hAnsi="Arial" w:cs="Arial"/>
          <w:i/>
          <w:iCs/>
          <w:noProof/>
          <w:sz w:val="22"/>
        </w:rPr>
        <w:t>et al.</w:t>
      </w:r>
      <w:r w:rsidRPr="00AA4C11">
        <w:rPr>
          <w:rFonts w:ascii="Arial" w:hAnsi="Arial" w:cs="Arial"/>
          <w:noProof/>
          <w:sz w:val="22"/>
        </w:rPr>
        <w:t xml:space="preserve"> Multiethnic meta-analysis identifies ancestry-specific and cross-ancestry loci for pulmonary function. </w:t>
      </w:r>
      <w:r w:rsidRPr="00AA4C11">
        <w:rPr>
          <w:rFonts w:ascii="Arial" w:hAnsi="Arial" w:cs="Arial"/>
          <w:i/>
          <w:iCs/>
          <w:noProof/>
          <w:sz w:val="22"/>
        </w:rPr>
        <w:t>Nat. Commun.</w:t>
      </w:r>
      <w:r w:rsidRPr="00AA4C11">
        <w:rPr>
          <w:rFonts w:ascii="Arial" w:hAnsi="Arial" w:cs="Arial"/>
          <w:noProof/>
          <w:sz w:val="22"/>
        </w:rPr>
        <w:t xml:space="preserve"> (2018). doi:10.1038/s41467-018-05369-0</w:t>
      </w:r>
    </w:p>
    <w:p w14:paraId="3FE6CE65"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17.</w:t>
      </w:r>
      <w:r w:rsidRPr="00AA4C11">
        <w:rPr>
          <w:rFonts w:ascii="Arial" w:hAnsi="Arial" w:cs="Arial"/>
          <w:noProof/>
          <w:sz w:val="22"/>
        </w:rPr>
        <w:tab/>
        <w:t xml:space="preserve">Artigas, M. S. </w:t>
      </w:r>
      <w:r w:rsidRPr="00AA4C11">
        <w:rPr>
          <w:rFonts w:ascii="Arial" w:hAnsi="Arial" w:cs="Arial"/>
          <w:i/>
          <w:iCs/>
          <w:noProof/>
          <w:sz w:val="22"/>
        </w:rPr>
        <w:t>et al.</w:t>
      </w:r>
      <w:r w:rsidRPr="00AA4C11">
        <w:rPr>
          <w:rFonts w:ascii="Arial" w:hAnsi="Arial" w:cs="Arial"/>
          <w:noProof/>
          <w:sz w:val="22"/>
        </w:rPr>
        <w:t xml:space="preserve"> Genome-wide association and large-scale follow up identifies 16 new loci influencing lung function. </w:t>
      </w:r>
      <w:r w:rsidRPr="00AA4C11">
        <w:rPr>
          <w:rFonts w:ascii="Arial" w:hAnsi="Arial" w:cs="Arial"/>
          <w:i/>
          <w:iCs/>
          <w:noProof/>
          <w:sz w:val="22"/>
        </w:rPr>
        <w:t>Nat. Genet.</w:t>
      </w:r>
      <w:r w:rsidRPr="00AA4C11">
        <w:rPr>
          <w:rFonts w:ascii="Arial" w:hAnsi="Arial" w:cs="Arial"/>
          <w:noProof/>
          <w:sz w:val="22"/>
        </w:rPr>
        <w:t xml:space="preserve"> </w:t>
      </w:r>
      <w:r w:rsidRPr="00AA4C11">
        <w:rPr>
          <w:rFonts w:ascii="Arial" w:hAnsi="Arial" w:cs="Arial"/>
          <w:b/>
          <w:bCs/>
          <w:noProof/>
          <w:sz w:val="22"/>
        </w:rPr>
        <w:t>43,</w:t>
      </w:r>
      <w:r w:rsidRPr="00AA4C11">
        <w:rPr>
          <w:rFonts w:ascii="Arial" w:hAnsi="Arial" w:cs="Arial"/>
          <w:noProof/>
          <w:sz w:val="22"/>
        </w:rPr>
        <w:t xml:space="preserve"> 1082–1090 (2011).</w:t>
      </w:r>
    </w:p>
    <w:p w14:paraId="1488D1B6"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18.</w:t>
      </w:r>
      <w:r w:rsidRPr="00AA4C11">
        <w:rPr>
          <w:rFonts w:ascii="Arial" w:hAnsi="Arial" w:cs="Arial"/>
          <w:noProof/>
          <w:sz w:val="22"/>
        </w:rPr>
        <w:tab/>
        <w:t xml:space="preserve">Loth, D. W. </w:t>
      </w:r>
      <w:r w:rsidRPr="00AA4C11">
        <w:rPr>
          <w:rFonts w:ascii="Arial" w:hAnsi="Arial" w:cs="Arial"/>
          <w:i/>
          <w:iCs/>
          <w:noProof/>
          <w:sz w:val="22"/>
        </w:rPr>
        <w:t>et al.</w:t>
      </w:r>
      <w:r w:rsidRPr="00AA4C11">
        <w:rPr>
          <w:rFonts w:ascii="Arial" w:hAnsi="Arial" w:cs="Arial"/>
          <w:noProof/>
          <w:sz w:val="22"/>
        </w:rPr>
        <w:t xml:space="preserve"> Genome-wide association analysis identifies six new loci associated with forced vital capacity. </w:t>
      </w:r>
      <w:r w:rsidRPr="00AA4C11">
        <w:rPr>
          <w:rFonts w:ascii="Arial" w:hAnsi="Arial" w:cs="Arial"/>
          <w:i/>
          <w:iCs/>
          <w:noProof/>
          <w:sz w:val="22"/>
        </w:rPr>
        <w:t>Nat. Genet.</w:t>
      </w:r>
      <w:r w:rsidRPr="00AA4C11">
        <w:rPr>
          <w:rFonts w:ascii="Arial" w:hAnsi="Arial" w:cs="Arial"/>
          <w:noProof/>
          <w:sz w:val="22"/>
        </w:rPr>
        <w:t xml:space="preserve"> </w:t>
      </w:r>
      <w:r w:rsidRPr="00AA4C11">
        <w:rPr>
          <w:rFonts w:ascii="Arial" w:hAnsi="Arial" w:cs="Arial"/>
          <w:b/>
          <w:bCs/>
          <w:noProof/>
          <w:sz w:val="22"/>
        </w:rPr>
        <w:t>46,</w:t>
      </w:r>
      <w:r w:rsidRPr="00AA4C11">
        <w:rPr>
          <w:rFonts w:ascii="Arial" w:hAnsi="Arial" w:cs="Arial"/>
          <w:noProof/>
          <w:sz w:val="22"/>
        </w:rPr>
        <w:t xml:space="preserve"> (2014).</w:t>
      </w:r>
    </w:p>
    <w:p w14:paraId="5FE1DE80"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19.</w:t>
      </w:r>
      <w:r w:rsidRPr="00AA4C11">
        <w:rPr>
          <w:rFonts w:ascii="Arial" w:hAnsi="Arial" w:cs="Arial"/>
          <w:noProof/>
          <w:sz w:val="22"/>
        </w:rPr>
        <w:tab/>
        <w:t xml:space="preserve">Wain, L. V </w:t>
      </w:r>
      <w:r w:rsidRPr="00AA4C11">
        <w:rPr>
          <w:rFonts w:ascii="Arial" w:hAnsi="Arial" w:cs="Arial"/>
          <w:i/>
          <w:iCs/>
          <w:noProof/>
          <w:sz w:val="22"/>
        </w:rPr>
        <w:t>et al.</w:t>
      </w:r>
      <w:r w:rsidRPr="00AA4C11">
        <w:rPr>
          <w:rFonts w:ascii="Arial" w:hAnsi="Arial" w:cs="Arial"/>
          <w:noProof/>
          <w:sz w:val="22"/>
        </w:rPr>
        <w:t xml:space="preserve"> Genome-wide association analyses for lung function and chronic obstructive pulmonary disease identify new loci and potential druggable targets. </w:t>
      </w:r>
      <w:r w:rsidRPr="00AA4C11">
        <w:rPr>
          <w:rFonts w:ascii="Arial" w:hAnsi="Arial" w:cs="Arial"/>
          <w:i/>
          <w:iCs/>
          <w:noProof/>
          <w:sz w:val="22"/>
        </w:rPr>
        <w:t>Nat Genet</w:t>
      </w:r>
      <w:r w:rsidRPr="00AA4C11">
        <w:rPr>
          <w:rFonts w:ascii="Arial" w:hAnsi="Arial" w:cs="Arial"/>
          <w:noProof/>
          <w:sz w:val="22"/>
        </w:rPr>
        <w:t xml:space="preserve"> </w:t>
      </w:r>
      <w:r w:rsidRPr="00AA4C11">
        <w:rPr>
          <w:rFonts w:ascii="Arial" w:hAnsi="Arial" w:cs="Arial"/>
          <w:b/>
          <w:bCs/>
          <w:noProof/>
          <w:sz w:val="22"/>
        </w:rPr>
        <w:t>49,</w:t>
      </w:r>
      <w:r w:rsidRPr="00AA4C11">
        <w:rPr>
          <w:rFonts w:ascii="Arial" w:hAnsi="Arial" w:cs="Arial"/>
          <w:noProof/>
          <w:sz w:val="22"/>
        </w:rPr>
        <w:t xml:space="preserve"> 416–425 (2017).</w:t>
      </w:r>
    </w:p>
    <w:p w14:paraId="7721B4DB"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20.</w:t>
      </w:r>
      <w:r w:rsidRPr="00AA4C11">
        <w:rPr>
          <w:rFonts w:ascii="Arial" w:hAnsi="Arial" w:cs="Arial"/>
          <w:noProof/>
          <w:sz w:val="22"/>
        </w:rPr>
        <w:tab/>
        <w:t xml:space="preserve">Shrine, N. </w:t>
      </w:r>
      <w:r w:rsidRPr="00AA4C11">
        <w:rPr>
          <w:rFonts w:ascii="Arial" w:hAnsi="Arial" w:cs="Arial"/>
          <w:i/>
          <w:iCs/>
          <w:noProof/>
          <w:sz w:val="22"/>
        </w:rPr>
        <w:t>et al.</w:t>
      </w:r>
      <w:r w:rsidRPr="00AA4C11">
        <w:rPr>
          <w:rFonts w:ascii="Arial" w:hAnsi="Arial" w:cs="Arial"/>
          <w:noProof/>
          <w:sz w:val="22"/>
        </w:rPr>
        <w:t xml:space="preserve"> New genetic signals for lung function highlight pathways and chronic obstructive pulmonary disease associations across multiple ancestries. </w:t>
      </w:r>
      <w:r w:rsidRPr="00AA4C11">
        <w:rPr>
          <w:rFonts w:ascii="Arial" w:hAnsi="Arial" w:cs="Arial"/>
          <w:i/>
          <w:iCs/>
          <w:noProof/>
          <w:sz w:val="22"/>
        </w:rPr>
        <w:t>Nat. Genet.</w:t>
      </w:r>
      <w:r w:rsidRPr="00AA4C11">
        <w:rPr>
          <w:rFonts w:ascii="Arial" w:hAnsi="Arial" w:cs="Arial"/>
          <w:noProof/>
          <w:sz w:val="22"/>
        </w:rPr>
        <w:t xml:space="preserve"> (2019). doi:10.1038/s41588-018-0321-7</w:t>
      </w:r>
    </w:p>
    <w:p w14:paraId="63242606"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21.</w:t>
      </w:r>
      <w:r w:rsidRPr="00AA4C11">
        <w:rPr>
          <w:rFonts w:ascii="Arial" w:hAnsi="Arial" w:cs="Arial"/>
          <w:noProof/>
          <w:sz w:val="22"/>
        </w:rPr>
        <w:tab/>
        <w:t xml:space="preserve">Sakornsakolpat, P. </w:t>
      </w:r>
      <w:r w:rsidRPr="00AA4C11">
        <w:rPr>
          <w:rFonts w:ascii="Arial" w:hAnsi="Arial" w:cs="Arial"/>
          <w:i/>
          <w:iCs/>
          <w:noProof/>
          <w:sz w:val="22"/>
        </w:rPr>
        <w:t>et al.</w:t>
      </w:r>
      <w:r w:rsidRPr="00AA4C11">
        <w:rPr>
          <w:rFonts w:ascii="Arial" w:hAnsi="Arial" w:cs="Arial"/>
          <w:noProof/>
          <w:sz w:val="22"/>
        </w:rPr>
        <w:t xml:space="preserve"> Genetic landscape of chronic obstructive pulmonary disease identifies heterogeneous cell-type and phenotype associations. </w:t>
      </w:r>
      <w:r w:rsidRPr="00AA4C11">
        <w:rPr>
          <w:rFonts w:ascii="Arial" w:hAnsi="Arial" w:cs="Arial"/>
          <w:i/>
          <w:iCs/>
          <w:noProof/>
          <w:sz w:val="22"/>
        </w:rPr>
        <w:t>Nat. Genet.</w:t>
      </w:r>
      <w:r w:rsidRPr="00AA4C11">
        <w:rPr>
          <w:rFonts w:ascii="Arial" w:hAnsi="Arial" w:cs="Arial"/>
          <w:noProof/>
          <w:sz w:val="22"/>
        </w:rPr>
        <w:t xml:space="preserve"> (2019). doi:10.1038/s41588-018-0342-2</w:t>
      </w:r>
    </w:p>
    <w:p w14:paraId="7CD3A6BE"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22.</w:t>
      </w:r>
      <w:r w:rsidRPr="00AA4C11">
        <w:rPr>
          <w:rFonts w:ascii="Arial" w:hAnsi="Arial" w:cs="Arial"/>
          <w:noProof/>
          <w:sz w:val="22"/>
        </w:rPr>
        <w:tab/>
        <w:t xml:space="preserve">Frazer, K. A. </w:t>
      </w:r>
      <w:r w:rsidRPr="00AA4C11">
        <w:rPr>
          <w:rFonts w:ascii="Arial" w:hAnsi="Arial" w:cs="Arial"/>
          <w:i/>
          <w:iCs/>
          <w:noProof/>
          <w:sz w:val="22"/>
        </w:rPr>
        <w:t>et al.</w:t>
      </w:r>
      <w:r w:rsidRPr="00AA4C11">
        <w:rPr>
          <w:rFonts w:ascii="Arial" w:hAnsi="Arial" w:cs="Arial"/>
          <w:noProof/>
          <w:sz w:val="22"/>
        </w:rPr>
        <w:t xml:space="preserve"> A second generation human haplotype map of over 3.1 million SNPs. </w:t>
      </w:r>
      <w:r w:rsidRPr="00AA4C11">
        <w:rPr>
          <w:rFonts w:ascii="Arial" w:hAnsi="Arial" w:cs="Arial"/>
          <w:i/>
          <w:iCs/>
          <w:noProof/>
          <w:sz w:val="22"/>
        </w:rPr>
        <w:t>Nature</w:t>
      </w:r>
      <w:r w:rsidRPr="00AA4C11">
        <w:rPr>
          <w:rFonts w:ascii="Arial" w:hAnsi="Arial" w:cs="Arial"/>
          <w:noProof/>
          <w:sz w:val="22"/>
        </w:rPr>
        <w:t xml:space="preserve"> (2007). doi:10.1038/nature06258</w:t>
      </w:r>
    </w:p>
    <w:p w14:paraId="5EB0BCCF"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23.</w:t>
      </w:r>
      <w:r w:rsidRPr="00AA4C11">
        <w:rPr>
          <w:rFonts w:ascii="Arial" w:hAnsi="Arial" w:cs="Arial"/>
          <w:noProof/>
          <w:sz w:val="22"/>
        </w:rPr>
        <w:tab/>
        <w:t xml:space="preserve">Abecasis, G. R. </w:t>
      </w:r>
      <w:r w:rsidRPr="00AA4C11">
        <w:rPr>
          <w:rFonts w:ascii="Arial" w:hAnsi="Arial" w:cs="Arial"/>
          <w:i/>
          <w:iCs/>
          <w:noProof/>
          <w:sz w:val="22"/>
        </w:rPr>
        <w:t>et al.</w:t>
      </w:r>
      <w:r w:rsidRPr="00AA4C11">
        <w:rPr>
          <w:rFonts w:ascii="Arial" w:hAnsi="Arial" w:cs="Arial"/>
          <w:noProof/>
          <w:sz w:val="22"/>
        </w:rPr>
        <w:t xml:space="preserve"> An integrated map of genetic variation from 1,092 human genomes. </w:t>
      </w:r>
      <w:r w:rsidRPr="00AA4C11">
        <w:rPr>
          <w:rFonts w:ascii="Arial" w:hAnsi="Arial" w:cs="Arial"/>
          <w:i/>
          <w:iCs/>
          <w:noProof/>
          <w:sz w:val="22"/>
        </w:rPr>
        <w:t>Nature</w:t>
      </w:r>
      <w:r w:rsidRPr="00AA4C11">
        <w:rPr>
          <w:rFonts w:ascii="Arial" w:hAnsi="Arial" w:cs="Arial"/>
          <w:noProof/>
          <w:sz w:val="22"/>
        </w:rPr>
        <w:t xml:space="preserve"> (2012). doi:10.1038/nature11632.An</w:t>
      </w:r>
    </w:p>
    <w:p w14:paraId="3D483FB8"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24.</w:t>
      </w:r>
      <w:r w:rsidRPr="00AA4C11">
        <w:rPr>
          <w:rFonts w:ascii="Arial" w:hAnsi="Arial" w:cs="Arial"/>
          <w:noProof/>
          <w:sz w:val="22"/>
        </w:rPr>
        <w:tab/>
        <w:t xml:space="preserve">Oelsner, E. C. </w:t>
      </w:r>
      <w:r w:rsidRPr="00AA4C11">
        <w:rPr>
          <w:rFonts w:ascii="Arial" w:hAnsi="Arial" w:cs="Arial"/>
          <w:i/>
          <w:iCs/>
          <w:noProof/>
          <w:sz w:val="22"/>
        </w:rPr>
        <w:t>et al.</w:t>
      </w:r>
      <w:r w:rsidRPr="00AA4C11">
        <w:rPr>
          <w:rFonts w:ascii="Arial" w:hAnsi="Arial" w:cs="Arial"/>
          <w:noProof/>
          <w:sz w:val="22"/>
        </w:rPr>
        <w:t xml:space="preserve"> Harmonization of Respiratory Data From 9 US Population-Based Cohorts. </w:t>
      </w:r>
      <w:r w:rsidRPr="00AA4C11">
        <w:rPr>
          <w:rFonts w:ascii="Arial" w:hAnsi="Arial" w:cs="Arial"/>
          <w:i/>
          <w:iCs/>
          <w:noProof/>
          <w:sz w:val="22"/>
        </w:rPr>
        <w:t>Am. J. Epidemiol.</w:t>
      </w:r>
      <w:r w:rsidRPr="00AA4C11">
        <w:rPr>
          <w:rFonts w:ascii="Arial" w:hAnsi="Arial" w:cs="Arial"/>
          <w:noProof/>
          <w:sz w:val="22"/>
        </w:rPr>
        <w:t xml:space="preserve"> (2018). doi:10.1093/aje/kwy139</w:t>
      </w:r>
    </w:p>
    <w:p w14:paraId="17C14C9D"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25.</w:t>
      </w:r>
      <w:r w:rsidRPr="00AA4C11">
        <w:rPr>
          <w:rFonts w:ascii="Arial" w:hAnsi="Arial" w:cs="Arial"/>
          <w:noProof/>
          <w:sz w:val="22"/>
        </w:rPr>
        <w:tab/>
        <w:t xml:space="preserve">Hankinson, J. L., Odencrantz, J. R. &amp; Fedan, K. B. Spirometric reference values from a sample of the general U.S. Population. </w:t>
      </w:r>
      <w:r w:rsidRPr="00AA4C11">
        <w:rPr>
          <w:rFonts w:ascii="Arial" w:hAnsi="Arial" w:cs="Arial"/>
          <w:i/>
          <w:iCs/>
          <w:noProof/>
          <w:sz w:val="22"/>
        </w:rPr>
        <w:t>Am. J. Respir. Crit. Care Med.</w:t>
      </w:r>
      <w:r w:rsidRPr="00AA4C11">
        <w:rPr>
          <w:rFonts w:ascii="Arial" w:hAnsi="Arial" w:cs="Arial"/>
          <w:noProof/>
          <w:sz w:val="22"/>
        </w:rPr>
        <w:t xml:space="preserve"> (1999). doi:10.1164/ajrccm.159.1.9712108</w:t>
      </w:r>
    </w:p>
    <w:p w14:paraId="6DA4E38C"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26.</w:t>
      </w:r>
      <w:r w:rsidRPr="00AA4C11">
        <w:rPr>
          <w:rFonts w:ascii="Arial" w:hAnsi="Arial" w:cs="Arial"/>
          <w:noProof/>
          <w:sz w:val="22"/>
        </w:rPr>
        <w:tab/>
        <w:t xml:space="preserve">Taliun, D., Harris, D. N., Kessler, M. D. &amp; Al., E. Sequencing of 53,831 diverse genomes from the NHLBI TOPMed Program. </w:t>
      </w:r>
      <w:r w:rsidRPr="00AA4C11">
        <w:rPr>
          <w:rFonts w:ascii="Arial" w:hAnsi="Arial" w:cs="Arial"/>
          <w:i/>
          <w:iCs/>
          <w:noProof/>
          <w:sz w:val="22"/>
        </w:rPr>
        <w:t>Nat. (under Rev.</w:t>
      </w:r>
    </w:p>
    <w:p w14:paraId="69BA5AC2"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27.</w:t>
      </w:r>
      <w:r w:rsidRPr="00AA4C11">
        <w:rPr>
          <w:rFonts w:ascii="Arial" w:hAnsi="Arial" w:cs="Arial"/>
          <w:noProof/>
          <w:sz w:val="22"/>
        </w:rPr>
        <w:tab/>
        <w:t xml:space="preserve">Zhou, W. </w:t>
      </w:r>
      <w:r w:rsidRPr="00AA4C11">
        <w:rPr>
          <w:rFonts w:ascii="Arial" w:hAnsi="Arial" w:cs="Arial"/>
          <w:i/>
          <w:iCs/>
          <w:noProof/>
          <w:sz w:val="22"/>
        </w:rPr>
        <w:t>et al.</w:t>
      </w:r>
      <w:r w:rsidRPr="00AA4C11">
        <w:rPr>
          <w:rFonts w:ascii="Arial" w:hAnsi="Arial" w:cs="Arial"/>
          <w:noProof/>
          <w:sz w:val="22"/>
        </w:rPr>
        <w:t xml:space="preserve"> Efficiently controlling for case-control imbalance and sample relatedness in large-scale genetic association studies. </w:t>
      </w:r>
      <w:r w:rsidRPr="00AA4C11">
        <w:rPr>
          <w:rFonts w:ascii="Arial" w:hAnsi="Arial" w:cs="Arial"/>
          <w:i/>
          <w:iCs/>
          <w:noProof/>
          <w:sz w:val="22"/>
        </w:rPr>
        <w:t>Nat. Genet.</w:t>
      </w:r>
      <w:r w:rsidRPr="00AA4C11">
        <w:rPr>
          <w:rFonts w:ascii="Arial" w:hAnsi="Arial" w:cs="Arial"/>
          <w:noProof/>
          <w:sz w:val="22"/>
        </w:rPr>
        <w:t xml:space="preserve"> (2018). doi:10.1038/s41588-018-0184-y</w:t>
      </w:r>
    </w:p>
    <w:p w14:paraId="2D38A9B5"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28.</w:t>
      </w:r>
      <w:r w:rsidRPr="00AA4C11">
        <w:rPr>
          <w:rFonts w:ascii="Arial" w:hAnsi="Arial" w:cs="Arial"/>
          <w:noProof/>
          <w:sz w:val="22"/>
        </w:rPr>
        <w:tab/>
        <w:t xml:space="preserve">Sofer, T. </w:t>
      </w:r>
      <w:r w:rsidRPr="00AA4C11">
        <w:rPr>
          <w:rFonts w:ascii="Arial" w:hAnsi="Arial" w:cs="Arial"/>
          <w:i/>
          <w:iCs/>
          <w:noProof/>
          <w:sz w:val="22"/>
        </w:rPr>
        <w:t>et al.</w:t>
      </w:r>
      <w:r w:rsidRPr="00AA4C11">
        <w:rPr>
          <w:rFonts w:ascii="Arial" w:hAnsi="Arial" w:cs="Arial"/>
          <w:noProof/>
          <w:sz w:val="22"/>
        </w:rPr>
        <w:t xml:space="preserve"> A fully adjusted two-stage procedure for rank-normalization in genetic association studies. </w:t>
      </w:r>
      <w:r w:rsidRPr="00AA4C11">
        <w:rPr>
          <w:rFonts w:ascii="Arial" w:hAnsi="Arial" w:cs="Arial"/>
          <w:i/>
          <w:iCs/>
          <w:noProof/>
          <w:sz w:val="22"/>
        </w:rPr>
        <w:t>Genet. Epidemiol.</w:t>
      </w:r>
      <w:r w:rsidRPr="00AA4C11">
        <w:rPr>
          <w:rFonts w:ascii="Arial" w:hAnsi="Arial" w:cs="Arial"/>
          <w:noProof/>
          <w:sz w:val="22"/>
        </w:rPr>
        <w:t xml:space="preserve"> </w:t>
      </w:r>
      <w:r w:rsidRPr="00AA4C11">
        <w:rPr>
          <w:rFonts w:ascii="Arial" w:hAnsi="Arial" w:cs="Arial"/>
          <w:b/>
          <w:bCs/>
          <w:noProof/>
          <w:sz w:val="22"/>
        </w:rPr>
        <w:t>Epub ahead,</w:t>
      </w:r>
      <w:r w:rsidRPr="00AA4C11">
        <w:rPr>
          <w:rFonts w:ascii="Arial" w:hAnsi="Arial" w:cs="Arial"/>
          <w:noProof/>
          <w:sz w:val="22"/>
        </w:rPr>
        <w:t xml:space="preserve"> (2019).</w:t>
      </w:r>
    </w:p>
    <w:p w14:paraId="71D34770"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29.</w:t>
      </w:r>
      <w:r w:rsidRPr="00AA4C11">
        <w:rPr>
          <w:rFonts w:ascii="Arial" w:hAnsi="Arial" w:cs="Arial"/>
          <w:noProof/>
          <w:sz w:val="22"/>
        </w:rPr>
        <w:tab/>
        <w:t xml:space="preserve">Liu, X. </w:t>
      </w:r>
      <w:r w:rsidRPr="00AA4C11">
        <w:rPr>
          <w:rFonts w:ascii="Arial" w:hAnsi="Arial" w:cs="Arial"/>
          <w:i/>
          <w:iCs/>
          <w:noProof/>
          <w:sz w:val="22"/>
        </w:rPr>
        <w:t>et al.</w:t>
      </w:r>
      <w:r w:rsidRPr="00AA4C11">
        <w:rPr>
          <w:rFonts w:ascii="Arial" w:hAnsi="Arial" w:cs="Arial"/>
          <w:noProof/>
          <w:sz w:val="22"/>
        </w:rPr>
        <w:t xml:space="preserve"> WGSA: an annotation pipeline for human genome sequencing studies. </w:t>
      </w:r>
      <w:r w:rsidRPr="00AA4C11">
        <w:rPr>
          <w:rFonts w:ascii="Arial" w:hAnsi="Arial" w:cs="Arial"/>
          <w:i/>
          <w:iCs/>
          <w:noProof/>
          <w:sz w:val="22"/>
        </w:rPr>
        <w:t>J. Med. Genet.</w:t>
      </w:r>
      <w:r w:rsidRPr="00AA4C11">
        <w:rPr>
          <w:rFonts w:ascii="Arial" w:hAnsi="Arial" w:cs="Arial"/>
          <w:noProof/>
          <w:sz w:val="22"/>
        </w:rPr>
        <w:t xml:space="preserve"> (2015). doi:10.1136/jmedgenet-2015-103423</w:t>
      </w:r>
    </w:p>
    <w:p w14:paraId="516886DA" w14:textId="77777777" w:rsidR="00AA4C11" w:rsidRPr="00AA4C11" w:rsidRDefault="00AA4C11" w:rsidP="00AA4C11">
      <w:pPr>
        <w:widowControl w:val="0"/>
        <w:autoSpaceDE w:val="0"/>
        <w:autoSpaceDN w:val="0"/>
        <w:adjustRightInd w:val="0"/>
        <w:spacing w:line="480" w:lineRule="auto"/>
        <w:ind w:left="640" w:hanging="640"/>
        <w:rPr>
          <w:rFonts w:ascii="Arial" w:hAnsi="Arial" w:cs="Arial"/>
          <w:noProof/>
          <w:sz w:val="22"/>
        </w:rPr>
      </w:pPr>
      <w:r w:rsidRPr="00AA4C11">
        <w:rPr>
          <w:rFonts w:ascii="Arial" w:hAnsi="Arial" w:cs="Arial"/>
          <w:noProof/>
          <w:sz w:val="22"/>
        </w:rPr>
        <w:t>30.</w:t>
      </w:r>
      <w:r w:rsidRPr="00AA4C11">
        <w:rPr>
          <w:rFonts w:ascii="Arial" w:hAnsi="Arial" w:cs="Arial"/>
          <w:noProof/>
          <w:sz w:val="22"/>
        </w:rPr>
        <w:tab/>
        <w:t xml:space="preserve">Auton, A. </w:t>
      </w:r>
      <w:r w:rsidRPr="00AA4C11">
        <w:rPr>
          <w:rFonts w:ascii="Arial" w:hAnsi="Arial" w:cs="Arial"/>
          <w:i/>
          <w:iCs/>
          <w:noProof/>
          <w:sz w:val="22"/>
        </w:rPr>
        <w:t>et al.</w:t>
      </w:r>
      <w:r w:rsidRPr="00AA4C11">
        <w:rPr>
          <w:rFonts w:ascii="Arial" w:hAnsi="Arial" w:cs="Arial"/>
          <w:noProof/>
          <w:sz w:val="22"/>
        </w:rPr>
        <w:t xml:space="preserve"> A global reference for human genetic variation. </w:t>
      </w:r>
      <w:r w:rsidRPr="00AA4C11">
        <w:rPr>
          <w:rFonts w:ascii="Arial" w:hAnsi="Arial" w:cs="Arial"/>
          <w:i/>
          <w:iCs/>
          <w:noProof/>
          <w:sz w:val="22"/>
        </w:rPr>
        <w:t>Nature</w:t>
      </w:r>
      <w:r w:rsidRPr="00AA4C11">
        <w:rPr>
          <w:rFonts w:ascii="Arial" w:hAnsi="Arial" w:cs="Arial"/>
          <w:noProof/>
          <w:sz w:val="22"/>
        </w:rPr>
        <w:t xml:space="preserve"> (2015). doi:10.1038/nature15393</w:t>
      </w:r>
    </w:p>
    <w:p w14:paraId="72921490" w14:textId="5B06FD4D" w:rsidR="001B1CCA" w:rsidRDefault="001B1CCA" w:rsidP="00AA4C11">
      <w:pPr>
        <w:widowControl w:val="0"/>
        <w:autoSpaceDE w:val="0"/>
        <w:autoSpaceDN w:val="0"/>
        <w:adjustRightInd w:val="0"/>
        <w:spacing w:line="480" w:lineRule="auto"/>
        <w:ind w:left="640" w:hanging="640"/>
        <w:rPr>
          <w:rFonts w:ascii="Arial" w:hAnsi="Arial" w:cs="Arial"/>
          <w:b/>
        </w:rPr>
      </w:pPr>
      <w:r w:rsidRPr="005A17EC">
        <w:rPr>
          <w:rFonts w:ascii="Arial" w:hAnsi="Arial" w:cs="Arial"/>
          <w:b/>
          <w:sz w:val="22"/>
          <w:szCs w:val="22"/>
        </w:rPr>
        <w:fldChar w:fldCharType="end"/>
      </w:r>
    </w:p>
    <w:p w14:paraId="692BDE82" w14:textId="77777777" w:rsidR="001B1CCA" w:rsidRPr="009A3D59" w:rsidRDefault="001B1CCA" w:rsidP="001B1CCA">
      <w:pPr>
        <w:spacing w:line="480" w:lineRule="auto"/>
        <w:rPr>
          <w:rFonts w:ascii="Arial" w:hAnsi="Arial" w:cs="Arial"/>
          <w:b/>
        </w:rPr>
      </w:pPr>
      <w:r w:rsidRPr="009A3D59">
        <w:rPr>
          <w:rFonts w:ascii="Arial" w:hAnsi="Arial" w:cs="Arial"/>
          <w:b/>
        </w:rPr>
        <w:t>Acknowledgments</w:t>
      </w:r>
    </w:p>
    <w:p w14:paraId="5304075A" w14:textId="77777777" w:rsidR="001B1CCA" w:rsidRDefault="001B1CCA" w:rsidP="001B1CCA">
      <w:pPr>
        <w:spacing w:line="480" w:lineRule="auto"/>
        <w:rPr>
          <w:rFonts w:ascii="Arial" w:hAnsi="Arial" w:cs="Arial"/>
          <w:sz w:val="22"/>
          <w:szCs w:val="22"/>
        </w:rPr>
      </w:pPr>
      <w:r w:rsidRPr="000053E6">
        <w:rPr>
          <w:rFonts w:ascii="Arial" w:hAnsi="Arial" w:cs="Arial"/>
          <w:sz w:val="22"/>
          <w:szCs w:val="22"/>
        </w:rPr>
        <w:t xml:space="preserve">We gratefully acknowledge the studies and participants who provided biological samples and data for TOPMed. WGS was supported by the National Heart, Lung and Blood Institute (NHLBI). </w:t>
      </w:r>
      <w:r w:rsidRPr="009A3D59">
        <w:rPr>
          <w:rFonts w:ascii="Arial" w:hAnsi="Arial" w:cs="Arial"/>
          <w:sz w:val="22"/>
          <w:szCs w:val="22"/>
        </w:rPr>
        <w:t>Whole genome sequencing (WGS) for the Trans-Omics in Precision Medicine (TOPMed) program was supported by the National Heart, Lung and Blood Institute (NHLBI). WGS for TOPMed cohorts was performed at the University of Washington Northwest Genomics Center (HHSN268201100037C) and at the Broad Institute of MIT and Harvard (3U54HG003067-13S1). Centralized read mapping and genotype calling, along with variant quality metrics and filtering were provided by the TOPMed Informatics Research Center (3R01HL-117626-02S1). TOPMed phenotype harmonization, data management, sample-identity QC, and general study coordination, were provided by the TOPMed Data Coordinating Center (3R01HL-120393-02S1).  Phenotype harmonization for pulmonary traits was contributed by the NHLBI Pooled Cohorts Study with funding from NIH/NHLBI R21-HL121457, R21-HL129924, K23-HL130627</w:t>
      </w:r>
      <w:r>
        <w:rPr>
          <w:rFonts w:ascii="Arial" w:hAnsi="Arial" w:cs="Arial"/>
          <w:sz w:val="22"/>
          <w:szCs w:val="22"/>
        </w:rPr>
        <w:t>, R01-HL077612 and R</w:t>
      </w:r>
      <w:r w:rsidRPr="00577F89">
        <w:rPr>
          <w:rFonts w:ascii="Arial" w:hAnsi="Arial" w:cs="Arial"/>
          <w:sz w:val="22"/>
          <w:szCs w:val="22"/>
        </w:rPr>
        <w:t>01-HL142028. This research was supported by NIH/NHLBI R01 HL131565 and U01 HL117626, Study-specific acknowledgments are given in the Supplementary Text.</w:t>
      </w:r>
      <w:r w:rsidRPr="000053E6">
        <w:rPr>
          <w:rFonts w:ascii="Arial" w:hAnsi="Arial" w:cs="Arial"/>
          <w:sz w:val="22"/>
          <w:szCs w:val="22"/>
        </w:rPr>
        <w:t xml:space="preserve"> We are grateful to all members of the TOPMed consortium who recruited study participants, collected data, and contributed to this project in many other ways.</w:t>
      </w:r>
    </w:p>
    <w:p w14:paraId="5C9AF7A3" w14:textId="77777777" w:rsidR="001B1CCA" w:rsidRDefault="001B1CCA" w:rsidP="001B1CCA">
      <w:pPr>
        <w:rPr>
          <w:rFonts w:ascii="Arial" w:hAnsi="Arial" w:cs="Arial"/>
          <w:b/>
          <w:sz w:val="22"/>
          <w:szCs w:val="22"/>
        </w:rPr>
      </w:pPr>
      <w:r>
        <w:rPr>
          <w:rFonts w:ascii="Arial" w:hAnsi="Arial" w:cs="Arial"/>
          <w:b/>
          <w:sz w:val="22"/>
          <w:szCs w:val="22"/>
        </w:rPr>
        <w:br w:type="page"/>
      </w:r>
    </w:p>
    <w:p w14:paraId="401B104A" w14:textId="77777777" w:rsidR="001B1CCA" w:rsidRDefault="001B1CCA" w:rsidP="001B1CCA">
      <w:pPr>
        <w:spacing w:line="480" w:lineRule="auto"/>
        <w:rPr>
          <w:rFonts w:ascii="Arial" w:hAnsi="Arial" w:cs="Arial"/>
          <w:sz w:val="22"/>
          <w:szCs w:val="22"/>
        </w:rPr>
      </w:pPr>
      <w:r w:rsidRPr="009A3D59">
        <w:rPr>
          <w:rFonts w:ascii="Arial" w:hAnsi="Arial" w:cs="Arial"/>
          <w:b/>
          <w:sz w:val="22"/>
          <w:szCs w:val="22"/>
        </w:rPr>
        <w:t>Table 1:</w:t>
      </w:r>
      <w:r>
        <w:rPr>
          <w:rFonts w:ascii="Arial" w:hAnsi="Arial" w:cs="Arial"/>
          <w:sz w:val="22"/>
          <w:szCs w:val="22"/>
        </w:rPr>
        <w:t xml:space="preserve"> Summary of study-participants included in analyses.</w:t>
      </w:r>
    </w:p>
    <w:tbl>
      <w:tblPr>
        <w:tblW w:w="9468" w:type="dxa"/>
        <w:tblInd w:w="93" w:type="dxa"/>
        <w:tblLayout w:type="fixed"/>
        <w:tblLook w:val="04A0" w:firstRow="1" w:lastRow="0" w:firstColumn="1" w:lastColumn="0" w:noHBand="0" w:noVBand="1"/>
      </w:tblPr>
      <w:tblGrid>
        <w:gridCol w:w="1455"/>
        <w:gridCol w:w="1530"/>
        <w:gridCol w:w="1080"/>
        <w:gridCol w:w="1530"/>
        <w:gridCol w:w="1080"/>
        <w:gridCol w:w="1533"/>
        <w:gridCol w:w="1260"/>
      </w:tblGrid>
      <w:tr w:rsidR="001B1CCA" w:rsidRPr="00FE79E9" w14:paraId="3B48CC44" w14:textId="77777777" w:rsidTr="004D0206">
        <w:trPr>
          <w:trHeight w:val="400"/>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CCC2F"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26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421718"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Population- and family-based</w:t>
            </w:r>
          </w:p>
        </w:tc>
        <w:tc>
          <w:tcPr>
            <w:tcW w:w="26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7CBC65"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COPD-ascertained</w:t>
            </w:r>
          </w:p>
        </w:tc>
        <w:tc>
          <w:tcPr>
            <w:tcW w:w="2793"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54763C"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All combined</w:t>
            </w:r>
          </w:p>
        </w:tc>
      </w:tr>
      <w:tr w:rsidR="001B1CCA" w:rsidRPr="00FE79E9" w14:paraId="78AEE1C9" w14:textId="77777777" w:rsidTr="004D0206">
        <w:trPr>
          <w:trHeight w:val="660"/>
        </w:trPr>
        <w:tc>
          <w:tcPr>
            <w:tcW w:w="1455" w:type="dxa"/>
            <w:tcBorders>
              <w:top w:val="nil"/>
              <w:left w:val="single" w:sz="4" w:space="0" w:color="auto"/>
              <w:bottom w:val="single" w:sz="4" w:space="0" w:color="auto"/>
              <w:right w:val="single" w:sz="4" w:space="0" w:color="auto"/>
            </w:tcBorders>
            <w:shd w:val="clear" w:color="auto" w:fill="auto"/>
            <w:vAlign w:val="center"/>
            <w:hideMark/>
          </w:tcPr>
          <w:p w14:paraId="72D118D4"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Race/ethnic group</w:t>
            </w:r>
          </w:p>
        </w:tc>
        <w:tc>
          <w:tcPr>
            <w:tcW w:w="1530" w:type="dxa"/>
            <w:tcBorders>
              <w:top w:val="nil"/>
              <w:left w:val="nil"/>
              <w:bottom w:val="single" w:sz="4" w:space="0" w:color="auto"/>
              <w:right w:val="single" w:sz="4" w:space="0" w:color="auto"/>
            </w:tcBorders>
            <w:shd w:val="clear" w:color="auto" w:fill="auto"/>
            <w:noWrap/>
            <w:vAlign w:val="center"/>
            <w:hideMark/>
          </w:tcPr>
          <w:p w14:paraId="5AB26BD5"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Study</w:t>
            </w:r>
          </w:p>
        </w:tc>
        <w:tc>
          <w:tcPr>
            <w:tcW w:w="1080" w:type="dxa"/>
            <w:tcBorders>
              <w:top w:val="nil"/>
              <w:left w:val="nil"/>
              <w:bottom w:val="single" w:sz="4" w:space="0" w:color="auto"/>
              <w:right w:val="single" w:sz="4" w:space="0" w:color="auto"/>
            </w:tcBorders>
            <w:shd w:val="clear" w:color="auto" w:fill="auto"/>
            <w:noWrap/>
            <w:vAlign w:val="center"/>
            <w:hideMark/>
          </w:tcPr>
          <w:p w14:paraId="09DFBD19"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N</w:t>
            </w:r>
          </w:p>
        </w:tc>
        <w:tc>
          <w:tcPr>
            <w:tcW w:w="1530" w:type="dxa"/>
            <w:tcBorders>
              <w:top w:val="nil"/>
              <w:left w:val="nil"/>
              <w:bottom w:val="single" w:sz="4" w:space="0" w:color="auto"/>
              <w:right w:val="single" w:sz="4" w:space="0" w:color="auto"/>
            </w:tcBorders>
            <w:shd w:val="clear" w:color="auto" w:fill="auto"/>
            <w:noWrap/>
            <w:vAlign w:val="center"/>
            <w:hideMark/>
          </w:tcPr>
          <w:p w14:paraId="67661F14"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Study</w:t>
            </w:r>
          </w:p>
        </w:tc>
        <w:tc>
          <w:tcPr>
            <w:tcW w:w="1080" w:type="dxa"/>
            <w:tcBorders>
              <w:top w:val="nil"/>
              <w:left w:val="nil"/>
              <w:bottom w:val="single" w:sz="4" w:space="0" w:color="auto"/>
              <w:right w:val="single" w:sz="4" w:space="0" w:color="auto"/>
            </w:tcBorders>
            <w:shd w:val="clear" w:color="auto" w:fill="auto"/>
            <w:noWrap/>
            <w:vAlign w:val="center"/>
            <w:hideMark/>
          </w:tcPr>
          <w:p w14:paraId="53C3288B"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N</w:t>
            </w:r>
          </w:p>
        </w:tc>
        <w:tc>
          <w:tcPr>
            <w:tcW w:w="1533" w:type="dxa"/>
            <w:tcBorders>
              <w:top w:val="nil"/>
              <w:left w:val="nil"/>
              <w:bottom w:val="single" w:sz="4" w:space="0" w:color="auto"/>
              <w:right w:val="single" w:sz="4" w:space="0" w:color="auto"/>
            </w:tcBorders>
            <w:shd w:val="clear" w:color="auto" w:fill="auto"/>
            <w:noWrap/>
            <w:vAlign w:val="center"/>
            <w:hideMark/>
          </w:tcPr>
          <w:p w14:paraId="00F73404"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Study</w:t>
            </w:r>
          </w:p>
        </w:tc>
        <w:tc>
          <w:tcPr>
            <w:tcW w:w="1260" w:type="dxa"/>
            <w:tcBorders>
              <w:top w:val="nil"/>
              <w:left w:val="nil"/>
              <w:bottom w:val="single" w:sz="4" w:space="0" w:color="auto"/>
              <w:right w:val="single" w:sz="4" w:space="0" w:color="auto"/>
            </w:tcBorders>
            <w:shd w:val="clear" w:color="auto" w:fill="auto"/>
            <w:noWrap/>
            <w:vAlign w:val="center"/>
            <w:hideMark/>
          </w:tcPr>
          <w:p w14:paraId="269336ED"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N</w:t>
            </w:r>
          </w:p>
        </w:tc>
      </w:tr>
      <w:tr w:rsidR="001B1CCA" w:rsidRPr="00FE79E9" w14:paraId="66460F20" w14:textId="77777777" w:rsidTr="004D0206">
        <w:trPr>
          <w:trHeight w:val="50"/>
        </w:trPr>
        <w:tc>
          <w:tcPr>
            <w:tcW w:w="1455" w:type="dxa"/>
            <w:tcBorders>
              <w:top w:val="nil"/>
              <w:left w:val="single" w:sz="4" w:space="0" w:color="auto"/>
              <w:bottom w:val="nil"/>
              <w:right w:val="single" w:sz="4" w:space="0" w:color="auto"/>
            </w:tcBorders>
            <w:shd w:val="clear" w:color="auto" w:fill="auto"/>
            <w:noWrap/>
            <w:vAlign w:val="center"/>
            <w:hideMark/>
          </w:tcPr>
          <w:p w14:paraId="6818D07E"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1B036CBC"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6D6F1E8B"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5AF3A7D1"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5079D75D"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6D47EDD7"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ARIC</w:t>
            </w:r>
          </w:p>
        </w:tc>
        <w:tc>
          <w:tcPr>
            <w:tcW w:w="1260" w:type="dxa"/>
            <w:tcBorders>
              <w:top w:val="nil"/>
              <w:left w:val="nil"/>
              <w:bottom w:val="nil"/>
              <w:right w:val="single" w:sz="4" w:space="0" w:color="auto"/>
            </w:tcBorders>
            <w:shd w:val="clear" w:color="auto" w:fill="auto"/>
            <w:noWrap/>
            <w:vAlign w:val="center"/>
            <w:hideMark/>
          </w:tcPr>
          <w:p w14:paraId="7B7C2FE3"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2603</w:t>
            </w:r>
          </w:p>
        </w:tc>
      </w:tr>
      <w:tr w:rsidR="001B1CCA" w:rsidRPr="00FE79E9" w14:paraId="453C46F0"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28BF1B9D"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46931978"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ARIC</w:t>
            </w:r>
          </w:p>
        </w:tc>
        <w:tc>
          <w:tcPr>
            <w:tcW w:w="1080" w:type="dxa"/>
            <w:tcBorders>
              <w:top w:val="nil"/>
              <w:left w:val="nil"/>
              <w:bottom w:val="nil"/>
              <w:right w:val="single" w:sz="4" w:space="0" w:color="auto"/>
            </w:tcBorders>
            <w:shd w:val="clear" w:color="auto" w:fill="auto"/>
            <w:noWrap/>
            <w:vAlign w:val="center"/>
            <w:hideMark/>
          </w:tcPr>
          <w:p w14:paraId="1444FCB8"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2603</w:t>
            </w:r>
          </w:p>
        </w:tc>
        <w:tc>
          <w:tcPr>
            <w:tcW w:w="1530" w:type="dxa"/>
            <w:tcBorders>
              <w:top w:val="nil"/>
              <w:left w:val="nil"/>
              <w:bottom w:val="nil"/>
              <w:right w:val="single" w:sz="4" w:space="0" w:color="auto"/>
            </w:tcBorders>
            <w:shd w:val="clear" w:color="auto" w:fill="auto"/>
            <w:noWrap/>
            <w:vAlign w:val="center"/>
            <w:hideMark/>
          </w:tcPr>
          <w:p w14:paraId="359FD671"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4FF27E59"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24E5F93F"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CFS</w:t>
            </w:r>
          </w:p>
        </w:tc>
        <w:tc>
          <w:tcPr>
            <w:tcW w:w="1260" w:type="dxa"/>
            <w:tcBorders>
              <w:top w:val="nil"/>
              <w:left w:val="nil"/>
              <w:bottom w:val="nil"/>
              <w:right w:val="single" w:sz="4" w:space="0" w:color="auto"/>
            </w:tcBorders>
            <w:shd w:val="clear" w:color="auto" w:fill="auto"/>
            <w:noWrap/>
            <w:vAlign w:val="center"/>
            <w:hideMark/>
          </w:tcPr>
          <w:p w14:paraId="2597A25B"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202</w:t>
            </w:r>
          </w:p>
        </w:tc>
      </w:tr>
      <w:tr w:rsidR="001B1CCA" w:rsidRPr="00FE79E9" w14:paraId="3398A85C"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347A42C6"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51607ABF"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CFS</w:t>
            </w:r>
          </w:p>
        </w:tc>
        <w:tc>
          <w:tcPr>
            <w:tcW w:w="1080" w:type="dxa"/>
            <w:tcBorders>
              <w:top w:val="nil"/>
              <w:left w:val="nil"/>
              <w:bottom w:val="nil"/>
              <w:right w:val="single" w:sz="4" w:space="0" w:color="auto"/>
            </w:tcBorders>
            <w:shd w:val="clear" w:color="auto" w:fill="auto"/>
            <w:noWrap/>
            <w:vAlign w:val="center"/>
            <w:hideMark/>
          </w:tcPr>
          <w:p w14:paraId="7D51E2E6"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202</w:t>
            </w:r>
          </w:p>
        </w:tc>
        <w:tc>
          <w:tcPr>
            <w:tcW w:w="1530" w:type="dxa"/>
            <w:tcBorders>
              <w:top w:val="nil"/>
              <w:left w:val="nil"/>
              <w:bottom w:val="nil"/>
              <w:right w:val="single" w:sz="4" w:space="0" w:color="auto"/>
            </w:tcBorders>
            <w:shd w:val="clear" w:color="auto" w:fill="auto"/>
            <w:noWrap/>
            <w:vAlign w:val="center"/>
            <w:hideMark/>
          </w:tcPr>
          <w:p w14:paraId="497A98E0"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7F47A502"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7A92438C"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CHS</w:t>
            </w:r>
          </w:p>
        </w:tc>
        <w:tc>
          <w:tcPr>
            <w:tcW w:w="1260" w:type="dxa"/>
            <w:tcBorders>
              <w:top w:val="nil"/>
              <w:left w:val="nil"/>
              <w:bottom w:val="nil"/>
              <w:right w:val="single" w:sz="4" w:space="0" w:color="auto"/>
            </w:tcBorders>
            <w:shd w:val="clear" w:color="auto" w:fill="auto"/>
            <w:noWrap/>
            <w:vAlign w:val="center"/>
            <w:hideMark/>
          </w:tcPr>
          <w:p w14:paraId="58363B95"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41</w:t>
            </w:r>
          </w:p>
        </w:tc>
      </w:tr>
      <w:tr w:rsidR="001B1CCA" w:rsidRPr="00FE79E9" w14:paraId="0CE71F19"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027F941D"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7361C2F8"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CHS</w:t>
            </w:r>
          </w:p>
        </w:tc>
        <w:tc>
          <w:tcPr>
            <w:tcW w:w="1080" w:type="dxa"/>
            <w:tcBorders>
              <w:top w:val="nil"/>
              <w:left w:val="nil"/>
              <w:bottom w:val="nil"/>
              <w:right w:val="single" w:sz="4" w:space="0" w:color="auto"/>
            </w:tcBorders>
            <w:shd w:val="clear" w:color="auto" w:fill="auto"/>
            <w:noWrap/>
            <w:vAlign w:val="center"/>
            <w:hideMark/>
          </w:tcPr>
          <w:p w14:paraId="0881AB45"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41</w:t>
            </w:r>
          </w:p>
        </w:tc>
        <w:tc>
          <w:tcPr>
            <w:tcW w:w="1530" w:type="dxa"/>
            <w:tcBorders>
              <w:top w:val="nil"/>
              <w:left w:val="nil"/>
              <w:bottom w:val="nil"/>
              <w:right w:val="single" w:sz="4" w:space="0" w:color="auto"/>
            </w:tcBorders>
            <w:shd w:val="clear" w:color="auto" w:fill="auto"/>
            <w:noWrap/>
            <w:vAlign w:val="center"/>
            <w:hideMark/>
          </w:tcPr>
          <w:p w14:paraId="71943454"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COPDGene</w:t>
            </w:r>
          </w:p>
        </w:tc>
        <w:tc>
          <w:tcPr>
            <w:tcW w:w="1080" w:type="dxa"/>
            <w:tcBorders>
              <w:top w:val="nil"/>
              <w:left w:val="nil"/>
              <w:bottom w:val="nil"/>
              <w:right w:val="single" w:sz="4" w:space="0" w:color="auto"/>
            </w:tcBorders>
            <w:shd w:val="clear" w:color="auto" w:fill="auto"/>
            <w:noWrap/>
            <w:vAlign w:val="center"/>
            <w:hideMark/>
          </w:tcPr>
          <w:p w14:paraId="5DA8788B"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5713</w:t>
            </w:r>
          </w:p>
        </w:tc>
        <w:tc>
          <w:tcPr>
            <w:tcW w:w="1533" w:type="dxa"/>
            <w:tcBorders>
              <w:top w:val="nil"/>
              <w:left w:val="nil"/>
              <w:bottom w:val="nil"/>
              <w:right w:val="single" w:sz="4" w:space="0" w:color="auto"/>
            </w:tcBorders>
            <w:shd w:val="clear" w:color="auto" w:fill="auto"/>
            <w:noWrap/>
            <w:vAlign w:val="center"/>
            <w:hideMark/>
          </w:tcPr>
          <w:p w14:paraId="23255A6B"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COPDGene</w:t>
            </w:r>
          </w:p>
        </w:tc>
        <w:tc>
          <w:tcPr>
            <w:tcW w:w="1260" w:type="dxa"/>
            <w:tcBorders>
              <w:top w:val="nil"/>
              <w:left w:val="nil"/>
              <w:bottom w:val="nil"/>
              <w:right w:val="single" w:sz="4" w:space="0" w:color="auto"/>
            </w:tcBorders>
            <w:shd w:val="clear" w:color="auto" w:fill="auto"/>
            <w:noWrap/>
            <w:vAlign w:val="center"/>
            <w:hideMark/>
          </w:tcPr>
          <w:p w14:paraId="6B0A8041"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5713</w:t>
            </w:r>
          </w:p>
        </w:tc>
      </w:tr>
      <w:tr w:rsidR="001B1CCA" w:rsidRPr="00FE79E9" w14:paraId="3A91A0AE"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19A0C1B3"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White</w:t>
            </w:r>
          </w:p>
        </w:tc>
        <w:tc>
          <w:tcPr>
            <w:tcW w:w="1530" w:type="dxa"/>
            <w:tcBorders>
              <w:top w:val="nil"/>
              <w:left w:val="nil"/>
              <w:bottom w:val="nil"/>
              <w:right w:val="single" w:sz="4" w:space="0" w:color="auto"/>
            </w:tcBorders>
            <w:shd w:val="clear" w:color="auto" w:fill="auto"/>
            <w:noWrap/>
            <w:vAlign w:val="center"/>
            <w:hideMark/>
          </w:tcPr>
          <w:p w14:paraId="4733ABAC"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Framingham</w:t>
            </w:r>
          </w:p>
        </w:tc>
        <w:tc>
          <w:tcPr>
            <w:tcW w:w="1080" w:type="dxa"/>
            <w:tcBorders>
              <w:top w:val="nil"/>
              <w:left w:val="nil"/>
              <w:bottom w:val="nil"/>
              <w:right w:val="single" w:sz="4" w:space="0" w:color="auto"/>
            </w:tcBorders>
            <w:shd w:val="clear" w:color="auto" w:fill="auto"/>
            <w:noWrap/>
            <w:vAlign w:val="center"/>
            <w:hideMark/>
          </w:tcPr>
          <w:p w14:paraId="244DAF71"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1835</w:t>
            </w:r>
          </w:p>
        </w:tc>
        <w:tc>
          <w:tcPr>
            <w:tcW w:w="1530" w:type="dxa"/>
            <w:tcBorders>
              <w:top w:val="nil"/>
              <w:left w:val="nil"/>
              <w:bottom w:val="nil"/>
              <w:right w:val="single" w:sz="4" w:space="0" w:color="auto"/>
            </w:tcBorders>
            <w:shd w:val="clear" w:color="auto" w:fill="auto"/>
            <w:noWrap/>
            <w:vAlign w:val="center"/>
            <w:hideMark/>
          </w:tcPr>
          <w:p w14:paraId="5350403E"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EOCOPD</w:t>
            </w:r>
          </w:p>
        </w:tc>
        <w:tc>
          <w:tcPr>
            <w:tcW w:w="1080" w:type="dxa"/>
            <w:tcBorders>
              <w:top w:val="nil"/>
              <w:left w:val="nil"/>
              <w:bottom w:val="nil"/>
              <w:right w:val="single" w:sz="4" w:space="0" w:color="auto"/>
            </w:tcBorders>
            <w:shd w:val="clear" w:color="auto" w:fill="auto"/>
            <w:noWrap/>
            <w:vAlign w:val="center"/>
            <w:hideMark/>
          </w:tcPr>
          <w:p w14:paraId="48BD5B39"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55</w:t>
            </w:r>
          </w:p>
        </w:tc>
        <w:tc>
          <w:tcPr>
            <w:tcW w:w="1533" w:type="dxa"/>
            <w:tcBorders>
              <w:top w:val="nil"/>
              <w:left w:val="nil"/>
              <w:bottom w:val="nil"/>
              <w:right w:val="single" w:sz="4" w:space="0" w:color="auto"/>
            </w:tcBorders>
            <w:shd w:val="clear" w:color="auto" w:fill="auto"/>
            <w:noWrap/>
            <w:vAlign w:val="center"/>
            <w:hideMark/>
          </w:tcPr>
          <w:p w14:paraId="2361653D"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EOCOPD</w:t>
            </w:r>
          </w:p>
        </w:tc>
        <w:tc>
          <w:tcPr>
            <w:tcW w:w="1260" w:type="dxa"/>
            <w:tcBorders>
              <w:top w:val="nil"/>
              <w:left w:val="nil"/>
              <w:bottom w:val="nil"/>
              <w:right w:val="single" w:sz="4" w:space="0" w:color="auto"/>
            </w:tcBorders>
            <w:shd w:val="clear" w:color="auto" w:fill="auto"/>
            <w:noWrap/>
            <w:vAlign w:val="center"/>
            <w:hideMark/>
          </w:tcPr>
          <w:p w14:paraId="6A758C3B"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55</w:t>
            </w:r>
          </w:p>
        </w:tc>
      </w:tr>
      <w:tr w:rsidR="001B1CCA" w:rsidRPr="00FE79E9" w14:paraId="501A2B16"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7FCE069A"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1DE04885"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MESA</w:t>
            </w:r>
          </w:p>
        </w:tc>
        <w:tc>
          <w:tcPr>
            <w:tcW w:w="1080" w:type="dxa"/>
            <w:tcBorders>
              <w:top w:val="nil"/>
              <w:left w:val="nil"/>
              <w:bottom w:val="nil"/>
              <w:right w:val="single" w:sz="4" w:space="0" w:color="auto"/>
            </w:tcBorders>
            <w:shd w:val="clear" w:color="auto" w:fill="auto"/>
            <w:noWrap/>
            <w:vAlign w:val="center"/>
            <w:hideMark/>
          </w:tcPr>
          <w:p w14:paraId="404AD27C"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1224</w:t>
            </w:r>
          </w:p>
        </w:tc>
        <w:tc>
          <w:tcPr>
            <w:tcW w:w="1530" w:type="dxa"/>
            <w:tcBorders>
              <w:top w:val="nil"/>
              <w:left w:val="nil"/>
              <w:bottom w:val="nil"/>
              <w:right w:val="single" w:sz="4" w:space="0" w:color="auto"/>
            </w:tcBorders>
            <w:shd w:val="clear" w:color="auto" w:fill="auto"/>
            <w:noWrap/>
            <w:vAlign w:val="center"/>
            <w:hideMark/>
          </w:tcPr>
          <w:p w14:paraId="1179B36B"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Total</w:t>
            </w:r>
          </w:p>
        </w:tc>
        <w:tc>
          <w:tcPr>
            <w:tcW w:w="1080" w:type="dxa"/>
            <w:tcBorders>
              <w:top w:val="nil"/>
              <w:left w:val="nil"/>
              <w:bottom w:val="nil"/>
              <w:right w:val="single" w:sz="4" w:space="0" w:color="auto"/>
            </w:tcBorders>
            <w:shd w:val="clear" w:color="auto" w:fill="auto"/>
            <w:noWrap/>
            <w:vAlign w:val="center"/>
            <w:hideMark/>
          </w:tcPr>
          <w:p w14:paraId="04E4D795"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5768</w:t>
            </w:r>
          </w:p>
        </w:tc>
        <w:tc>
          <w:tcPr>
            <w:tcW w:w="1533" w:type="dxa"/>
            <w:tcBorders>
              <w:top w:val="nil"/>
              <w:left w:val="nil"/>
              <w:bottom w:val="nil"/>
              <w:right w:val="single" w:sz="4" w:space="0" w:color="auto"/>
            </w:tcBorders>
            <w:shd w:val="clear" w:color="auto" w:fill="auto"/>
            <w:noWrap/>
            <w:vAlign w:val="center"/>
            <w:hideMark/>
          </w:tcPr>
          <w:p w14:paraId="5A2F1C16"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Framingham</w:t>
            </w:r>
          </w:p>
        </w:tc>
        <w:tc>
          <w:tcPr>
            <w:tcW w:w="1260" w:type="dxa"/>
            <w:tcBorders>
              <w:top w:val="nil"/>
              <w:left w:val="nil"/>
              <w:bottom w:val="nil"/>
              <w:right w:val="single" w:sz="4" w:space="0" w:color="auto"/>
            </w:tcBorders>
            <w:shd w:val="clear" w:color="auto" w:fill="auto"/>
            <w:noWrap/>
            <w:vAlign w:val="center"/>
            <w:hideMark/>
          </w:tcPr>
          <w:p w14:paraId="5C55513B"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1835</w:t>
            </w:r>
          </w:p>
        </w:tc>
      </w:tr>
      <w:tr w:rsidR="001B1CCA" w:rsidRPr="00FE79E9" w14:paraId="0CACC7C5"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16F3BEFD"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1FF2BB24"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Total</w:t>
            </w:r>
          </w:p>
        </w:tc>
        <w:tc>
          <w:tcPr>
            <w:tcW w:w="1080" w:type="dxa"/>
            <w:tcBorders>
              <w:top w:val="nil"/>
              <w:left w:val="nil"/>
              <w:bottom w:val="nil"/>
              <w:right w:val="single" w:sz="4" w:space="0" w:color="auto"/>
            </w:tcBorders>
            <w:shd w:val="clear" w:color="auto" w:fill="auto"/>
            <w:noWrap/>
            <w:vAlign w:val="center"/>
            <w:hideMark/>
          </w:tcPr>
          <w:p w14:paraId="3E0215A4"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5905</w:t>
            </w:r>
          </w:p>
        </w:tc>
        <w:tc>
          <w:tcPr>
            <w:tcW w:w="1530" w:type="dxa"/>
            <w:tcBorders>
              <w:top w:val="nil"/>
              <w:left w:val="nil"/>
              <w:bottom w:val="nil"/>
              <w:right w:val="single" w:sz="4" w:space="0" w:color="auto"/>
            </w:tcBorders>
            <w:shd w:val="clear" w:color="auto" w:fill="auto"/>
            <w:noWrap/>
            <w:vAlign w:val="center"/>
            <w:hideMark/>
          </w:tcPr>
          <w:p w14:paraId="71050BF1"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69A814CF"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70333791"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MESA</w:t>
            </w:r>
          </w:p>
        </w:tc>
        <w:tc>
          <w:tcPr>
            <w:tcW w:w="1260" w:type="dxa"/>
            <w:tcBorders>
              <w:top w:val="nil"/>
              <w:left w:val="nil"/>
              <w:bottom w:val="nil"/>
              <w:right w:val="single" w:sz="4" w:space="0" w:color="auto"/>
            </w:tcBorders>
            <w:shd w:val="clear" w:color="auto" w:fill="auto"/>
            <w:noWrap/>
            <w:vAlign w:val="center"/>
            <w:hideMark/>
          </w:tcPr>
          <w:p w14:paraId="77E7A4DE"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1224</w:t>
            </w:r>
          </w:p>
        </w:tc>
      </w:tr>
      <w:tr w:rsidR="001B1CCA" w:rsidRPr="00FE79E9" w14:paraId="1FD4188C" w14:textId="77777777" w:rsidTr="004D0206">
        <w:trPr>
          <w:trHeight w:val="60"/>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5B78926D"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center"/>
            <w:hideMark/>
          </w:tcPr>
          <w:p w14:paraId="3B9652D7"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center"/>
            <w:hideMark/>
          </w:tcPr>
          <w:p w14:paraId="10F4C385"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center"/>
            <w:hideMark/>
          </w:tcPr>
          <w:p w14:paraId="18FD8EC0"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center"/>
            <w:hideMark/>
          </w:tcPr>
          <w:p w14:paraId="525A0F86"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single" w:sz="4" w:space="0" w:color="auto"/>
              <w:right w:val="single" w:sz="4" w:space="0" w:color="auto"/>
            </w:tcBorders>
            <w:shd w:val="clear" w:color="auto" w:fill="auto"/>
            <w:noWrap/>
            <w:vAlign w:val="center"/>
            <w:hideMark/>
          </w:tcPr>
          <w:p w14:paraId="64127539"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Total</w:t>
            </w:r>
          </w:p>
        </w:tc>
        <w:tc>
          <w:tcPr>
            <w:tcW w:w="1260" w:type="dxa"/>
            <w:tcBorders>
              <w:top w:val="nil"/>
              <w:left w:val="nil"/>
              <w:bottom w:val="single" w:sz="4" w:space="0" w:color="auto"/>
              <w:right w:val="single" w:sz="4" w:space="0" w:color="auto"/>
            </w:tcBorders>
            <w:shd w:val="clear" w:color="auto" w:fill="auto"/>
            <w:noWrap/>
            <w:vAlign w:val="center"/>
            <w:hideMark/>
          </w:tcPr>
          <w:p w14:paraId="3327FAFA"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11673</w:t>
            </w:r>
          </w:p>
        </w:tc>
      </w:tr>
      <w:tr w:rsidR="001B1CCA" w:rsidRPr="00FE79E9" w14:paraId="12AA8B78" w14:textId="77777777" w:rsidTr="004D0206">
        <w:trPr>
          <w:trHeight w:val="50"/>
        </w:trPr>
        <w:tc>
          <w:tcPr>
            <w:tcW w:w="1455" w:type="dxa"/>
            <w:tcBorders>
              <w:top w:val="nil"/>
              <w:left w:val="single" w:sz="4" w:space="0" w:color="auto"/>
              <w:bottom w:val="nil"/>
              <w:right w:val="single" w:sz="4" w:space="0" w:color="auto"/>
            </w:tcBorders>
            <w:shd w:val="clear" w:color="auto" w:fill="auto"/>
            <w:noWrap/>
            <w:vAlign w:val="center"/>
            <w:hideMark/>
          </w:tcPr>
          <w:p w14:paraId="26BE7087"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72EFB153"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ARIC</w:t>
            </w:r>
          </w:p>
        </w:tc>
        <w:tc>
          <w:tcPr>
            <w:tcW w:w="1080" w:type="dxa"/>
            <w:tcBorders>
              <w:top w:val="nil"/>
              <w:left w:val="nil"/>
              <w:bottom w:val="nil"/>
              <w:right w:val="single" w:sz="4" w:space="0" w:color="auto"/>
            </w:tcBorders>
            <w:shd w:val="clear" w:color="auto" w:fill="auto"/>
            <w:noWrap/>
            <w:vAlign w:val="center"/>
            <w:hideMark/>
          </w:tcPr>
          <w:p w14:paraId="7072A586"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154</w:t>
            </w:r>
          </w:p>
        </w:tc>
        <w:tc>
          <w:tcPr>
            <w:tcW w:w="1530" w:type="dxa"/>
            <w:tcBorders>
              <w:top w:val="nil"/>
              <w:left w:val="nil"/>
              <w:bottom w:val="nil"/>
              <w:right w:val="single" w:sz="4" w:space="0" w:color="auto"/>
            </w:tcBorders>
            <w:shd w:val="clear" w:color="auto" w:fill="auto"/>
            <w:noWrap/>
            <w:vAlign w:val="center"/>
            <w:hideMark/>
          </w:tcPr>
          <w:p w14:paraId="794506EE"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6827BF09"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57D8AFBC"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ARIC</w:t>
            </w:r>
          </w:p>
        </w:tc>
        <w:tc>
          <w:tcPr>
            <w:tcW w:w="1260" w:type="dxa"/>
            <w:tcBorders>
              <w:top w:val="nil"/>
              <w:left w:val="nil"/>
              <w:bottom w:val="nil"/>
              <w:right w:val="single" w:sz="4" w:space="0" w:color="auto"/>
            </w:tcBorders>
            <w:shd w:val="clear" w:color="auto" w:fill="auto"/>
            <w:noWrap/>
            <w:vAlign w:val="center"/>
            <w:hideMark/>
          </w:tcPr>
          <w:p w14:paraId="2EDA959E"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154</w:t>
            </w:r>
          </w:p>
        </w:tc>
      </w:tr>
      <w:tr w:rsidR="001B1CCA" w:rsidRPr="00FE79E9" w14:paraId="5ABB2C34"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33B52F7F"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48EBD7C1"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CFS</w:t>
            </w:r>
          </w:p>
        </w:tc>
        <w:tc>
          <w:tcPr>
            <w:tcW w:w="1080" w:type="dxa"/>
            <w:tcBorders>
              <w:top w:val="nil"/>
              <w:left w:val="nil"/>
              <w:bottom w:val="nil"/>
              <w:right w:val="single" w:sz="4" w:space="0" w:color="auto"/>
            </w:tcBorders>
            <w:shd w:val="clear" w:color="auto" w:fill="auto"/>
            <w:noWrap/>
            <w:vAlign w:val="center"/>
            <w:hideMark/>
          </w:tcPr>
          <w:p w14:paraId="1AC0DEEF"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203</w:t>
            </w:r>
          </w:p>
        </w:tc>
        <w:tc>
          <w:tcPr>
            <w:tcW w:w="1530" w:type="dxa"/>
            <w:tcBorders>
              <w:top w:val="nil"/>
              <w:left w:val="nil"/>
              <w:bottom w:val="nil"/>
              <w:right w:val="single" w:sz="4" w:space="0" w:color="auto"/>
            </w:tcBorders>
            <w:shd w:val="clear" w:color="auto" w:fill="auto"/>
            <w:noWrap/>
            <w:vAlign w:val="center"/>
            <w:hideMark/>
          </w:tcPr>
          <w:p w14:paraId="743525CD"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35F82568"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0BBFCB0B"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CFS</w:t>
            </w:r>
          </w:p>
        </w:tc>
        <w:tc>
          <w:tcPr>
            <w:tcW w:w="1260" w:type="dxa"/>
            <w:tcBorders>
              <w:top w:val="nil"/>
              <w:left w:val="nil"/>
              <w:bottom w:val="nil"/>
              <w:right w:val="single" w:sz="4" w:space="0" w:color="auto"/>
            </w:tcBorders>
            <w:shd w:val="clear" w:color="auto" w:fill="auto"/>
            <w:noWrap/>
            <w:vAlign w:val="center"/>
            <w:hideMark/>
          </w:tcPr>
          <w:p w14:paraId="57DD2AAE"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203</w:t>
            </w:r>
          </w:p>
        </w:tc>
      </w:tr>
      <w:tr w:rsidR="001B1CCA" w:rsidRPr="00FE79E9" w14:paraId="3E313748" w14:textId="77777777" w:rsidTr="004D0206">
        <w:trPr>
          <w:trHeight w:val="60"/>
        </w:trPr>
        <w:tc>
          <w:tcPr>
            <w:tcW w:w="1455" w:type="dxa"/>
            <w:tcBorders>
              <w:top w:val="nil"/>
              <w:left w:val="single" w:sz="4" w:space="0" w:color="auto"/>
              <w:bottom w:val="nil"/>
              <w:right w:val="single" w:sz="4" w:space="0" w:color="auto"/>
            </w:tcBorders>
            <w:shd w:val="clear" w:color="auto" w:fill="auto"/>
            <w:vAlign w:val="center"/>
            <w:hideMark/>
          </w:tcPr>
          <w:p w14:paraId="599B9C4F"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 xml:space="preserve">African </w:t>
            </w:r>
          </w:p>
        </w:tc>
        <w:tc>
          <w:tcPr>
            <w:tcW w:w="1530" w:type="dxa"/>
            <w:tcBorders>
              <w:top w:val="nil"/>
              <w:left w:val="nil"/>
              <w:bottom w:val="nil"/>
              <w:right w:val="single" w:sz="4" w:space="0" w:color="auto"/>
            </w:tcBorders>
            <w:shd w:val="clear" w:color="auto" w:fill="auto"/>
            <w:noWrap/>
            <w:vAlign w:val="center"/>
            <w:hideMark/>
          </w:tcPr>
          <w:p w14:paraId="41C85F3C"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JHS</w:t>
            </w:r>
          </w:p>
        </w:tc>
        <w:tc>
          <w:tcPr>
            <w:tcW w:w="1080" w:type="dxa"/>
            <w:tcBorders>
              <w:top w:val="nil"/>
              <w:left w:val="nil"/>
              <w:bottom w:val="nil"/>
              <w:right w:val="single" w:sz="4" w:space="0" w:color="auto"/>
            </w:tcBorders>
            <w:shd w:val="clear" w:color="auto" w:fill="auto"/>
            <w:noWrap/>
            <w:vAlign w:val="center"/>
            <w:hideMark/>
          </w:tcPr>
          <w:p w14:paraId="3EFA6726"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2388</w:t>
            </w:r>
          </w:p>
        </w:tc>
        <w:tc>
          <w:tcPr>
            <w:tcW w:w="1530" w:type="dxa"/>
            <w:tcBorders>
              <w:top w:val="nil"/>
              <w:left w:val="nil"/>
              <w:bottom w:val="nil"/>
              <w:right w:val="single" w:sz="4" w:space="0" w:color="auto"/>
            </w:tcBorders>
            <w:shd w:val="clear" w:color="auto" w:fill="auto"/>
            <w:noWrap/>
            <w:vAlign w:val="center"/>
            <w:hideMark/>
          </w:tcPr>
          <w:p w14:paraId="2753FB4B"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COPDGene</w:t>
            </w:r>
          </w:p>
        </w:tc>
        <w:tc>
          <w:tcPr>
            <w:tcW w:w="1080" w:type="dxa"/>
            <w:tcBorders>
              <w:top w:val="nil"/>
              <w:left w:val="nil"/>
              <w:bottom w:val="nil"/>
              <w:right w:val="single" w:sz="4" w:space="0" w:color="auto"/>
            </w:tcBorders>
            <w:shd w:val="clear" w:color="auto" w:fill="auto"/>
            <w:noWrap/>
            <w:vAlign w:val="center"/>
            <w:hideMark/>
          </w:tcPr>
          <w:p w14:paraId="5BDC2198"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2731</w:t>
            </w:r>
          </w:p>
        </w:tc>
        <w:tc>
          <w:tcPr>
            <w:tcW w:w="1533" w:type="dxa"/>
            <w:tcBorders>
              <w:top w:val="nil"/>
              <w:left w:val="nil"/>
              <w:bottom w:val="nil"/>
              <w:right w:val="single" w:sz="4" w:space="0" w:color="auto"/>
            </w:tcBorders>
            <w:shd w:val="clear" w:color="auto" w:fill="auto"/>
            <w:noWrap/>
            <w:vAlign w:val="center"/>
            <w:hideMark/>
          </w:tcPr>
          <w:p w14:paraId="2701AAA6"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COPDGene</w:t>
            </w:r>
          </w:p>
        </w:tc>
        <w:tc>
          <w:tcPr>
            <w:tcW w:w="1260" w:type="dxa"/>
            <w:tcBorders>
              <w:top w:val="nil"/>
              <w:left w:val="nil"/>
              <w:bottom w:val="nil"/>
              <w:right w:val="single" w:sz="4" w:space="0" w:color="auto"/>
            </w:tcBorders>
            <w:shd w:val="clear" w:color="auto" w:fill="auto"/>
            <w:noWrap/>
            <w:vAlign w:val="center"/>
            <w:hideMark/>
          </w:tcPr>
          <w:p w14:paraId="05FC6166"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2731</w:t>
            </w:r>
          </w:p>
        </w:tc>
      </w:tr>
      <w:tr w:rsidR="001B1CCA" w:rsidRPr="00FE79E9" w14:paraId="6C071043"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0122ABF6"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American</w:t>
            </w:r>
          </w:p>
        </w:tc>
        <w:tc>
          <w:tcPr>
            <w:tcW w:w="1530" w:type="dxa"/>
            <w:tcBorders>
              <w:top w:val="nil"/>
              <w:left w:val="nil"/>
              <w:bottom w:val="nil"/>
              <w:right w:val="single" w:sz="4" w:space="0" w:color="auto"/>
            </w:tcBorders>
            <w:shd w:val="clear" w:color="auto" w:fill="auto"/>
            <w:noWrap/>
            <w:vAlign w:val="center"/>
            <w:hideMark/>
          </w:tcPr>
          <w:p w14:paraId="2A2BB7F0"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MESA</w:t>
            </w:r>
          </w:p>
        </w:tc>
        <w:tc>
          <w:tcPr>
            <w:tcW w:w="1080" w:type="dxa"/>
            <w:tcBorders>
              <w:top w:val="nil"/>
              <w:left w:val="nil"/>
              <w:bottom w:val="nil"/>
              <w:right w:val="single" w:sz="4" w:space="0" w:color="auto"/>
            </w:tcBorders>
            <w:shd w:val="clear" w:color="auto" w:fill="auto"/>
            <w:noWrap/>
            <w:vAlign w:val="center"/>
            <w:hideMark/>
          </w:tcPr>
          <w:p w14:paraId="6A3C352C"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804</w:t>
            </w:r>
          </w:p>
        </w:tc>
        <w:tc>
          <w:tcPr>
            <w:tcW w:w="1530" w:type="dxa"/>
            <w:tcBorders>
              <w:top w:val="nil"/>
              <w:left w:val="nil"/>
              <w:bottom w:val="nil"/>
              <w:right w:val="single" w:sz="4" w:space="0" w:color="auto"/>
            </w:tcBorders>
            <w:shd w:val="clear" w:color="auto" w:fill="auto"/>
            <w:noWrap/>
            <w:vAlign w:val="center"/>
            <w:hideMark/>
          </w:tcPr>
          <w:p w14:paraId="22D0CD2A"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Total</w:t>
            </w:r>
          </w:p>
        </w:tc>
        <w:tc>
          <w:tcPr>
            <w:tcW w:w="1080" w:type="dxa"/>
            <w:tcBorders>
              <w:top w:val="nil"/>
              <w:left w:val="nil"/>
              <w:bottom w:val="nil"/>
              <w:right w:val="single" w:sz="4" w:space="0" w:color="auto"/>
            </w:tcBorders>
            <w:shd w:val="clear" w:color="auto" w:fill="auto"/>
            <w:noWrap/>
            <w:vAlign w:val="center"/>
            <w:hideMark/>
          </w:tcPr>
          <w:p w14:paraId="3F5B7CE7"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2731</w:t>
            </w:r>
          </w:p>
        </w:tc>
        <w:tc>
          <w:tcPr>
            <w:tcW w:w="1533" w:type="dxa"/>
            <w:tcBorders>
              <w:top w:val="nil"/>
              <w:left w:val="nil"/>
              <w:bottom w:val="nil"/>
              <w:right w:val="single" w:sz="4" w:space="0" w:color="auto"/>
            </w:tcBorders>
            <w:shd w:val="clear" w:color="auto" w:fill="auto"/>
            <w:noWrap/>
            <w:vAlign w:val="center"/>
            <w:hideMark/>
          </w:tcPr>
          <w:p w14:paraId="33D3900C"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JHS</w:t>
            </w:r>
          </w:p>
        </w:tc>
        <w:tc>
          <w:tcPr>
            <w:tcW w:w="1260" w:type="dxa"/>
            <w:tcBorders>
              <w:top w:val="nil"/>
              <w:left w:val="nil"/>
              <w:bottom w:val="nil"/>
              <w:right w:val="single" w:sz="4" w:space="0" w:color="auto"/>
            </w:tcBorders>
            <w:shd w:val="clear" w:color="auto" w:fill="auto"/>
            <w:noWrap/>
            <w:vAlign w:val="center"/>
            <w:hideMark/>
          </w:tcPr>
          <w:p w14:paraId="5649E5F0"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2388</w:t>
            </w:r>
          </w:p>
        </w:tc>
      </w:tr>
      <w:tr w:rsidR="001B1CCA" w:rsidRPr="00FE79E9" w14:paraId="6A8A8069"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6607BFA4"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524FE698"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Total</w:t>
            </w:r>
          </w:p>
        </w:tc>
        <w:tc>
          <w:tcPr>
            <w:tcW w:w="1080" w:type="dxa"/>
            <w:tcBorders>
              <w:top w:val="nil"/>
              <w:left w:val="nil"/>
              <w:bottom w:val="nil"/>
              <w:right w:val="single" w:sz="4" w:space="0" w:color="auto"/>
            </w:tcBorders>
            <w:shd w:val="clear" w:color="auto" w:fill="auto"/>
            <w:noWrap/>
            <w:vAlign w:val="center"/>
            <w:hideMark/>
          </w:tcPr>
          <w:p w14:paraId="5E4E4443"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3549</w:t>
            </w:r>
          </w:p>
        </w:tc>
        <w:tc>
          <w:tcPr>
            <w:tcW w:w="1530" w:type="dxa"/>
            <w:tcBorders>
              <w:top w:val="nil"/>
              <w:left w:val="nil"/>
              <w:bottom w:val="nil"/>
              <w:right w:val="single" w:sz="4" w:space="0" w:color="auto"/>
            </w:tcBorders>
            <w:shd w:val="clear" w:color="auto" w:fill="auto"/>
            <w:noWrap/>
            <w:vAlign w:val="center"/>
            <w:hideMark/>
          </w:tcPr>
          <w:p w14:paraId="7B9D9F85"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68FDA1B5"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65318846"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MESA</w:t>
            </w:r>
          </w:p>
        </w:tc>
        <w:tc>
          <w:tcPr>
            <w:tcW w:w="1260" w:type="dxa"/>
            <w:tcBorders>
              <w:top w:val="nil"/>
              <w:left w:val="nil"/>
              <w:bottom w:val="nil"/>
              <w:right w:val="single" w:sz="4" w:space="0" w:color="auto"/>
            </w:tcBorders>
            <w:shd w:val="clear" w:color="auto" w:fill="auto"/>
            <w:noWrap/>
            <w:vAlign w:val="center"/>
            <w:hideMark/>
          </w:tcPr>
          <w:p w14:paraId="3845D85F"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804</w:t>
            </w:r>
          </w:p>
        </w:tc>
      </w:tr>
      <w:tr w:rsidR="001B1CCA" w:rsidRPr="00FE79E9" w14:paraId="071544A2" w14:textId="77777777" w:rsidTr="004D0206">
        <w:trPr>
          <w:trHeight w:val="60"/>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5E6D3C6C"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center"/>
            <w:hideMark/>
          </w:tcPr>
          <w:p w14:paraId="1FB3D3E0"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center"/>
            <w:hideMark/>
          </w:tcPr>
          <w:p w14:paraId="50D40DA5"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center"/>
            <w:hideMark/>
          </w:tcPr>
          <w:p w14:paraId="721C418A"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center"/>
            <w:hideMark/>
          </w:tcPr>
          <w:p w14:paraId="410B39BA"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single" w:sz="4" w:space="0" w:color="auto"/>
              <w:right w:val="single" w:sz="4" w:space="0" w:color="auto"/>
            </w:tcBorders>
            <w:shd w:val="clear" w:color="auto" w:fill="auto"/>
            <w:noWrap/>
            <w:vAlign w:val="center"/>
            <w:hideMark/>
          </w:tcPr>
          <w:p w14:paraId="66B2724E"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Total</w:t>
            </w:r>
          </w:p>
        </w:tc>
        <w:tc>
          <w:tcPr>
            <w:tcW w:w="1260" w:type="dxa"/>
            <w:tcBorders>
              <w:top w:val="nil"/>
              <w:left w:val="nil"/>
              <w:bottom w:val="single" w:sz="4" w:space="0" w:color="auto"/>
              <w:right w:val="single" w:sz="4" w:space="0" w:color="auto"/>
            </w:tcBorders>
            <w:shd w:val="clear" w:color="auto" w:fill="auto"/>
            <w:noWrap/>
            <w:vAlign w:val="center"/>
            <w:hideMark/>
          </w:tcPr>
          <w:p w14:paraId="66D7FD17"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6280</w:t>
            </w:r>
          </w:p>
        </w:tc>
      </w:tr>
      <w:tr w:rsidR="001B1CCA" w:rsidRPr="00FE79E9" w14:paraId="72E9AD98" w14:textId="77777777" w:rsidTr="004D0206">
        <w:trPr>
          <w:trHeight w:val="60"/>
        </w:trPr>
        <w:tc>
          <w:tcPr>
            <w:tcW w:w="1455" w:type="dxa"/>
            <w:tcBorders>
              <w:top w:val="nil"/>
              <w:left w:val="single" w:sz="4" w:space="0" w:color="auto"/>
              <w:bottom w:val="single" w:sz="4" w:space="0" w:color="auto"/>
              <w:right w:val="single" w:sz="4" w:space="0" w:color="auto"/>
            </w:tcBorders>
            <w:shd w:val="clear" w:color="auto" w:fill="auto"/>
            <w:noWrap/>
            <w:vAlign w:val="center"/>
          </w:tcPr>
          <w:p w14:paraId="55F6B632" w14:textId="77777777" w:rsidR="001B1CCA" w:rsidRPr="009A3D59" w:rsidRDefault="001B1CCA" w:rsidP="004D0206">
            <w:pPr>
              <w:rPr>
                <w:rFonts w:ascii="Arial" w:eastAsia="Times New Roman" w:hAnsi="Arial" w:cs="Arial"/>
                <w:b/>
                <w:color w:val="000000"/>
                <w:sz w:val="22"/>
                <w:szCs w:val="22"/>
              </w:rPr>
            </w:pPr>
            <w:r w:rsidRPr="009A3D59">
              <w:rPr>
                <w:rFonts w:ascii="Arial" w:eastAsia="Times New Roman" w:hAnsi="Arial" w:cs="Arial"/>
                <w:b/>
                <w:color w:val="000000"/>
                <w:sz w:val="22"/>
                <w:szCs w:val="22"/>
              </w:rPr>
              <w:t>Other</w:t>
            </w:r>
          </w:p>
        </w:tc>
        <w:tc>
          <w:tcPr>
            <w:tcW w:w="1530" w:type="dxa"/>
            <w:tcBorders>
              <w:top w:val="nil"/>
              <w:left w:val="nil"/>
              <w:bottom w:val="single" w:sz="4" w:space="0" w:color="auto"/>
              <w:right w:val="single" w:sz="4" w:space="0" w:color="auto"/>
            </w:tcBorders>
            <w:shd w:val="clear" w:color="auto" w:fill="auto"/>
            <w:noWrap/>
            <w:vAlign w:val="center"/>
          </w:tcPr>
          <w:p w14:paraId="74B8709B" w14:textId="77777777" w:rsidR="001B1CCA" w:rsidRPr="009A3D59" w:rsidRDefault="001B1CCA" w:rsidP="004D0206">
            <w:pPr>
              <w:rPr>
                <w:rFonts w:ascii="Arial" w:eastAsia="Times New Roman" w:hAnsi="Arial" w:cs="Arial"/>
                <w:bCs/>
                <w:color w:val="000000"/>
                <w:sz w:val="22"/>
                <w:szCs w:val="22"/>
              </w:rPr>
            </w:pPr>
            <w:r w:rsidRPr="009A3D59">
              <w:rPr>
                <w:rFonts w:ascii="Arial" w:eastAsia="Times New Roman" w:hAnsi="Arial" w:cs="Arial"/>
                <w:bCs/>
                <w:color w:val="000000"/>
                <w:sz w:val="22"/>
                <w:szCs w:val="22"/>
              </w:rPr>
              <w:t>MESA</w:t>
            </w:r>
          </w:p>
          <w:p w14:paraId="62C4DF58"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Total</w:t>
            </w:r>
          </w:p>
        </w:tc>
        <w:tc>
          <w:tcPr>
            <w:tcW w:w="1080" w:type="dxa"/>
            <w:tcBorders>
              <w:top w:val="nil"/>
              <w:left w:val="nil"/>
              <w:bottom w:val="single" w:sz="4" w:space="0" w:color="auto"/>
              <w:right w:val="single" w:sz="4" w:space="0" w:color="auto"/>
            </w:tcBorders>
            <w:shd w:val="clear" w:color="auto" w:fill="auto"/>
            <w:noWrap/>
            <w:vAlign w:val="center"/>
          </w:tcPr>
          <w:p w14:paraId="35B928AF" w14:textId="77777777" w:rsidR="001B1CCA" w:rsidRPr="009A3D59" w:rsidRDefault="001B1CCA" w:rsidP="004D0206">
            <w:pPr>
              <w:jc w:val="center"/>
              <w:rPr>
                <w:rFonts w:ascii="Arial" w:eastAsia="Times New Roman" w:hAnsi="Arial" w:cs="Arial"/>
                <w:bCs/>
                <w:color w:val="000000"/>
                <w:sz w:val="22"/>
                <w:szCs w:val="22"/>
              </w:rPr>
            </w:pPr>
            <w:r w:rsidRPr="009A3D59">
              <w:rPr>
                <w:rFonts w:ascii="Arial" w:eastAsia="Times New Roman" w:hAnsi="Arial" w:cs="Arial"/>
                <w:bCs/>
                <w:color w:val="000000"/>
                <w:sz w:val="22"/>
                <w:szCs w:val="22"/>
              </w:rPr>
              <w:t>1224</w:t>
            </w:r>
          </w:p>
          <w:p w14:paraId="1B5A82C4"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1224</w:t>
            </w:r>
          </w:p>
        </w:tc>
        <w:tc>
          <w:tcPr>
            <w:tcW w:w="1530" w:type="dxa"/>
            <w:tcBorders>
              <w:top w:val="nil"/>
              <w:left w:val="nil"/>
              <w:bottom w:val="single" w:sz="4" w:space="0" w:color="auto"/>
              <w:right w:val="single" w:sz="4" w:space="0" w:color="auto"/>
            </w:tcBorders>
            <w:shd w:val="clear" w:color="auto" w:fill="auto"/>
            <w:noWrap/>
            <w:vAlign w:val="center"/>
          </w:tcPr>
          <w:p w14:paraId="7A574DBA"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w:t>
            </w:r>
          </w:p>
        </w:tc>
        <w:tc>
          <w:tcPr>
            <w:tcW w:w="1080" w:type="dxa"/>
            <w:tcBorders>
              <w:top w:val="nil"/>
              <w:left w:val="nil"/>
              <w:bottom w:val="single" w:sz="4" w:space="0" w:color="auto"/>
              <w:right w:val="single" w:sz="4" w:space="0" w:color="auto"/>
            </w:tcBorders>
            <w:shd w:val="clear" w:color="auto" w:fill="auto"/>
            <w:noWrap/>
            <w:vAlign w:val="center"/>
          </w:tcPr>
          <w:p w14:paraId="024DBF14"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w:t>
            </w:r>
          </w:p>
        </w:tc>
        <w:tc>
          <w:tcPr>
            <w:tcW w:w="1533" w:type="dxa"/>
            <w:tcBorders>
              <w:top w:val="nil"/>
              <w:left w:val="nil"/>
              <w:bottom w:val="single" w:sz="4" w:space="0" w:color="auto"/>
              <w:right w:val="single" w:sz="4" w:space="0" w:color="auto"/>
            </w:tcBorders>
            <w:shd w:val="clear" w:color="auto" w:fill="auto"/>
            <w:noWrap/>
            <w:vAlign w:val="center"/>
          </w:tcPr>
          <w:p w14:paraId="7BA801F5" w14:textId="77777777" w:rsidR="001B1CCA" w:rsidRPr="009A3D59" w:rsidRDefault="001B1CCA" w:rsidP="004D0206">
            <w:pPr>
              <w:rPr>
                <w:rFonts w:ascii="Arial" w:eastAsia="Times New Roman" w:hAnsi="Arial" w:cs="Arial"/>
                <w:bCs/>
                <w:color w:val="000000"/>
                <w:sz w:val="22"/>
                <w:szCs w:val="22"/>
              </w:rPr>
            </w:pPr>
            <w:r w:rsidRPr="009A3D59">
              <w:rPr>
                <w:rFonts w:ascii="Arial" w:eastAsia="Times New Roman" w:hAnsi="Arial" w:cs="Arial"/>
                <w:bCs/>
                <w:color w:val="000000"/>
                <w:sz w:val="22"/>
                <w:szCs w:val="22"/>
              </w:rPr>
              <w:t>MESA</w:t>
            </w:r>
          </w:p>
          <w:p w14:paraId="77600DD6"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Total</w:t>
            </w:r>
          </w:p>
        </w:tc>
        <w:tc>
          <w:tcPr>
            <w:tcW w:w="1260" w:type="dxa"/>
            <w:tcBorders>
              <w:top w:val="nil"/>
              <w:left w:val="nil"/>
              <w:bottom w:val="single" w:sz="4" w:space="0" w:color="auto"/>
              <w:right w:val="single" w:sz="4" w:space="0" w:color="auto"/>
            </w:tcBorders>
            <w:shd w:val="clear" w:color="auto" w:fill="auto"/>
            <w:noWrap/>
            <w:vAlign w:val="center"/>
          </w:tcPr>
          <w:p w14:paraId="3AFFC8FF" w14:textId="77777777" w:rsidR="001B1CCA" w:rsidRPr="009A3D59" w:rsidRDefault="001B1CCA" w:rsidP="004D0206">
            <w:pPr>
              <w:jc w:val="center"/>
              <w:rPr>
                <w:rFonts w:ascii="Arial" w:eastAsia="Times New Roman" w:hAnsi="Arial" w:cs="Arial"/>
                <w:bCs/>
                <w:color w:val="000000"/>
                <w:sz w:val="22"/>
                <w:szCs w:val="22"/>
              </w:rPr>
            </w:pPr>
            <w:r w:rsidRPr="009A3D59">
              <w:rPr>
                <w:rFonts w:ascii="Arial" w:eastAsia="Times New Roman" w:hAnsi="Arial" w:cs="Arial"/>
                <w:bCs/>
                <w:color w:val="000000"/>
                <w:sz w:val="22"/>
                <w:szCs w:val="22"/>
              </w:rPr>
              <w:t>1224</w:t>
            </w:r>
          </w:p>
          <w:p w14:paraId="01CEBB07"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1224</w:t>
            </w:r>
          </w:p>
        </w:tc>
      </w:tr>
      <w:tr w:rsidR="001B1CCA" w:rsidRPr="00FE79E9" w14:paraId="1D686FD5" w14:textId="77777777" w:rsidTr="004D0206">
        <w:trPr>
          <w:trHeight w:val="50"/>
        </w:trPr>
        <w:tc>
          <w:tcPr>
            <w:tcW w:w="1455" w:type="dxa"/>
            <w:tcBorders>
              <w:top w:val="nil"/>
              <w:left w:val="single" w:sz="4" w:space="0" w:color="auto"/>
              <w:bottom w:val="nil"/>
              <w:right w:val="single" w:sz="4" w:space="0" w:color="auto"/>
            </w:tcBorders>
            <w:shd w:val="clear" w:color="auto" w:fill="auto"/>
            <w:noWrap/>
            <w:vAlign w:val="center"/>
            <w:hideMark/>
          </w:tcPr>
          <w:p w14:paraId="09B586F4"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1406E3E2"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67611324"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12283535"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2B8DDFA9"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7CCA3314"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ARIC</w:t>
            </w:r>
          </w:p>
        </w:tc>
        <w:tc>
          <w:tcPr>
            <w:tcW w:w="1260" w:type="dxa"/>
            <w:tcBorders>
              <w:top w:val="nil"/>
              <w:left w:val="nil"/>
              <w:bottom w:val="nil"/>
              <w:right w:val="single" w:sz="4" w:space="0" w:color="auto"/>
            </w:tcBorders>
            <w:shd w:val="clear" w:color="auto" w:fill="auto"/>
            <w:noWrap/>
            <w:vAlign w:val="center"/>
            <w:hideMark/>
          </w:tcPr>
          <w:p w14:paraId="74167A8D"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2757</w:t>
            </w:r>
          </w:p>
        </w:tc>
      </w:tr>
      <w:tr w:rsidR="001B1CCA" w:rsidRPr="00FE79E9" w14:paraId="1BA8EAAE"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4A96F48D"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1C30AB94"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ARIC</w:t>
            </w:r>
          </w:p>
        </w:tc>
        <w:tc>
          <w:tcPr>
            <w:tcW w:w="1080" w:type="dxa"/>
            <w:tcBorders>
              <w:top w:val="nil"/>
              <w:left w:val="nil"/>
              <w:bottom w:val="nil"/>
              <w:right w:val="single" w:sz="4" w:space="0" w:color="auto"/>
            </w:tcBorders>
            <w:shd w:val="clear" w:color="auto" w:fill="auto"/>
            <w:noWrap/>
            <w:vAlign w:val="center"/>
            <w:hideMark/>
          </w:tcPr>
          <w:p w14:paraId="123304E4"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2757</w:t>
            </w:r>
          </w:p>
        </w:tc>
        <w:tc>
          <w:tcPr>
            <w:tcW w:w="1530" w:type="dxa"/>
            <w:tcBorders>
              <w:top w:val="nil"/>
              <w:left w:val="nil"/>
              <w:bottom w:val="nil"/>
              <w:right w:val="single" w:sz="4" w:space="0" w:color="auto"/>
            </w:tcBorders>
            <w:shd w:val="clear" w:color="auto" w:fill="auto"/>
            <w:noWrap/>
            <w:vAlign w:val="center"/>
            <w:hideMark/>
          </w:tcPr>
          <w:p w14:paraId="4A4F542D"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605D28C6"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70F21961"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CFS</w:t>
            </w:r>
          </w:p>
        </w:tc>
        <w:tc>
          <w:tcPr>
            <w:tcW w:w="1260" w:type="dxa"/>
            <w:tcBorders>
              <w:top w:val="nil"/>
              <w:left w:val="nil"/>
              <w:bottom w:val="nil"/>
              <w:right w:val="single" w:sz="4" w:space="0" w:color="auto"/>
            </w:tcBorders>
            <w:shd w:val="clear" w:color="auto" w:fill="auto"/>
            <w:noWrap/>
            <w:vAlign w:val="center"/>
            <w:hideMark/>
          </w:tcPr>
          <w:p w14:paraId="12C49C32"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405</w:t>
            </w:r>
          </w:p>
        </w:tc>
      </w:tr>
      <w:tr w:rsidR="001B1CCA" w:rsidRPr="00FE79E9" w14:paraId="476B9942"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3A3FD7BF"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3E449F9E"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CFS</w:t>
            </w:r>
          </w:p>
        </w:tc>
        <w:tc>
          <w:tcPr>
            <w:tcW w:w="1080" w:type="dxa"/>
            <w:tcBorders>
              <w:top w:val="nil"/>
              <w:left w:val="nil"/>
              <w:bottom w:val="nil"/>
              <w:right w:val="single" w:sz="4" w:space="0" w:color="auto"/>
            </w:tcBorders>
            <w:shd w:val="clear" w:color="auto" w:fill="auto"/>
            <w:noWrap/>
            <w:vAlign w:val="center"/>
            <w:hideMark/>
          </w:tcPr>
          <w:p w14:paraId="69AC3315"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405</w:t>
            </w:r>
          </w:p>
        </w:tc>
        <w:tc>
          <w:tcPr>
            <w:tcW w:w="1530" w:type="dxa"/>
            <w:tcBorders>
              <w:top w:val="nil"/>
              <w:left w:val="nil"/>
              <w:bottom w:val="nil"/>
              <w:right w:val="single" w:sz="4" w:space="0" w:color="auto"/>
            </w:tcBorders>
            <w:shd w:val="clear" w:color="auto" w:fill="auto"/>
            <w:noWrap/>
            <w:vAlign w:val="center"/>
            <w:hideMark/>
          </w:tcPr>
          <w:p w14:paraId="0E309FCC"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7A6F0F8D"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11B48824"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CHS</w:t>
            </w:r>
          </w:p>
        </w:tc>
        <w:tc>
          <w:tcPr>
            <w:tcW w:w="1260" w:type="dxa"/>
            <w:tcBorders>
              <w:top w:val="nil"/>
              <w:left w:val="nil"/>
              <w:bottom w:val="nil"/>
              <w:right w:val="single" w:sz="4" w:space="0" w:color="auto"/>
            </w:tcBorders>
            <w:shd w:val="clear" w:color="auto" w:fill="auto"/>
            <w:noWrap/>
            <w:vAlign w:val="center"/>
            <w:hideMark/>
          </w:tcPr>
          <w:p w14:paraId="55D7808E"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4</w:t>
            </w:r>
            <w:r>
              <w:rPr>
                <w:rFonts w:ascii="Arial" w:eastAsia="Times New Roman" w:hAnsi="Arial" w:cs="Arial"/>
                <w:color w:val="000000"/>
                <w:sz w:val="22"/>
                <w:szCs w:val="22"/>
              </w:rPr>
              <w:t>1</w:t>
            </w:r>
          </w:p>
        </w:tc>
      </w:tr>
      <w:tr w:rsidR="001B1CCA" w:rsidRPr="00FE79E9" w14:paraId="21E74162"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05E3525F"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7CDBAE5F"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CHS</w:t>
            </w:r>
          </w:p>
        </w:tc>
        <w:tc>
          <w:tcPr>
            <w:tcW w:w="1080" w:type="dxa"/>
            <w:tcBorders>
              <w:top w:val="nil"/>
              <w:left w:val="nil"/>
              <w:bottom w:val="nil"/>
              <w:right w:val="single" w:sz="4" w:space="0" w:color="auto"/>
            </w:tcBorders>
            <w:shd w:val="clear" w:color="auto" w:fill="auto"/>
            <w:noWrap/>
            <w:vAlign w:val="center"/>
            <w:hideMark/>
          </w:tcPr>
          <w:p w14:paraId="12BD64A1"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4</w:t>
            </w:r>
            <w:r>
              <w:rPr>
                <w:rFonts w:ascii="Arial" w:eastAsia="Times New Roman" w:hAnsi="Arial" w:cs="Arial"/>
                <w:color w:val="000000"/>
                <w:sz w:val="22"/>
                <w:szCs w:val="22"/>
              </w:rPr>
              <w:t>1</w:t>
            </w:r>
          </w:p>
        </w:tc>
        <w:tc>
          <w:tcPr>
            <w:tcW w:w="1530" w:type="dxa"/>
            <w:tcBorders>
              <w:top w:val="nil"/>
              <w:left w:val="nil"/>
              <w:bottom w:val="nil"/>
              <w:right w:val="single" w:sz="4" w:space="0" w:color="auto"/>
            </w:tcBorders>
            <w:shd w:val="clear" w:color="auto" w:fill="auto"/>
            <w:noWrap/>
            <w:vAlign w:val="center"/>
            <w:hideMark/>
          </w:tcPr>
          <w:p w14:paraId="06CA408B"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COPDGene</w:t>
            </w:r>
          </w:p>
        </w:tc>
        <w:tc>
          <w:tcPr>
            <w:tcW w:w="1080" w:type="dxa"/>
            <w:tcBorders>
              <w:top w:val="nil"/>
              <w:left w:val="nil"/>
              <w:bottom w:val="nil"/>
              <w:right w:val="single" w:sz="4" w:space="0" w:color="auto"/>
            </w:tcBorders>
            <w:shd w:val="clear" w:color="auto" w:fill="auto"/>
            <w:noWrap/>
            <w:vAlign w:val="center"/>
            <w:hideMark/>
          </w:tcPr>
          <w:p w14:paraId="181AD5FC"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8444</w:t>
            </w:r>
          </w:p>
        </w:tc>
        <w:tc>
          <w:tcPr>
            <w:tcW w:w="1533" w:type="dxa"/>
            <w:tcBorders>
              <w:top w:val="nil"/>
              <w:left w:val="nil"/>
              <w:bottom w:val="nil"/>
              <w:right w:val="single" w:sz="4" w:space="0" w:color="auto"/>
            </w:tcBorders>
            <w:shd w:val="clear" w:color="auto" w:fill="auto"/>
            <w:noWrap/>
            <w:vAlign w:val="center"/>
            <w:hideMark/>
          </w:tcPr>
          <w:p w14:paraId="588FF4F2"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COPDGene</w:t>
            </w:r>
          </w:p>
        </w:tc>
        <w:tc>
          <w:tcPr>
            <w:tcW w:w="1260" w:type="dxa"/>
            <w:tcBorders>
              <w:top w:val="nil"/>
              <w:left w:val="nil"/>
              <w:bottom w:val="nil"/>
              <w:right w:val="single" w:sz="4" w:space="0" w:color="auto"/>
            </w:tcBorders>
            <w:shd w:val="clear" w:color="auto" w:fill="auto"/>
            <w:noWrap/>
            <w:vAlign w:val="center"/>
            <w:hideMark/>
          </w:tcPr>
          <w:p w14:paraId="25B4BDEF"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8444</w:t>
            </w:r>
          </w:p>
        </w:tc>
      </w:tr>
      <w:tr w:rsidR="001B1CCA" w:rsidRPr="00FE79E9" w14:paraId="4AC214F0" w14:textId="77777777" w:rsidTr="004D0206">
        <w:trPr>
          <w:trHeight w:val="72"/>
        </w:trPr>
        <w:tc>
          <w:tcPr>
            <w:tcW w:w="1455" w:type="dxa"/>
            <w:tcBorders>
              <w:top w:val="nil"/>
              <w:left w:val="single" w:sz="4" w:space="0" w:color="auto"/>
              <w:bottom w:val="nil"/>
              <w:right w:val="single" w:sz="4" w:space="0" w:color="auto"/>
            </w:tcBorders>
            <w:shd w:val="clear" w:color="auto" w:fill="auto"/>
            <w:noWrap/>
            <w:vAlign w:val="center"/>
            <w:hideMark/>
          </w:tcPr>
          <w:p w14:paraId="3FC411FC"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 xml:space="preserve">All </w:t>
            </w:r>
          </w:p>
        </w:tc>
        <w:tc>
          <w:tcPr>
            <w:tcW w:w="1530" w:type="dxa"/>
            <w:tcBorders>
              <w:top w:val="nil"/>
              <w:left w:val="nil"/>
              <w:bottom w:val="nil"/>
              <w:right w:val="single" w:sz="4" w:space="0" w:color="auto"/>
            </w:tcBorders>
            <w:shd w:val="clear" w:color="auto" w:fill="auto"/>
            <w:noWrap/>
            <w:vAlign w:val="center"/>
            <w:hideMark/>
          </w:tcPr>
          <w:p w14:paraId="5FF2D207"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Framingham</w:t>
            </w:r>
          </w:p>
        </w:tc>
        <w:tc>
          <w:tcPr>
            <w:tcW w:w="1080" w:type="dxa"/>
            <w:tcBorders>
              <w:top w:val="nil"/>
              <w:left w:val="nil"/>
              <w:bottom w:val="nil"/>
              <w:right w:val="single" w:sz="4" w:space="0" w:color="auto"/>
            </w:tcBorders>
            <w:shd w:val="clear" w:color="auto" w:fill="auto"/>
            <w:noWrap/>
            <w:vAlign w:val="center"/>
            <w:hideMark/>
          </w:tcPr>
          <w:p w14:paraId="01703C73"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1835</w:t>
            </w:r>
          </w:p>
        </w:tc>
        <w:tc>
          <w:tcPr>
            <w:tcW w:w="1530" w:type="dxa"/>
            <w:tcBorders>
              <w:top w:val="nil"/>
              <w:left w:val="nil"/>
              <w:bottom w:val="nil"/>
              <w:right w:val="single" w:sz="4" w:space="0" w:color="auto"/>
            </w:tcBorders>
            <w:shd w:val="clear" w:color="auto" w:fill="auto"/>
            <w:noWrap/>
            <w:vAlign w:val="center"/>
            <w:hideMark/>
          </w:tcPr>
          <w:p w14:paraId="49CBBC74"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EOCOPD</w:t>
            </w:r>
          </w:p>
        </w:tc>
        <w:tc>
          <w:tcPr>
            <w:tcW w:w="1080" w:type="dxa"/>
            <w:tcBorders>
              <w:top w:val="nil"/>
              <w:left w:val="nil"/>
              <w:bottom w:val="nil"/>
              <w:right w:val="single" w:sz="4" w:space="0" w:color="auto"/>
            </w:tcBorders>
            <w:shd w:val="clear" w:color="auto" w:fill="auto"/>
            <w:noWrap/>
            <w:vAlign w:val="center"/>
            <w:hideMark/>
          </w:tcPr>
          <w:p w14:paraId="28097C38"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55</w:t>
            </w:r>
          </w:p>
        </w:tc>
        <w:tc>
          <w:tcPr>
            <w:tcW w:w="1533" w:type="dxa"/>
            <w:tcBorders>
              <w:top w:val="nil"/>
              <w:left w:val="nil"/>
              <w:bottom w:val="nil"/>
              <w:right w:val="single" w:sz="4" w:space="0" w:color="auto"/>
            </w:tcBorders>
            <w:shd w:val="clear" w:color="auto" w:fill="auto"/>
            <w:noWrap/>
            <w:vAlign w:val="center"/>
            <w:hideMark/>
          </w:tcPr>
          <w:p w14:paraId="0EEF39A0"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EOCOPD</w:t>
            </w:r>
          </w:p>
        </w:tc>
        <w:tc>
          <w:tcPr>
            <w:tcW w:w="1260" w:type="dxa"/>
            <w:tcBorders>
              <w:top w:val="nil"/>
              <w:left w:val="nil"/>
              <w:bottom w:val="nil"/>
              <w:right w:val="single" w:sz="4" w:space="0" w:color="auto"/>
            </w:tcBorders>
            <w:shd w:val="clear" w:color="auto" w:fill="auto"/>
            <w:noWrap/>
            <w:vAlign w:val="center"/>
            <w:hideMark/>
          </w:tcPr>
          <w:p w14:paraId="0A827B55"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55</w:t>
            </w:r>
          </w:p>
        </w:tc>
      </w:tr>
      <w:tr w:rsidR="001B1CCA" w:rsidRPr="00FE79E9" w14:paraId="6DC77EC1"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12AA29B6" w14:textId="77777777" w:rsidR="001B1CCA" w:rsidRPr="009A3D59" w:rsidRDefault="001B1CCA" w:rsidP="004D0206">
            <w:pPr>
              <w:rPr>
                <w:rFonts w:ascii="Arial" w:eastAsia="Times New Roman" w:hAnsi="Arial" w:cs="Arial"/>
                <w:b/>
                <w:color w:val="000000"/>
                <w:sz w:val="22"/>
                <w:szCs w:val="22"/>
              </w:rPr>
            </w:pPr>
            <w:r w:rsidRPr="009A3D59">
              <w:rPr>
                <w:rFonts w:ascii="Arial" w:eastAsia="Times New Roman" w:hAnsi="Arial" w:cs="Arial"/>
                <w:b/>
                <w:color w:val="000000"/>
                <w:sz w:val="22"/>
                <w:szCs w:val="22"/>
              </w:rPr>
              <w:t>combined</w:t>
            </w:r>
          </w:p>
        </w:tc>
        <w:tc>
          <w:tcPr>
            <w:tcW w:w="1530" w:type="dxa"/>
            <w:tcBorders>
              <w:top w:val="nil"/>
              <w:left w:val="nil"/>
              <w:bottom w:val="nil"/>
              <w:right w:val="single" w:sz="4" w:space="0" w:color="auto"/>
            </w:tcBorders>
            <w:shd w:val="clear" w:color="auto" w:fill="auto"/>
            <w:noWrap/>
            <w:vAlign w:val="center"/>
            <w:hideMark/>
          </w:tcPr>
          <w:p w14:paraId="250EDB86"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JHS</w:t>
            </w:r>
          </w:p>
        </w:tc>
        <w:tc>
          <w:tcPr>
            <w:tcW w:w="1080" w:type="dxa"/>
            <w:tcBorders>
              <w:top w:val="nil"/>
              <w:left w:val="nil"/>
              <w:bottom w:val="nil"/>
              <w:right w:val="single" w:sz="4" w:space="0" w:color="auto"/>
            </w:tcBorders>
            <w:shd w:val="clear" w:color="auto" w:fill="auto"/>
            <w:noWrap/>
            <w:vAlign w:val="center"/>
            <w:hideMark/>
          </w:tcPr>
          <w:p w14:paraId="46086431"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2388</w:t>
            </w:r>
          </w:p>
        </w:tc>
        <w:tc>
          <w:tcPr>
            <w:tcW w:w="1530" w:type="dxa"/>
            <w:tcBorders>
              <w:top w:val="nil"/>
              <w:left w:val="nil"/>
              <w:bottom w:val="nil"/>
              <w:right w:val="single" w:sz="4" w:space="0" w:color="auto"/>
            </w:tcBorders>
            <w:shd w:val="clear" w:color="auto" w:fill="auto"/>
            <w:noWrap/>
            <w:vAlign w:val="center"/>
            <w:hideMark/>
          </w:tcPr>
          <w:p w14:paraId="4AF894B3"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Total</w:t>
            </w:r>
          </w:p>
        </w:tc>
        <w:tc>
          <w:tcPr>
            <w:tcW w:w="1080" w:type="dxa"/>
            <w:tcBorders>
              <w:top w:val="nil"/>
              <w:left w:val="nil"/>
              <w:bottom w:val="nil"/>
              <w:right w:val="single" w:sz="4" w:space="0" w:color="auto"/>
            </w:tcBorders>
            <w:shd w:val="clear" w:color="auto" w:fill="auto"/>
            <w:noWrap/>
            <w:vAlign w:val="center"/>
            <w:hideMark/>
          </w:tcPr>
          <w:p w14:paraId="3D6D7C42"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8499</w:t>
            </w:r>
          </w:p>
        </w:tc>
        <w:tc>
          <w:tcPr>
            <w:tcW w:w="1533" w:type="dxa"/>
            <w:tcBorders>
              <w:top w:val="nil"/>
              <w:left w:val="nil"/>
              <w:bottom w:val="nil"/>
              <w:right w:val="single" w:sz="4" w:space="0" w:color="auto"/>
            </w:tcBorders>
            <w:shd w:val="clear" w:color="auto" w:fill="auto"/>
            <w:noWrap/>
            <w:vAlign w:val="center"/>
            <w:hideMark/>
          </w:tcPr>
          <w:p w14:paraId="2C44B2AA"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Framingham</w:t>
            </w:r>
          </w:p>
        </w:tc>
        <w:tc>
          <w:tcPr>
            <w:tcW w:w="1260" w:type="dxa"/>
            <w:tcBorders>
              <w:top w:val="nil"/>
              <w:left w:val="nil"/>
              <w:bottom w:val="nil"/>
              <w:right w:val="single" w:sz="4" w:space="0" w:color="auto"/>
            </w:tcBorders>
            <w:shd w:val="clear" w:color="auto" w:fill="auto"/>
            <w:noWrap/>
            <w:vAlign w:val="center"/>
            <w:hideMark/>
          </w:tcPr>
          <w:p w14:paraId="6286F08F"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1835</w:t>
            </w:r>
          </w:p>
        </w:tc>
      </w:tr>
      <w:tr w:rsidR="001B1CCA" w:rsidRPr="00FE79E9" w14:paraId="359DD148"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1956A608" w14:textId="77777777" w:rsidR="001B1CCA" w:rsidRPr="009A3D59" w:rsidRDefault="001B1CCA" w:rsidP="004D0206">
            <w:pPr>
              <w:rPr>
                <w:rFonts w:ascii="Arial" w:eastAsia="Times New Roman" w:hAnsi="Arial" w:cs="Arial"/>
                <w:b/>
                <w:color w:val="000000"/>
                <w:sz w:val="22"/>
                <w:szCs w:val="22"/>
              </w:rPr>
            </w:pPr>
            <w:r w:rsidRPr="009A3D59">
              <w:rPr>
                <w:rFonts w:ascii="Arial" w:eastAsia="Times New Roman" w:hAnsi="Arial" w:cs="Arial"/>
                <w:b/>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2C2C3462"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MESA</w:t>
            </w:r>
          </w:p>
        </w:tc>
        <w:tc>
          <w:tcPr>
            <w:tcW w:w="1080" w:type="dxa"/>
            <w:tcBorders>
              <w:top w:val="nil"/>
              <w:left w:val="nil"/>
              <w:bottom w:val="nil"/>
              <w:right w:val="single" w:sz="4" w:space="0" w:color="auto"/>
            </w:tcBorders>
            <w:shd w:val="clear" w:color="auto" w:fill="auto"/>
            <w:noWrap/>
            <w:vAlign w:val="center"/>
            <w:hideMark/>
          </w:tcPr>
          <w:p w14:paraId="36E26546"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3252</w:t>
            </w:r>
          </w:p>
        </w:tc>
        <w:tc>
          <w:tcPr>
            <w:tcW w:w="1530" w:type="dxa"/>
            <w:tcBorders>
              <w:top w:val="nil"/>
              <w:left w:val="nil"/>
              <w:bottom w:val="nil"/>
              <w:right w:val="single" w:sz="4" w:space="0" w:color="auto"/>
            </w:tcBorders>
            <w:shd w:val="clear" w:color="auto" w:fill="auto"/>
            <w:noWrap/>
            <w:vAlign w:val="center"/>
            <w:hideMark/>
          </w:tcPr>
          <w:p w14:paraId="265407D2"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00BCD185"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66BE80B4"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JHS</w:t>
            </w:r>
          </w:p>
        </w:tc>
        <w:tc>
          <w:tcPr>
            <w:tcW w:w="1260" w:type="dxa"/>
            <w:tcBorders>
              <w:top w:val="nil"/>
              <w:left w:val="nil"/>
              <w:bottom w:val="nil"/>
              <w:right w:val="single" w:sz="4" w:space="0" w:color="auto"/>
            </w:tcBorders>
            <w:shd w:val="clear" w:color="auto" w:fill="auto"/>
            <w:noWrap/>
            <w:vAlign w:val="center"/>
            <w:hideMark/>
          </w:tcPr>
          <w:p w14:paraId="355C6BBC"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2388</w:t>
            </w:r>
          </w:p>
        </w:tc>
      </w:tr>
      <w:tr w:rsidR="001B1CCA" w:rsidRPr="00FE79E9" w14:paraId="0090CD72" w14:textId="77777777" w:rsidTr="004D0206">
        <w:trPr>
          <w:trHeight w:val="60"/>
        </w:trPr>
        <w:tc>
          <w:tcPr>
            <w:tcW w:w="1455" w:type="dxa"/>
            <w:tcBorders>
              <w:top w:val="nil"/>
              <w:left w:val="single" w:sz="4" w:space="0" w:color="auto"/>
              <w:bottom w:val="nil"/>
              <w:right w:val="single" w:sz="4" w:space="0" w:color="auto"/>
            </w:tcBorders>
            <w:shd w:val="clear" w:color="auto" w:fill="auto"/>
            <w:noWrap/>
            <w:vAlign w:val="center"/>
            <w:hideMark/>
          </w:tcPr>
          <w:p w14:paraId="027283AA"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nil"/>
              <w:right w:val="single" w:sz="4" w:space="0" w:color="auto"/>
            </w:tcBorders>
            <w:shd w:val="clear" w:color="auto" w:fill="auto"/>
            <w:noWrap/>
            <w:vAlign w:val="center"/>
            <w:hideMark/>
          </w:tcPr>
          <w:p w14:paraId="7E31AF53"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Total</w:t>
            </w:r>
          </w:p>
        </w:tc>
        <w:tc>
          <w:tcPr>
            <w:tcW w:w="1080" w:type="dxa"/>
            <w:tcBorders>
              <w:top w:val="nil"/>
              <w:left w:val="nil"/>
              <w:bottom w:val="nil"/>
              <w:right w:val="single" w:sz="4" w:space="0" w:color="auto"/>
            </w:tcBorders>
            <w:shd w:val="clear" w:color="auto" w:fill="auto"/>
            <w:noWrap/>
            <w:vAlign w:val="center"/>
            <w:hideMark/>
          </w:tcPr>
          <w:p w14:paraId="5320078D"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106</w:t>
            </w:r>
            <w:r>
              <w:rPr>
                <w:rFonts w:ascii="Arial" w:eastAsia="Times New Roman" w:hAnsi="Arial" w:cs="Arial"/>
                <w:b/>
                <w:bCs/>
                <w:color w:val="000000"/>
                <w:sz w:val="22"/>
                <w:szCs w:val="22"/>
              </w:rPr>
              <w:t>78</w:t>
            </w:r>
          </w:p>
        </w:tc>
        <w:tc>
          <w:tcPr>
            <w:tcW w:w="1530" w:type="dxa"/>
            <w:tcBorders>
              <w:top w:val="nil"/>
              <w:left w:val="nil"/>
              <w:bottom w:val="nil"/>
              <w:right w:val="single" w:sz="4" w:space="0" w:color="auto"/>
            </w:tcBorders>
            <w:shd w:val="clear" w:color="auto" w:fill="auto"/>
            <w:noWrap/>
            <w:vAlign w:val="center"/>
            <w:hideMark/>
          </w:tcPr>
          <w:p w14:paraId="0ECE9B7F"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nil"/>
              <w:right w:val="single" w:sz="4" w:space="0" w:color="auto"/>
            </w:tcBorders>
            <w:shd w:val="clear" w:color="auto" w:fill="auto"/>
            <w:noWrap/>
            <w:vAlign w:val="center"/>
            <w:hideMark/>
          </w:tcPr>
          <w:p w14:paraId="27300080"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nil"/>
              <w:right w:val="single" w:sz="4" w:space="0" w:color="auto"/>
            </w:tcBorders>
            <w:shd w:val="clear" w:color="auto" w:fill="auto"/>
            <w:noWrap/>
            <w:vAlign w:val="center"/>
            <w:hideMark/>
          </w:tcPr>
          <w:p w14:paraId="778FEC2A"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MESA</w:t>
            </w:r>
          </w:p>
        </w:tc>
        <w:tc>
          <w:tcPr>
            <w:tcW w:w="1260" w:type="dxa"/>
            <w:tcBorders>
              <w:top w:val="nil"/>
              <w:left w:val="nil"/>
              <w:bottom w:val="nil"/>
              <w:right w:val="single" w:sz="4" w:space="0" w:color="auto"/>
            </w:tcBorders>
            <w:shd w:val="clear" w:color="auto" w:fill="auto"/>
            <w:noWrap/>
            <w:vAlign w:val="center"/>
            <w:hideMark/>
          </w:tcPr>
          <w:p w14:paraId="6763F3E7"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3252</w:t>
            </w:r>
          </w:p>
        </w:tc>
      </w:tr>
      <w:tr w:rsidR="001B1CCA" w:rsidRPr="00FE79E9" w14:paraId="25BC193C" w14:textId="77777777" w:rsidTr="004D0206">
        <w:trPr>
          <w:trHeight w:val="60"/>
        </w:trPr>
        <w:tc>
          <w:tcPr>
            <w:tcW w:w="1455" w:type="dxa"/>
            <w:tcBorders>
              <w:top w:val="nil"/>
              <w:left w:val="single" w:sz="4" w:space="0" w:color="auto"/>
              <w:bottom w:val="single" w:sz="4" w:space="0" w:color="auto"/>
              <w:right w:val="single" w:sz="4" w:space="0" w:color="auto"/>
            </w:tcBorders>
            <w:shd w:val="clear" w:color="auto" w:fill="auto"/>
            <w:noWrap/>
            <w:vAlign w:val="center"/>
            <w:hideMark/>
          </w:tcPr>
          <w:p w14:paraId="4E2650CD"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center"/>
            <w:hideMark/>
          </w:tcPr>
          <w:p w14:paraId="2EF69FC4"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center"/>
            <w:hideMark/>
          </w:tcPr>
          <w:p w14:paraId="465BF898" w14:textId="77777777" w:rsidR="001B1CCA" w:rsidRPr="009A3D59" w:rsidRDefault="001B1CCA" w:rsidP="004D0206">
            <w:pPr>
              <w:jc w:val="cente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center"/>
            <w:hideMark/>
          </w:tcPr>
          <w:p w14:paraId="515CC99E"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AF898A" w14:textId="77777777" w:rsidR="001B1CCA" w:rsidRPr="009A3D59" w:rsidRDefault="001B1CCA" w:rsidP="004D0206">
            <w:pPr>
              <w:rPr>
                <w:rFonts w:ascii="Arial" w:eastAsia="Times New Roman" w:hAnsi="Arial" w:cs="Arial"/>
                <w:color w:val="000000"/>
                <w:sz w:val="22"/>
                <w:szCs w:val="22"/>
              </w:rPr>
            </w:pPr>
            <w:r w:rsidRPr="009A3D59">
              <w:rPr>
                <w:rFonts w:ascii="Arial" w:eastAsia="Times New Roman" w:hAnsi="Arial" w:cs="Arial"/>
                <w:color w:val="000000"/>
                <w:sz w:val="22"/>
                <w:szCs w:val="22"/>
              </w:rPr>
              <w:t> </w:t>
            </w:r>
          </w:p>
        </w:tc>
        <w:tc>
          <w:tcPr>
            <w:tcW w:w="1533" w:type="dxa"/>
            <w:tcBorders>
              <w:top w:val="nil"/>
              <w:left w:val="nil"/>
              <w:bottom w:val="single" w:sz="4" w:space="0" w:color="auto"/>
              <w:right w:val="single" w:sz="4" w:space="0" w:color="auto"/>
            </w:tcBorders>
            <w:shd w:val="clear" w:color="auto" w:fill="auto"/>
            <w:noWrap/>
            <w:vAlign w:val="center"/>
            <w:hideMark/>
          </w:tcPr>
          <w:p w14:paraId="3C3C567D" w14:textId="77777777" w:rsidR="001B1CCA" w:rsidRPr="009A3D59" w:rsidRDefault="001B1CCA" w:rsidP="004D0206">
            <w:pP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Total</w:t>
            </w:r>
          </w:p>
        </w:tc>
        <w:tc>
          <w:tcPr>
            <w:tcW w:w="1260" w:type="dxa"/>
            <w:tcBorders>
              <w:top w:val="nil"/>
              <w:left w:val="nil"/>
              <w:bottom w:val="single" w:sz="4" w:space="0" w:color="auto"/>
              <w:right w:val="single" w:sz="4" w:space="0" w:color="auto"/>
            </w:tcBorders>
            <w:shd w:val="clear" w:color="auto" w:fill="auto"/>
            <w:noWrap/>
            <w:vAlign w:val="center"/>
            <w:hideMark/>
          </w:tcPr>
          <w:p w14:paraId="71CECDDA" w14:textId="77777777" w:rsidR="001B1CCA" w:rsidRPr="009A3D59" w:rsidRDefault="001B1CCA" w:rsidP="004D0206">
            <w:pPr>
              <w:jc w:val="center"/>
              <w:rPr>
                <w:rFonts w:ascii="Arial" w:eastAsia="Times New Roman" w:hAnsi="Arial" w:cs="Arial"/>
                <w:b/>
                <w:bCs/>
                <w:color w:val="000000"/>
                <w:sz w:val="22"/>
                <w:szCs w:val="22"/>
              </w:rPr>
            </w:pPr>
            <w:r w:rsidRPr="009A3D59">
              <w:rPr>
                <w:rFonts w:ascii="Arial" w:eastAsia="Times New Roman" w:hAnsi="Arial" w:cs="Arial"/>
                <w:b/>
                <w:bCs/>
                <w:color w:val="000000"/>
                <w:sz w:val="22"/>
                <w:szCs w:val="22"/>
              </w:rPr>
              <w:t>191</w:t>
            </w:r>
            <w:r>
              <w:rPr>
                <w:rFonts w:ascii="Arial" w:eastAsia="Times New Roman" w:hAnsi="Arial" w:cs="Arial"/>
                <w:b/>
                <w:bCs/>
                <w:color w:val="000000"/>
                <w:sz w:val="22"/>
                <w:szCs w:val="22"/>
              </w:rPr>
              <w:t>77</w:t>
            </w:r>
          </w:p>
        </w:tc>
      </w:tr>
    </w:tbl>
    <w:p w14:paraId="3C20E226" w14:textId="77777777" w:rsidR="001B1CCA" w:rsidRDefault="001B1CCA" w:rsidP="001B1CCA">
      <w:pPr>
        <w:spacing w:line="480" w:lineRule="auto"/>
        <w:rPr>
          <w:rFonts w:ascii="Arial" w:hAnsi="Arial" w:cs="Arial"/>
          <w:sz w:val="22"/>
          <w:szCs w:val="22"/>
        </w:rPr>
      </w:pPr>
    </w:p>
    <w:p w14:paraId="54908CFE" w14:textId="77777777" w:rsidR="001B1CCA" w:rsidRDefault="001B1CCA" w:rsidP="001B1CCA">
      <w:pPr>
        <w:spacing w:line="480" w:lineRule="auto"/>
        <w:rPr>
          <w:rFonts w:ascii="Arial" w:hAnsi="Arial" w:cs="Arial"/>
          <w:sz w:val="22"/>
          <w:szCs w:val="22"/>
        </w:rPr>
      </w:pPr>
    </w:p>
    <w:p w14:paraId="487DC729" w14:textId="77777777" w:rsidR="001B1CCA" w:rsidRDefault="001B1CCA" w:rsidP="001B1CCA">
      <w:pPr>
        <w:rPr>
          <w:rFonts w:ascii="Arial" w:hAnsi="Arial" w:cs="Arial"/>
          <w:b/>
          <w:sz w:val="22"/>
          <w:szCs w:val="22"/>
        </w:rPr>
        <w:sectPr w:rsidR="001B1CCA" w:rsidSect="004D0206">
          <w:footerReference w:type="even" r:id="rId10"/>
          <w:footerReference w:type="default" r:id="rId11"/>
          <w:pgSz w:w="12240" w:h="15840"/>
          <w:pgMar w:top="1440" w:right="1800" w:bottom="1440" w:left="1800" w:header="720" w:footer="720" w:gutter="0"/>
          <w:cols w:space="720"/>
          <w:docGrid w:linePitch="360"/>
        </w:sectPr>
      </w:pPr>
    </w:p>
    <w:p w14:paraId="1C4E5666" w14:textId="77777777" w:rsidR="001B1CCA" w:rsidRDefault="001B1CCA" w:rsidP="001B1CCA">
      <w:pPr>
        <w:rPr>
          <w:rFonts w:ascii="Arial" w:hAnsi="Arial" w:cs="Arial"/>
          <w:sz w:val="22"/>
          <w:szCs w:val="22"/>
        </w:rPr>
      </w:pPr>
      <w:r w:rsidRPr="009A3D59">
        <w:rPr>
          <w:rFonts w:ascii="Arial" w:hAnsi="Arial" w:cs="Arial"/>
          <w:b/>
          <w:sz w:val="22"/>
          <w:szCs w:val="22"/>
        </w:rPr>
        <w:t>Table 2:</w:t>
      </w:r>
      <w:r>
        <w:rPr>
          <w:rFonts w:ascii="Arial" w:hAnsi="Arial" w:cs="Arial"/>
          <w:sz w:val="22"/>
          <w:szCs w:val="22"/>
        </w:rPr>
        <w:t xml:space="preserve"> </w:t>
      </w:r>
      <w:r w:rsidRPr="009A3D59">
        <w:rPr>
          <w:rFonts w:ascii="Arial" w:hAnsi="Arial" w:cs="Arial"/>
          <w:bCs/>
          <w:sz w:val="22"/>
          <w:szCs w:val="22"/>
        </w:rPr>
        <w:t xml:space="preserve">Summary of novel </w:t>
      </w:r>
      <w:r>
        <w:rPr>
          <w:rFonts w:ascii="Arial" w:hAnsi="Arial" w:cs="Arial"/>
          <w:bCs/>
          <w:sz w:val="22"/>
          <w:szCs w:val="22"/>
        </w:rPr>
        <w:t xml:space="preserve">22 </w:t>
      </w:r>
      <w:r w:rsidRPr="009A3D59">
        <w:rPr>
          <w:rFonts w:ascii="Arial" w:hAnsi="Arial" w:cs="Arial"/>
          <w:bCs/>
          <w:sz w:val="22"/>
          <w:szCs w:val="22"/>
        </w:rPr>
        <w:t xml:space="preserve">genome-wide significant results not previously identified by </w:t>
      </w:r>
      <w:r>
        <w:rPr>
          <w:rFonts w:ascii="Arial" w:hAnsi="Arial" w:cs="Arial"/>
          <w:bCs/>
          <w:sz w:val="22"/>
          <w:szCs w:val="22"/>
        </w:rPr>
        <w:t>whole genome sequence analysis of the TOPMed Participants</w:t>
      </w:r>
      <w:r w:rsidRPr="009A3D59">
        <w:rPr>
          <w:rFonts w:ascii="Arial" w:hAnsi="Arial" w:cs="Arial"/>
          <w:bCs/>
          <w:sz w:val="22"/>
          <w:szCs w:val="22"/>
        </w:rPr>
        <w:t>.</w:t>
      </w:r>
      <w:r w:rsidRPr="009A3D59">
        <w:rPr>
          <w:rFonts w:ascii="Arial" w:hAnsi="Arial" w:cs="Arial"/>
          <w:sz w:val="22"/>
          <w:szCs w:val="22"/>
        </w:rPr>
        <w:t xml:space="preserve"> </w:t>
      </w:r>
    </w:p>
    <w:p w14:paraId="04554D1E" w14:textId="77777777" w:rsidR="001B1CCA" w:rsidRPr="006C2EE8" w:rsidRDefault="001B1CCA" w:rsidP="001B1CCA">
      <w:pPr>
        <w:rPr>
          <w:rFonts w:ascii="Arial" w:hAnsi="Arial" w:cs="Arial"/>
          <w:b/>
          <w:sz w:val="22"/>
          <w:szCs w:val="22"/>
        </w:rPr>
      </w:pPr>
    </w:p>
    <w:tbl>
      <w:tblPr>
        <w:tblW w:w="13068" w:type="dxa"/>
        <w:tblInd w:w="93" w:type="dxa"/>
        <w:tblLayout w:type="fixed"/>
        <w:tblLook w:val="04A0" w:firstRow="1" w:lastRow="0" w:firstColumn="1" w:lastColumn="0" w:noHBand="0" w:noVBand="1"/>
      </w:tblPr>
      <w:tblGrid>
        <w:gridCol w:w="1098"/>
        <w:gridCol w:w="1260"/>
        <w:gridCol w:w="1170"/>
        <w:gridCol w:w="810"/>
        <w:gridCol w:w="1350"/>
        <w:gridCol w:w="1530"/>
        <w:gridCol w:w="810"/>
        <w:gridCol w:w="720"/>
        <w:gridCol w:w="720"/>
        <w:gridCol w:w="900"/>
        <w:gridCol w:w="630"/>
        <w:gridCol w:w="990"/>
        <w:gridCol w:w="1080"/>
      </w:tblGrid>
      <w:tr w:rsidR="001B1CCA" w:rsidRPr="007424D3" w14:paraId="08020616" w14:textId="77777777" w:rsidTr="004D0206">
        <w:trPr>
          <w:trHeight w:val="300"/>
        </w:trPr>
        <w:tc>
          <w:tcPr>
            <w:tcW w:w="10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C2501"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color w:val="000000"/>
                <w:sz w:val="18"/>
                <w:szCs w:val="18"/>
              </w:rPr>
              <w:t>Trait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0A47E8A"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color w:val="000000"/>
                <w:sz w:val="18"/>
                <w:szCs w:val="18"/>
              </w:rPr>
              <w:t>Stratum</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197528B"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color w:val="000000"/>
                <w:sz w:val="18"/>
                <w:szCs w:val="18"/>
              </w:rPr>
              <w:t>Race / ethnic group</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3546733E"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color w:val="000000"/>
                <w:sz w:val="18"/>
                <w:szCs w:val="18"/>
              </w:rPr>
              <w:t>Chr</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6ABFD5B5"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color w:val="000000"/>
                <w:sz w:val="18"/>
                <w:szCs w:val="18"/>
              </w:rPr>
              <w:t>Pos (b38)</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5C7665D5"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color w:val="000000"/>
                <w:sz w:val="18"/>
                <w:szCs w:val="18"/>
              </w:rPr>
              <w:t>rsid</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452D777E"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color w:val="000000"/>
                <w:sz w:val="18"/>
                <w:szCs w:val="18"/>
              </w:rPr>
              <w:t>Effect / other allele</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C4DF1D0" w14:textId="77777777" w:rsidR="001B1CCA" w:rsidRPr="008E1C99" w:rsidRDefault="001B1CCA" w:rsidP="004D0206">
            <w:pPr>
              <w:jc w:val="center"/>
              <w:rPr>
                <w:rFonts w:ascii="Arial" w:eastAsia="Times New Roman" w:hAnsi="Arial" w:cs="Arial"/>
                <w:b/>
                <w:bCs/>
                <w:color w:val="000000"/>
                <w:sz w:val="18"/>
                <w:szCs w:val="18"/>
              </w:rPr>
            </w:pPr>
            <w:commentRangeStart w:id="7"/>
            <w:r>
              <w:rPr>
                <w:rFonts w:ascii="Arial" w:eastAsia="Times New Roman" w:hAnsi="Arial" w:cs="Arial"/>
                <w:b/>
                <w:bCs/>
                <w:color w:val="000000"/>
                <w:sz w:val="18"/>
                <w:szCs w:val="18"/>
              </w:rPr>
              <w:t>Effect allele FREQ</w:t>
            </w:r>
            <w:commentRangeEnd w:id="7"/>
            <w:r>
              <w:rPr>
                <w:rStyle w:val="CommentReference"/>
              </w:rPr>
              <w:commentReference w:id="7"/>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542BEFC"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color w:val="000000"/>
                <w:sz w:val="18"/>
                <w:szCs w:val="18"/>
              </w:rPr>
              <w:t>Het count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CA59E4A"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color w:val="000000"/>
                <w:sz w:val="18"/>
                <w:szCs w:val="18"/>
              </w:rPr>
              <w:t>Beta</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8B6676D"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color w:val="000000"/>
                <w:sz w:val="18"/>
                <w:szCs w:val="18"/>
              </w:rPr>
              <w:t>SE</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08AACC31"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i/>
                <w:color w:val="000000"/>
                <w:sz w:val="18"/>
                <w:szCs w:val="18"/>
              </w:rPr>
              <w:t>P</w:t>
            </w:r>
            <w:r w:rsidRPr="008E1C99">
              <w:rPr>
                <w:rFonts w:ascii="Arial" w:eastAsia="Times New Roman" w:hAnsi="Arial" w:cs="Arial"/>
                <w:b/>
                <w:bCs/>
                <w:color w:val="000000"/>
                <w:sz w:val="18"/>
                <w:szCs w:val="18"/>
              </w:rPr>
              <w:t>-value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B683690" w14:textId="77777777" w:rsidR="001B1CCA" w:rsidRPr="008E1C99" w:rsidRDefault="001B1CCA" w:rsidP="004D0206">
            <w:pPr>
              <w:jc w:val="center"/>
              <w:rPr>
                <w:rFonts w:ascii="Arial" w:eastAsia="Times New Roman" w:hAnsi="Arial" w:cs="Arial"/>
                <w:b/>
                <w:bCs/>
                <w:color w:val="000000"/>
                <w:sz w:val="18"/>
                <w:szCs w:val="18"/>
              </w:rPr>
            </w:pPr>
            <w:r w:rsidRPr="008E1C99">
              <w:rPr>
                <w:rFonts w:ascii="Arial" w:eastAsia="Times New Roman" w:hAnsi="Arial" w:cs="Arial"/>
                <w:b/>
                <w:bCs/>
                <w:color w:val="000000"/>
                <w:sz w:val="18"/>
                <w:szCs w:val="18"/>
              </w:rPr>
              <w:t>Nearest gene</w:t>
            </w:r>
          </w:p>
        </w:tc>
      </w:tr>
      <w:tr w:rsidR="001B1CCA" w:rsidRPr="007424D3" w14:paraId="76CB594A" w14:textId="77777777" w:rsidTr="004D0206">
        <w:trPr>
          <w:trHeight w:val="300"/>
        </w:trPr>
        <w:tc>
          <w:tcPr>
            <w:tcW w:w="109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0B03051" w14:textId="77777777" w:rsidR="001B1CCA" w:rsidRPr="008E1C99" w:rsidRDefault="001B1CCA" w:rsidP="004D0206">
            <w:pPr>
              <w:jc w:val="center"/>
              <w:rPr>
                <w:rFonts w:ascii="Arial" w:eastAsia="Times New Roman" w:hAnsi="Arial" w:cs="Arial"/>
                <w:b/>
                <w:bCs/>
                <w:sz w:val="18"/>
                <w:szCs w:val="18"/>
              </w:rPr>
            </w:pPr>
            <w:r w:rsidRPr="008E1C99">
              <w:rPr>
                <w:rFonts w:ascii="Arial" w:eastAsia="Times New Roman" w:hAnsi="Arial" w:cs="Arial"/>
                <w:b/>
                <w:bCs/>
                <w:sz w:val="18"/>
                <w:szCs w:val="18"/>
              </w:rPr>
              <w:t>FEV1</w:t>
            </w:r>
          </w:p>
        </w:tc>
        <w:tc>
          <w:tcPr>
            <w:tcW w:w="1260" w:type="dxa"/>
            <w:vMerge w:val="restart"/>
            <w:tcBorders>
              <w:top w:val="single" w:sz="4" w:space="0" w:color="auto"/>
              <w:left w:val="nil"/>
              <w:right w:val="single" w:sz="4" w:space="0" w:color="auto"/>
            </w:tcBorders>
            <w:shd w:val="clear" w:color="auto" w:fill="auto"/>
            <w:noWrap/>
            <w:vAlign w:val="center"/>
            <w:hideMark/>
          </w:tcPr>
          <w:p w14:paraId="123A615B" w14:textId="77777777" w:rsidR="001B1CCA" w:rsidRPr="008E1C99" w:rsidRDefault="001B1CCA" w:rsidP="004D0206">
            <w:pPr>
              <w:rPr>
                <w:rFonts w:ascii="Arial" w:eastAsia="Times New Roman" w:hAnsi="Arial" w:cs="Arial"/>
                <w:sz w:val="18"/>
                <w:szCs w:val="18"/>
              </w:rPr>
            </w:pPr>
            <w:r w:rsidRPr="008E1C99">
              <w:rPr>
                <w:rFonts w:ascii="Arial" w:eastAsia="Times New Roman" w:hAnsi="Arial" w:cs="Arial"/>
                <w:sz w:val="18"/>
                <w:szCs w:val="18"/>
              </w:rPr>
              <w:t>Population- and family-based</w:t>
            </w:r>
          </w:p>
        </w:tc>
        <w:tc>
          <w:tcPr>
            <w:tcW w:w="1170" w:type="dxa"/>
            <w:tcBorders>
              <w:top w:val="single" w:sz="4" w:space="0" w:color="auto"/>
              <w:left w:val="nil"/>
              <w:bottom w:val="nil"/>
              <w:right w:val="single" w:sz="4" w:space="0" w:color="auto"/>
            </w:tcBorders>
            <w:shd w:val="clear" w:color="auto" w:fill="auto"/>
            <w:noWrap/>
            <w:vAlign w:val="center"/>
            <w:hideMark/>
          </w:tcPr>
          <w:p w14:paraId="64B58FF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African American</w:t>
            </w:r>
          </w:p>
        </w:tc>
        <w:tc>
          <w:tcPr>
            <w:tcW w:w="810" w:type="dxa"/>
            <w:tcBorders>
              <w:top w:val="single" w:sz="4" w:space="0" w:color="auto"/>
              <w:left w:val="nil"/>
              <w:bottom w:val="nil"/>
              <w:right w:val="single" w:sz="4" w:space="0" w:color="auto"/>
            </w:tcBorders>
            <w:shd w:val="clear" w:color="auto" w:fill="auto"/>
            <w:noWrap/>
            <w:vAlign w:val="center"/>
            <w:hideMark/>
          </w:tcPr>
          <w:p w14:paraId="245FC6A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18</w:t>
            </w:r>
          </w:p>
        </w:tc>
        <w:tc>
          <w:tcPr>
            <w:tcW w:w="1350" w:type="dxa"/>
            <w:tcBorders>
              <w:top w:val="single" w:sz="4" w:space="0" w:color="auto"/>
              <w:left w:val="nil"/>
              <w:bottom w:val="nil"/>
              <w:right w:val="single" w:sz="4" w:space="0" w:color="auto"/>
            </w:tcBorders>
            <w:shd w:val="clear" w:color="auto" w:fill="auto"/>
            <w:noWrap/>
            <w:vAlign w:val="center"/>
            <w:hideMark/>
          </w:tcPr>
          <w:p w14:paraId="0954ADB1"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77,268,853</w:t>
            </w:r>
          </w:p>
        </w:tc>
        <w:tc>
          <w:tcPr>
            <w:tcW w:w="1530" w:type="dxa"/>
            <w:tcBorders>
              <w:top w:val="single" w:sz="4" w:space="0" w:color="auto"/>
              <w:left w:val="nil"/>
              <w:bottom w:val="nil"/>
              <w:right w:val="single" w:sz="4" w:space="0" w:color="auto"/>
            </w:tcBorders>
            <w:shd w:val="clear" w:color="auto" w:fill="auto"/>
            <w:noWrap/>
            <w:vAlign w:val="center"/>
            <w:hideMark/>
          </w:tcPr>
          <w:p w14:paraId="10981B8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rs5376</w:t>
            </w:r>
          </w:p>
        </w:tc>
        <w:tc>
          <w:tcPr>
            <w:tcW w:w="810" w:type="dxa"/>
            <w:tcBorders>
              <w:top w:val="single" w:sz="4" w:space="0" w:color="auto"/>
              <w:left w:val="nil"/>
              <w:bottom w:val="nil"/>
              <w:right w:val="single" w:sz="4" w:space="0" w:color="auto"/>
            </w:tcBorders>
            <w:shd w:val="clear" w:color="auto" w:fill="auto"/>
            <w:noWrap/>
            <w:vAlign w:val="center"/>
            <w:hideMark/>
          </w:tcPr>
          <w:p w14:paraId="36657ED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A/G</w:t>
            </w:r>
          </w:p>
        </w:tc>
        <w:tc>
          <w:tcPr>
            <w:tcW w:w="720" w:type="dxa"/>
            <w:tcBorders>
              <w:top w:val="single" w:sz="4" w:space="0" w:color="auto"/>
              <w:left w:val="nil"/>
              <w:bottom w:val="nil"/>
              <w:right w:val="single" w:sz="4" w:space="0" w:color="auto"/>
            </w:tcBorders>
            <w:shd w:val="clear" w:color="auto" w:fill="auto"/>
            <w:noWrap/>
            <w:vAlign w:val="center"/>
            <w:hideMark/>
          </w:tcPr>
          <w:p w14:paraId="6EBF9B53" w14:textId="77777777" w:rsidR="001B1CCA" w:rsidRPr="008E1C99" w:rsidRDefault="001B1CCA" w:rsidP="004D0206">
            <w:pPr>
              <w:jc w:val="center"/>
              <w:rPr>
                <w:rFonts w:ascii="Arial" w:eastAsia="Times New Roman" w:hAnsi="Arial" w:cs="Arial"/>
                <w:sz w:val="18"/>
                <w:szCs w:val="18"/>
              </w:rPr>
            </w:pPr>
            <w:r>
              <w:rPr>
                <w:rFonts w:ascii="Arial" w:eastAsia="Times New Roman" w:hAnsi="Arial" w:cs="Arial"/>
                <w:sz w:val="18"/>
                <w:szCs w:val="18"/>
              </w:rPr>
              <w:t>0.71</w:t>
            </w:r>
          </w:p>
        </w:tc>
        <w:tc>
          <w:tcPr>
            <w:tcW w:w="720" w:type="dxa"/>
            <w:tcBorders>
              <w:top w:val="single" w:sz="4" w:space="0" w:color="auto"/>
              <w:left w:val="nil"/>
              <w:bottom w:val="nil"/>
              <w:right w:val="single" w:sz="4" w:space="0" w:color="auto"/>
            </w:tcBorders>
            <w:shd w:val="clear" w:color="auto" w:fill="auto"/>
            <w:noWrap/>
            <w:vAlign w:val="center"/>
            <w:hideMark/>
          </w:tcPr>
          <w:p w14:paraId="47B6B93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1450</w:t>
            </w:r>
          </w:p>
        </w:tc>
        <w:tc>
          <w:tcPr>
            <w:tcW w:w="900" w:type="dxa"/>
            <w:tcBorders>
              <w:top w:val="single" w:sz="4" w:space="0" w:color="auto"/>
              <w:left w:val="nil"/>
              <w:bottom w:val="nil"/>
              <w:right w:val="single" w:sz="4" w:space="0" w:color="auto"/>
            </w:tcBorders>
            <w:shd w:val="clear" w:color="auto" w:fill="auto"/>
            <w:noWrap/>
            <w:vAlign w:val="center"/>
            <w:hideMark/>
          </w:tcPr>
          <w:p w14:paraId="47EC226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0.06</w:t>
            </w:r>
          </w:p>
        </w:tc>
        <w:tc>
          <w:tcPr>
            <w:tcW w:w="630" w:type="dxa"/>
            <w:tcBorders>
              <w:top w:val="single" w:sz="4" w:space="0" w:color="auto"/>
              <w:left w:val="nil"/>
              <w:bottom w:val="nil"/>
              <w:right w:val="single" w:sz="4" w:space="0" w:color="auto"/>
            </w:tcBorders>
            <w:shd w:val="clear" w:color="auto" w:fill="auto"/>
            <w:noWrap/>
            <w:vAlign w:val="center"/>
            <w:hideMark/>
          </w:tcPr>
          <w:p w14:paraId="48F0EF2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990" w:type="dxa"/>
            <w:tcBorders>
              <w:top w:val="single" w:sz="4" w:space="0" w:color="auto"/>
              <w:left w:val="nil"/>
              <w:bottom w:val="nil"/>
              <w:right w:val="single" w:sz="4" w:space="0" w:color="auto"/>
            </w:tcBorders>
            <w:shd w:val="clear" w:color="auto" w:fill="auto"/>
            <w:noWrap/>
            <w:vAlign w:val="center"/>
            <w:hideMark/>
          </w:tcPr>
          <w:p w14:paraId="5E13C9A4"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4.97E-08</w:t>
            </w:r>
          </w:p>
        </w:tc>
        <w:tc>
          <w:tcPr>
            <w:tcW w:w="1080" w:type="dxa"/>
            <w:tcBorders>
              <w:top w:val="single" w:sz="4" w:space="0" w:color="auto"/>
              <w:left w:val="nil"/>
              <w:bottom w:val="nil"/>
              <w:right w:val="single" w:sz="4" w:space="0" w:color="auto"/>
            </w:tcBorders>
            <w:shd w:val="clear" w:color="auto" w:fill="auto"/>
            <w:noWrap/>
            <w:vAlign w:val="center"/>
            <w:hideMark/>
          </w:tcPr>
          <w:p w14:paraId="382B78F0"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GALR1</w:t>
            </w:r>
          </w:p>
        </w:tc>
      </w:tr>
      <w:tr w:rsidR="001B1CCA" w:rsidRPr="007424D3" w14:paraId="65D4B504"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722D5E5F" w14:textId="77777777" w:rsidR="001B1CCA" w:rsidRPr="008E1C99" w:rsidRDefault="001B1CCA" w:rsidP="004D0206">
            <w:pPr>
              <w:rPr>
                <w:rFonts w:ascii="Arial" w:eastAsia="Times New Roman" w:hAnsi="Arial" w:cs="Arial"/>
                <w:b/>
                <w:bCs/>
                <w:sz w:val="18"/>
                <w:szCs w:val="18"/>
              </w:rPr>
            </w:pPr>
          </w:p>
        </w:tc>
        <w:tc>
          <w:tcPr>
            <w:tcW w:w="1260" w:type="dxa"/>
            <w:vMerge/>
            <w:tcBorders>
              <w:left w:val="nil"/>
              <w:right w:val="single" w:sz="4" w:space="0" w:color="auto"/>
            </w:tcBorders>
            <w:shd w:val="clear" w:color="auto" w:fill="auto"/>
            <w:noWrap/>
            <w:vAlign w:val="center"/>
            <w:hideMark/>
          </w:tcPr>
          <w:p w14:paraId="518A5154"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nil"/>
              <w:right w:val="single" w:sz="4" w:space="0" w:color="auto"/>
            </w:tcBorders>
            <w:shd w:val="clear" w:color="auto" w:fill="auto"/>
            <w:noWrap/>
            <w:vAlign w:val="center"/>
            <w:hideMark/>
          </w:tcPr>
          <w:p w14:paraId="425EF63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All</w:t>
            </w:r>
          </w:p>
        </w:tc>
        <w:tc>
          <w:tcPr>
            <w:tcW w:w="810" w:type="dxa"/>
            <w:tcBorders>
              <w:top w:val="nil"/>
              <w:left w:val="nil"/>
              <w:bottom w:val="nil"/>
              <w:right w:val="single" w:sz="4" w:space="0" w:color="auto"/>
            </w:tcBorders>
            <w:shd w:val="clear" w:color="auto" w:fill="auto"/>
            <w:noWrap/>
            <w:vAlign w:val="center"/>
            <w:hideMark/>
          </w:tcPr>
          <w:p w14:paraId="501912C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3</w:t>
            </w:r>
          </w:p>
        </w:tc>
        <w:tc>
          <w:tcPr>
            <w:tcW w:w="1350" w:type="dxa"/>
            <w:tcBorders>
              <w:top w:val="nil"/>
              <w:left w:val="nil"/>
              <w:bottom w:val="nil"/>
              <w:right w:val="single" w:sz="4" w:space="0" w:color="auto"/>
            </w:tcBorders>
            <w:shd w:val="clear" w:color="auto" w:fill="auto"/>
            <w:noWrap/>
            <w:vAlign w:val="center"/>
            <w:hideMark/>
          </w:tcPr>
          <w:p w14:paraId="6CF2DC0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37,598,577</w:t>
            </w:r>
          </w:p>
        </w:tc>
        <w:tc>
          <w:tcPr>
            <w:tcW w:w="1530" w:type="dxa"/>
            <w:tcBorders>
              <w:top w:val="nil"/>
              <w:left w:val="nil"/>
              <w:bottom w:val="nil"/>
              <w:right w:val="single" w:sz="4" w:space="0" w:color="auto"/>
            </w:tcBorders>
            <w:shd w:val="clear" w:color="auto" w:fill="auto"/>
            <w:noWrap/>
            <w:vAlign w:val="center"/>
            <w:hideMark/>
          </w:tcPr>
          <w:p w14:paraId="3BEFA9B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rs73064792</w:t>
            </w:r>
          </w:p>
        </w:tc>
        <w:tc>
          <w:tcPr>
            <w:tcW w:w="810" w:type="dxa"/>
            <w:tcBorders>
              <w:top w:val="nil"/>
              <w:left w:val="nil"/>
              <w:bottom w:val="nil"/>
              <w:right w:val="single" w:sz="4" w:space="0" w:color="auto"/>
            </w:tcBorders>
            <w:shd w:val="clear" w:color="auto" w:fill="auto"/>
            <w:noWrap/>
            <w:vAlign w:val="center"/>
            <w:hideMark/>
          </w:tcPr>
          <w:p w14:paraId="744DF17F"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A/G</w:t>
            </w:r>
          </w:p>
        </w:tc>
        <w:tc>
          <w:tcPr>
            <w:tcW w:w="720" w:type="dxa"/>
            <w:tcBorders>
              <w:top w:val="nil"/>
              <w:left w:val="nil"/>
              <w:bottom w:val="nil"/>
              <w:right w:val="single" w:sz="4" w:space="0" w:color="auto"/>
            </w:tcBorders>
            <w:shd w:val="clear" w:color="auto" w:fill="auto"/>
            <w:noWrap/>
            <w:vAlign w:val="center"/>
            <w:hideMark/>
          </w:tcPr>
          <w:p w14:paraId="6D367B3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0.15</w:t>
            </w:r>
          </w:p>
        </w:tc>
        <w:tc>
          <w:tcPr>
            <w:tcW w:w="720" w:type="dxa"/>
            <w:tcBorders>
              <w:top w:val="nil"/>
              <w:left w:val="nil"/>
              <w:bottom w:val="nil"/>
              <w:right w:val="single" w:sz="4" w:space="0" w:color="auto"/>
            </w:tcBorders>
            <w:shd w:val="clear" w:color="auto" w:fill="auto"/>
            <w:noWrap/>
            <w:vAlign w:val="center"/>
            <w:hideMark/>
          </w:tcPr>
          <w:p w14:paraId="5E20C98F"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2693</w:t>
            </w:r>
          </w:p>
        </w:tc>
        <w:tc>
          <w:tcPr>
            <w:tcW w:w="900" w:type="dxa"/>
            <w:tcBorders>
              <w:top w:val="nil"/>
              <w:left w:val="nil"/>
              <w:bottom w:val="nil"/>
              <w:right w:val="single" w:sz="4" w:space="0" w:color="auto"/>
            </w:tcBorders>
            <w:shd w:val="clear" w:color="auto" w:fill="auto"/>
            <w:noWrap/>
            <w:vAlign w:val="center"/>
            <w:hideMark/>
          </w:tcPr>
          <w:p w14:paraId="2AE16D2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0.05</w:t>
            </w:r>
          </w:p>
        </w:tc>
        <w:tc>
          <w:tcPr>
            <w:tcW w:w="630" w:type="dxa"/>
            <w:tcBorders>
              <w:top w:val="nil"/>
              <w:left w:val="nil"/>
              <w:bottom w:val="nil"/>
              <w:right w:val="single" w:sz="4" w:space="0" w:color="auto"/>
            </w:tcBorders>
            <w:shd w:val="clear" w:color="auto" w:fill="auto"/>
            <w:noWrap/>
            <w:vAlign w:val="center"/>
            <w:hideMark/>
          </w:tcPr>
          <w:p w14:paraId="25257B3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990" w:type="dxa"/>
            <w:tcBorders>
              <w:top w:val="nil"/>
              <w:left w:val="nil"/>
              <w:bottom w:val="nil"/>
              <w:right w:val="single" w:sz="4" w:space="0" w:color="auto"/>
            </w:tcBorders>
            <w:shd w:val="clear" w:color="auto" w:fill="auto"/>
            <w:noWrap/>
            <w:vAlign w:val="center"/>
            <w:hideMark/>
          </w:tcPr>
          <w:p w14:paraId="29F3AA3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4.98E-08</w:t>
            </w:r>
          </w:p>
        </w:tc>
        <w:tc>
          <w:tcPr>
            <w:tcW w:w="1080" w:type="dxa"/>
            <w:tcBorders>
              <w:top w:val="nil"/>
              <w:left w:val="nil"/>
              <w:bottom w:val="nil"/>
              <w:right w:val="single" w:sz="4" w:space="0" w:color="auto"/>
            </w:tcBorders>
            <w:shd w:val="clear" w:color="auto" w:fill="auto"/>
            <w:noWrap/>
            <w:vAlign w:val="center"/>
            <w:hideMark/>
          </w:tcPr>
          <w:p w14:paraId="03D6E325"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ITGA9</w:t>
            </w:r>
          </w:p>
        </w:tc>
      </w:tr>
      <w:tr w:rsidR="001B1CCA" w:rsidRPr="007424D3" w14:paraId="1E839252"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2C314B99" w14:textId="77777777" w:rsidR="001B1CCA" w:rsidRPr="008E1C99" w:rsidRDefault="001B1CCA" w:rsidP="004D0206">
            <w:pPr>
              <w:rPr>
                <w:rFonts w:ascii="Arial" w:eastAsia="Times New Roman" w:hAnsi="Arial" w:cs="Arial"/>
                <w:b/>
                <w:bCs/>
                <w:sz w:val="18"/>
                <w:szCs w:val="18"/>
              </w:rPr>
            </w:pPr>
          </w:p>
        </w:tc>
        <w:tc>
          <w:tcPr>
            <w:tcW w:w="1260" w:type="dxa"/>
            <w:vMerge/>
            <w:tcBorders>
              <w:left w:val="nil"/>
              <w:bottom w:val="single" w:sz="4" w:space="0" w:color="auto"/>
              <w:right w:val="single" w:sz="4" w:space="0" w:color="auto"/>
            </w:tcBorders>
            <w:shd w:val="clear" w:color="auto" w:fill="auto"/>
            <w:noWrap/>
            <w:vAlign w:val="center"/>
            <w:hideMark/>
          </w:tcPr>
          <w:p w14:paraId="7A2DEAB2"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single" w:sz="4" w:space="0" w:color="auto"/>
              <w:right w:val="single" w:sz="4" w:space="0" w:color="auto"/>
            </w:tcBorders>
            <w:shd w:val="clear" w:color="auto" w:fill="auto"/>
            <w:noWrap/>
            <w:vAlign w:val="center"/>
            <w:hideMark/>
          </w:tcPr>
          <w:p w14:paraId="4E919EC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All</w:t>
            </w:r>
          </w:p>
        </w:tc>
        <w:tc>
          <w:tcPr>
            <w:tcW w:w="810" w:type="dxa"/>
            <w:tcBorders>
              <w:top w:val="nil"/>
              <w:left w:val="nil"/>
              <w:bottom w:val="single" w:sz="4" w:space="0" w:color="auto"/>
              <w:right w:val="single" w:sz="4" w:space="0" w:color="auto"/>
            </w:tcBorders>
            <w:shd w:val="clear" w:color="auto" w:fill="auto"/>
            <w:noWrap/>
            <w:vAlign w:val="center"/>
            <w:hideMark/>
          </w:tcPr>
          <w:p w14:paraId="4384482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X</w:t>
            </w:r>
          </w:p>
        </w:tc>
        <w:tc>
          <w:tcPr>
            <w:tcW w:w="1350" w:type="dxa"/>
            <w:tcBorders>
              <w:top w:val="nil"/>
              <w:left w:val="nil"/>
              <w:bottom w:val="single" w:sz="4" w:space="0" w:color="auto"/>
              <w:right w:val="single" w:sz="4" w:space="0" w:color="auto"/>
            </w:tcBorders>
            <w:shd w:val="clear" w:color="auto" w:fill="auto"/>
            <w:noWrap/>
            <w:vAlign w:val="center"/>
            <w:hideMark/>
          </w:tcPr>
          <w:p w14:paraId="44CFD0B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46,670,331</w:t>
            </w:r>
          </w:p>
        </w:tc>
        <w:tc>
          <w:tcPr>
            <w:tcW w:w="1530" w:type="dxa"/>
            <w:tcBorders>
              <w:top w:val="nil"/>
              <w:left w:val="nil"/>
              <w:bottom w:val="single" w:sz="4" w:space="0" w:color="auto"/>
              <w:right w:val="single" w:sz="4" w:space="0" w:color="auto"/>
            </w:tcBorders>
            <w:shd w:val="clear" w:color="auto" w:fill="auto"/>
            <w:noWrap/>
            <w:vAlign w:val="center"/>
            <w:hideMark/>
          </w:tcPr>
          <w:p w14:paraId="7385BA5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rs142712254</w:t>
            </w:r>
          </w:p>
        </w:tc>
        <w:tc>
          <w:tcPr>
            <w:tcW w:w="810" w:type="dxa"/>
            <w:tcBorders>
              <w:top w:val="nil"/>
              <w:left w:val="nil"/>
              <w:bottom w:val="single" w:sz="4" w:space="0" w:color="auto"/>
              <w:right w:val="single" w:sz="4" w:space="0" w:color="auto"/>
            </w:tcBorders>
            <w:shd w:val="clear" w:color="auto" w:fill="auto"/>
            <w:noWrap/>
            <w:vAlign w:val="center"/>
            <w:hideMark/>
          </w:tcPr>
          <w:p w14:paraId="6C4A839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T/C</w:t>
            </w:r>
          </w:p>
        </w:tc>
        <w:tc>
          <w:tcPr>
            <w:tcW w:w="720" w:type="dxa"/>
            <w:tcBorders>
              <w:top w:val="nil"/>
              <w:left w:val="nil"/>
              <w:bottom w:val="single" w:sz="4" w:space="0" w:color="auto"/>
              <w:right w:val="single" w:sz="4" w:space="0" w:color="auto"/>
            </w:tcBorders>
            <w:shd w:val="clear" w:color="auto" w:fill="auto"/>
            <w:noWrap/>
            <w:vAlign w:val="center"/>
            <w:hideMark/>
          </w:tcPr>
          <w:p w14:paraId="01A7AFA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720" w:type="dxa"/>
            <w:tcBorders>
              <w:top w:val="nil"/>
              <w:left w:val="nil"/>
              <w:bottom w:val="single" w:sz="4" w:space="0" w:color="auto"/>
              <w:right w:val="single" w:sz="4" w:space="0" w:color="auto"/>
            </w:tcBorders>
            <w:shd w:val="clear" w:color="auto" w:fill="auto"/>
            <w:noWrap/>
            <w:vAlign w:val="center"/>
            <w:hideMark/>
          </w:tcPr>
          <w:p w14:paraId="190A1AC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141</w:t>
            </w:r>
          </w:p>
        </w:tc>
        <w:tc>
          <w:tcPr>
            <w:tcW w:w="900" w:type="dxa"/>
            <w:tcBorders>
              <w:top w:val="nil"/>
              <w:left w:val="nil"/>
              <w:bottom w:val="single" w:sz="4" w:space="0" w:color="auto"/>
              <w:right w:val="single" w:sz="4" w:space="0" w:color="auto"/>
            </w:tcBorders>
            <w:shd w:val="clear" w:color="auto" w:fill="auto"/>
            <w:noWrap/>
            <w:vAlign w:val="center"/>
            <w:hideMark/>
          </w:tcPr>
          <w:p w14:paraId="33B2AD0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-0.13</w:t>
            </w:r>
          </w:p>
        </w:tc>
        <w:tc>
          <w:tcPr>
            <w:tcW w:w="630" w:type="dxa"/>
            <w:tcBorders>
              <w:top w:val="nil"/>
              <w:left w:val="nil"/>
              <w:bottom w:val="single" w:sz="4" w:space="0" w:color="auto"/>
              <w:right w:val="single" w:sz="4" w:space="0" w:color="auto"/>
            </w:tcBorders>
            <w:shd w:val="clear" w:color="auto" w:fill="auto"/>
            <w:noWrap/>
            <w:vAlign w:val="center"/>
            <w:hideMark/>
          </w:tcPr>
          <w:p w14:paraId="68A484E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0.02</w:t>
            </w:r>
          </w:p>
        </w:tc>
        <w:tc>
          <w:tcPr>
            <w:tcW w:w="990" w:type="dxa"/>
            <w:tcBorders>
              <w:top w:val="nil"/>
              <w:left w:val="nil"/>
              <w:bottom w:val="single" w:sz="4" w:space="0" w:color="auto"/>
              <w:right w:val="single" w:sz="4" w:space="0" w:color="auto"/>
            </w:tcBorders>
            <w:shd w:val="clear" w:color="auto" w:fill="auto"/>
            <w:noWrap/>
            <w:vAlign w:val="center"/>
            <w:hideMark/>
          </w:tcPr>
          <w:p w14:paraId="0A8B593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4.41E-08</w:t>
            </w:r>
          </w:p>
        </w:tc>
        <w:tc>
          <w:tcPr>
            <w:tcW w:w="1080" w:type="dxa"/>
            <w:tcBorders>
              <w:top w:val="nil"/>
              <w:left w:val="nil"/>
              <w:bottom w:val="single" w:sz="4" w:space="0" w:color="auto"/>
              <w:right w:val="single" w:sz="4" w:space="0" w:color="auto"/>
            </w:tcBorders>
            <w:shd w:val="clear" w:color="auto" w:fill="auto"/>
            <w:noWrap/>
            <w:vAlign w:val="center"/>
            <w:hideMark/>
          </w:tcPr>
          <w:p w14:paraId="1EEA531F"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SLC9A7</w:t>
            </w:r>
          </w:p>
        </w:tc>
      </w:tr>
      <w:tr w:rsidR="001B1CCA" w:rsidRPr="007424D3" w14:paraId="20DA06DC"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38912743" w14:textId="77777777" w:rsidR="001B1CCA" w:rsidRPr="008E1C99" w:rsidRDefault="001B1CCA" w:rsidP="004D0206">
            <w:pPr>
              <w:rPr>
                <w:rFonts w:ascii="Arial" w:eastAsia="Times New Roman" w:hAnsi="Arial" w:cs="Arial"/>
                <w:b/>
                <w:bCs/>
                <w:sz w:val="18"/>
                <w:szCs w:val="18"/>
              </w:rPr>
            </w:pPr>
          </w:p>
        </w:tc>
        <w:tc>
          <w:tcPr>
            <w:tcW w:w="1260" w:type="dxa"/>
            <w:vMerge w:val="restart"/>
            <w:tcBorders>
              <w:top w:val="single" w:sz="4" w:space="0" w:color="auto"/>
              <w:left w:val="nil"/>
              <w:right w:val="single" w:sz="4" w:space="0" w:color="auto"/>
            </w:tcBorders>
            <w:shd w:val="clear" w:color="auto" w:fill="auto"/>
            <w:noWrap/>
            <w:vAlign w:val="center"/>
            <w:hideMark/>
          </w:tcPr>
          <w:p w14:paraId="339BF627" w14:textId="77777777" w:rsidR="001B1CCA" w:rsidRPr="008E1C99" w:rsidRDefault="001B1CCA" w:rsidP="004D0206">
            <w:pPr>
              <w:rPr>
                <w:rFonts w:ascii="Arial" w:eastAsia="Times New Roman" w:hAnsi="Arial" w:cs="Arial"/>
                <w:sz w:val="18"/>
                <w:szCs w:val="18"/>
              </w:rPr>
            </w:pPr>
            <w:r w:rsidRPr="008E1C99">
              <w:rPr>
                <w:rFonts w:ascii="Arial" w:eastAsia="Times New Roman" w:hAnsi="Arial" w:cs="Arial"/>
                <w:sz w:val="18"/>
                <w:szCs w:val="18"/>
              </w:rPr>
              <w:t>COPD-ascertained</w:t>
            </w:r>
          </w:p>
        </w:tc>
        <w:tc>
          <w:tcPr>
            <w:tcW w:w="1170" w:type="dxa"/>
            <w:tcBorders>
              <w:top w:val="single" w:sz="4" w:space="0" w:color="auto"/>
              <w:left w:val="nil"/>
              <w:bottom w:val="nil"/>
              <w:right w:val="single" w:sz="4" w:space="0" w:color="auto"/>
            </w:tcBorders>
            <w:shd w:val="clear" w:color="auto" w:fill="auto"/>
            <w:noWrap/>
            <w:vAlign w:val="center"/>
            <w:hideMark/>
          </w:tcPr>
          <w:p w14:paraId="013F149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White</w:t>
            </w:r>
          </w:p>
        </w:tc>
        <w:tc>
          <w:tcPr>
            <w:tcW w:w="810" w:type="dxa"/>
            <w:tcBorders>
              <w:top w:val="single" w:sz="4" w:space="0" w:color="auto"/>
              <w:left w:val="nil"/>
              <w:bottom w:val="nil"/>
              <w:right w:val="single" w:sz="4" w:space="0" w:color="auto"/>
            </w:tcBorders>
            <w:shd w:val="clear" w:color="auto" w:fill="auto"/>
            <w:noWrap/>
            <w:vAlign w:val="center"/>
            <w:hideMark/>
          </w:tcPr>
          <w:p w14:paraId="6C05468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X</w:t>
            </w:r>
          </w:p>
        </w:tc>
        <w:tc>
          <w:tcPr>
            <w:tcW w:w="1350" w:type="dxa"/>
            <w:tcBorders>
              <w:top w:val="single" w:sz="4" w:space="0" w:color="auto"/>
              <w:left w:val="nil"/>
              <w:bottom w:val="nil"/>
              <w:right w:val="single" w:sz="4" w:space="0" w:color="auto"/>
            </w:tcBorders>
            <w:shd w:val="clear" w:color="auto" w:fill="auto"/>
            <w:noWrap/>
            <w:vAlign w:val="center"/>
            <w:hideMark/>
          </w:tcPr>
          <w:p w14:paraId="216ED3C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80,958,253</w:t>
            </w:r>
          </w:p>
        </w:tc>
        <w:tc>
          <w:tcPr>
            <w:tcW w:w="1530" w:type="dxa"/>
            <w:tcBorders>
              <w:top w:val="single" w:sz="4" w:space="0" w:color="auto"/>
              <w:left w:val="nil"/>
              <w:bottom w:val="nil"/>
              <w:right w:val="single" w:sz="4" w:space="0" w:color="auto"/>
            </w:tcBorders>
            <w:shd w:val="clear" w:color="auto" w:fill="auto"/>
            <w:noWrap/>
            <w:vAlign w:val="center"/>
            <w:hideMark/>
          </w:tcPr>
          <w:p w14:paraId="33BF438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rs142755000</w:t>
            </w:r>
          </w:p>
        </w:tc>
        <w:tc>
          <w:tcPr>
            <w:tcW w:w="810" w:type="dxa"/>
            <w:tcBorders>
              <w:top w:val="single" w:sz="4" w:space="0" w:color="auto"/>
              <w:left w:val="nil"/>
              <w:bottom w:val="nil"/>
              <w:right w:val="single" w:sz="4" w:space="0" w:color="auto"/>
            </w:tcBorders>
            <w:shd w:val="clear" w:color="auto" w:fill="auto"/>
            <w:noWrap/>
            <w:vAlign w:val="center"/>
            <w:hideMark/>
          </w:tcPr>
          <w:p w14:paraId="4B8F2BE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A/G</w:t>
            </w:r>
          </w:p>
        </w:tc>
        <w:tc>
          <w:tcPr>
            <w:tcW w:w="720" w:type="dxa"/>
            <w:tcBorders>
              <w:top w:val="single" w:sz="4" w:space="0" w:color="auto"/>
              <w:left w:val="nil"/>
              <w:bottom w:val="nil"/>
              <w:right w:val="single" w:sz="4" w:space="0" w:color="auto"/>
            </w:tcBorders>
            <w:shd w:val="clear" w:color="auto" w:fill="auto"/>
            <w:noWrap/>
            <w:vAlign w:val="center"/>
            <w:hideMark/>
          </w:tcPr>
          <w:p w14:paraId="4E94E35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0.03</w:t>
            </w:r>
          </w:p>
        </w:tc>
        <w:tc>
          <w:tcPr>
            <w:tcW w:w="720" w:type="dxa"/>
            <w:tcBorders>
              <w:top w:val="single" w:sz="4" w:space="0" w:color="auto"/>
              <w:left w:val="nil"/>
              <w:bottom w:val="nil"/>
              <w:right w:val="single" w:sz="4" w:space="0" w:color="auto"/>
            </w:tcBorders>
            <w:shd w:val="clear" w:color="auto" w:fill="auto"/>
            <w:noWrap/>
            <w:vAlign w:val="center"/>
            <w:hideMark/>
          </w:tcPr>
          <w:p w14:paraId="40E1411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141</w:t>
            </w:r>
          </w:p>
        </w:tc>
        <w:tc>
          <w:tcPr>
            <w:tcW w:w="900" w:type="dxa"/>
            <w:tcBorders>
              <w:top w:val="single" w:sz="4" w:space="0" w:color="auto"/>
              <w:left w:val="nil"/>
              <w:bottom w:val="nil"/>
              <w:right w:val="single" w:sz="4" w:space="0" w:color="auto"/>
            </w:tcBorders>
            <w:shd w:val="clear" w:color="auto" w:fill="auto"/>
            <w:noWrap/>
            <w:vAlign w:val="center"/>
            <w:hideMark/>
          </w:tcPr>
          <w:p w14:paraId="1C8ADEB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-0.18</w:t>
            </w:r>
          </w:p>
        </w:tc>
        <w:tc>
          <w:tcPr>
            <w:tcW w:w="630" w:type="dxa"/>
            <w:tcBorders>
              <w:top w:val="single" w:sz="4" w:space="0" w:color="auto"/>
              <w:left w:val="nil"/>
              <w:bottom w:val="nil"/>
              <w:right w:val="single" w:sz="4" w:space="0" w:color="auto"/>
            </w:tcBorders>
            <w:shd w:val="clear" w:color="auto" w:fill="auto"/>
            <w:noWrap/>
            <w:vAlign w:val="center"/>
            <w:hideMark/>
          </w:tcPr>
          <w:p w14:paraId="168E86F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0.03</w:t>
            </w:r>
          </w:p>
        </w:tc>
        <w:tc>
          <w:tcPr>
            <w:tcW w:w="990" w:type="dxa"/>
            <w:tcBorders>
              <w:top w:val="single" w:sz="4" w:space="0" w:color="auto"/>
              <w:left w:val="nil"/>
              <w:bottom w:val="nil"/>
              <w:right w:val="single" w:sz="4" w:space="0" w:color="auto"/>
            </w:tcBorders>
            <w:shd w:val="clear" w:color="auto" w:fill="auto"/>
            <w:noWrap/>
            <w:vAlign w:val="center"/>
            <w:hideMark/>
          </w:tcPr>
          <w:p w14:paraId="74DBA67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3.58E-08</w:t>
            </w:r>
          </w:p>
        </w:tc>
        <w:tc>
          <w:tcPr>
            <w:tcW w:w="1080" w:type="dxa"/>
            <w:tcBorders>
              <w:top w:val="single" w:sz="4" w:space="0" w:color="auto"/>
              <w:left w:val="nil"/>
              <w:bottom w:val="nil"/>
              <w:right w:val="single" w:sz="4" w:space="0" w:color="auto"/>
            </w:tcBorders>
            <w:shd w:val="clear" w:color="auto" w:fill="auto"/>
            <w:noWrap/>
            <w:vAlign w:val="center"/>
            <w:hideMark/>
          </w:tcPr>
          <w:p w14:paraId="298CFD31"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BRWD3</w:t>
            </w:r>
          </w:p>
        </w:tc>
      </w:tr>
      <w:tr w:rsidR="001B1CCA" w:rsidRPr="007424D3" w14:paraId="393B6949"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6745F964" w14:textId="77777777" w:rsidR="001B1CCA" w:rsidRPr="008E1C99" w:rsidRDefault="001B1CCA" w:rsidP="004D0206">
            <w:pPr>
              <w:rPr>
                <w:rFonts w:ascii="Arial" w:eastAsia="Times New Roman" w:hAnsi="Arial" w:cs="Arial"/>
                <w:b/>
                <w:bCs/>
                <w:sz w:val="18"/>
                <w:szCs w:val="18"/>
              </w:rPr>
            </w:pPr>
          </w:p>
        </w:tc>
        <w:tc>
          <w:tcPr>
            <w:tcW w:w="1260" w:type="dxa"/>
            <w:vMerge/>
            <w:tcBorders>
              <w:left w:val="nil"/>
              <w:bottom w:val="single" w:sz="4" w:space="0" w:color="auto"/>
              <w:right w:val="single" w:sz="4" w:space="0" w:color="auto"/>
            </w:tcBorders>
            <w:shd w:val="clear" w:color="auto" w:fill="auto"/>
            <w:noWrap/>
            <w:vAlign w:val="center"/>
            <w:hideMark/>
          </w:tcPr>
          <w:p w14:paraId="027D5882"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single" w:sz="4" w:space="0" w:color="auto"/>
              <w:right w:val="single" w:sz="4" w:space="0" w:color="auto"/>
            </w:tcBorders>
            <w:shd w:val="clear" w:color="auto" w:fill="auto"/>
            <w:noWrap/>
            <w:vAlign w:val="center"/>
            <w:hideMark/>
          </w:tcPr>
          <w:p w14:paraId="1DB92B4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African American</w:t>
            </w:r>
          </w:p>
        </w:tc>
        <w:tc>
          <w:tcPr>
            <w:tcW w:w="810" w:type="dxa"/>
            <w:tcBorders>
              <w:top w:val="nil"/>
              <w:left w:val="nil"/>
              <w:bottom w:val="single" w:sz="4" w:space="0" w:color="auto"/>
              <w:right w:val="single" w:sz="4" w:space="0" w:color="auto"/>
            </w:tcBorders>
            <w:shd w:val="clear" w:color="auto" w:fill="auto"/>
            <w:noWrap/>
            <w:vAlign w:val="center"/>
            <w:hideMark/>
          </w:tcPr>
          <w:p w14:paraId="63BDF12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11</w:t>
            </w:r>
          </w:p>
        </w:tc>
        <w:tc>
          <w:tcPr>
            <w:tcW w:w="1350" w:type="dxa"/>
            <w:tcBorders>
              <w:top w:val="nil"/>
              <w:left w:val="nil"/>
              <w:bottom w:val="single" w:sz="4" w:space="0" w:color="auto"/>
              <w:right w:val="single" w:sz="4" w:space="0" w:color="auto"/>
            </w:tcBorders>
            <w:shd w:val="clear" w:color="auto" w:fill="auto"/>
            <w:noWrap/>
            <w:vAlign w:val="center"/>
            <w:hideMark/>
          </w:tcPr>
          <w:p w14:paraId="08DA268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11,239,853</w:t>
            </w:r>
          </w:p>
        </w:tc>
        <w:tc>
          <w:tcPr>
            <w:tcW w:w="1530" w:type="dxa"/>
            <w:tcBorders>
              <w:top w:val="nil"/>
              <w:left w:val="nil"/>
              <w:bottom w:val="single" w:sz="4" w:space="0" w:color="auto"/>
              <w:right w:val="single" w:sz="4" w:space="0" w:color="auto"/>
            </w:tcBorders>
            <w:shd w:val="clear" w:color="auto" w:fill="auto"/>
            <w:noWrap/>
            <w:vAlign w:val="center"/>
            <w:hideMark/>
          </w:tcPr>
          <w:p w14:paraId="340531C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rs4076943</w:t>
            </w:r>
          </w:p>
        </w:tc>
        <w:tc>
          <w:tcPr>
            <w:tcW w:w="810" w:type="dxa"/>
            <w:tcBorders>
              <w:top w:val="nil"/>
              <w:left w:val="nil"/>
              <w:bottom w:val="single" w:sz="4" w:space="0" w:color="auto"/>
              <w:right w:val="single" w:sz="4" w:space="0" w:color="auto"/>
            </w:tcBorders>
            <w:shd w:val="clear" w:color="auto" w:fill="auto"/>
            <w:noWrap/>
            <w:vAlign w:val="center"/>
            <w:hideMark/>
          </w:tcPr>
          <w:p w14:paraId="4653A19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T/A</w:t>
            </w:r>
          </w:p>
        </w:tc>
        <w:tc>
          <w:tcPr>
            <w:tcW w:w="720" w:type="dxa"/>
            <w:tcBorders>
              <w:top w:val="nil"/>
              <w:left w:val="nil"/>
              <w:bottom w:val="single" w:sz="4" w:space="0" w:color="auto"/>
              <w:right w:val="single" w:sz="4" w:space="0" w:color="auto"/>
            </w:tcBorders>
            <w:shd w:val="clear" w:color="auto" w:fill="auto"/>
            <w:noWrap/>
            <w:vAlign w:val="center"/>
            <w:hideMark/>
          </w:tcPr>
          <w:p w14:paraId="116B1931"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0.28</w:t>
            </w:r>
          </w:p>
        </w:tc>
        <w:tc>
          <w:tcPr>
            <w:tcW w:w="720" w:type="dxa"/>
            <w:tcBorders>
              <w:top w:val="nil"/>
              <w:left w:val="nil"/>
              <w:bottom w:val="single" w:sz="4" w:space="0" w:color="auto"/>
              <w:right w:val="single" w:sz="4" w:space="0" w:color="auto"/>
            </w:tcBorders>
            <w:shd w:val="clear" w:color="auto" w:fill="auto"/>
            <w:noWrap/>
            <w:vAlign w:val="center"/>
            <w:hideMark/>
          </w:tcPr>
          <w:p w14:paraId="54B21F8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1128</w:t>
            </w:r>
          </w:p>
        </w:tc>
        <w:tc>
          <w:tcPr>
            <w:tcW w:w="900" w:type="dxa"/>
            <w:tcBorders>
              <w:top w:val="nil"/>
              <w:left w:val="nil"/>
              <w:bottom w:val="single" w:sz="4" w:space="0" w:color="auto"/>
              <w:right w:val="single" w:sz="4" w:space="0" w:color="auto"/>
            </w:tcBorders>
            <w:shd w:val="clear" w:color="auto" w:fill="auto"/>
            <w:noWrap/>
            <w:vAlign w:val="center"/>
            <w:hideMark/>
          </w:tcPr>
          <w:p w14:paraId="507056C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0.12</w:t>
            </w:r>
          </w:p>
        </w:tc>
        <w:tc>
          <w:tcPr>
            <w:tcW w:w="630" w:type="dxa"/>
            <w:tcBorders>
              <w:top w:val="nil"/>
              <w:left w:val="nil"/>
              <w:bottom w:val="single" w:sz="4" w:space="0" w:color="auto"/>
              <w:right w:val="single" w:sz="4" w:space="0" w:color="auto"/>
            </w:tcBorders>
            <w:shd w:val="clear" w:color="auto" w:fill="auto"/>
            <w:noWrap/>
            <w:vAlign w:val="center"/>
            <w:hideMark/>
          </w:tcPr>
          <w:p w14:paraId="00BD2CB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0.02</w:t>
            </w:r>
          </w:p>
        </w:tc>
        <w:tc>
          <w:tcPr>
            <w:tcW w:w="990" w:type="dxa"/>
            <w:tcBorders>
              <w:top w:val="nil"/>
              <w:left w:val="nil"/>
              <w:bottom w:val="single" w:sz="4" w:space="0" w:color="auto"/>
              <w:right w:val="single" w:sz="4" w:space="0" w:color="auto"/>
            </w:tcBorders>
            <w:shd w:val="clear" w:color="auto" w:fill="auto"/>
            <w:noWrap/>
            <w:vAlign w:val="center"/>
            <w:hideMark/>
          </w:tcPr>
          <w:p w14:paraId="746932F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2.37E-08</w:t>
            </w:r>
          </w:p>
        </w:tc>
        <w:tc>
          <w:tcPr>
            <w:tcW w:w="1080" w:type="dxa"/>
            <w:tcBorders>
              <w:top w:val="nil"/>
              <w:left w:val="nil"/>
              <w:bottom w:val="single" w:sz="4" w:space="0" w:color="auto"/>
              <w:right w:val="single" w:sz="4" w:space="0" w:color="auto"/>
            </w:tcBorders>
            <w:shd w:val="clear" w:color="auto" w:fill="auto"/>
            <w:noWrap/>
            <w:vAlign w:val="center"/>
            <w:hideMark/>
          </w:tcPr>
          <w:p w14:paraId="02D4CFFA"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GALNT18</w:t>
            </w:r>
          </w:p>
        </w:tc>
      </w:tr>
      <w:tr w:rsidR="001B1CCA" w:rsidRPr="007424D3" w14:paraId="1A71A299"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3742E998" w14:textId="77777777" w:rsidR="001B1CCA" w:rsidRPr="008E1C99" w:rsidRDefault="001B1CCA" w:rsidP="004D0206">
            <w:pPr>
              <w:rPr>
                <w:rFonts w:ascii="Arial" w:eastAsia="Times New Roman" w:hAnsi="Arial" w:cs="Arial"/>
                <w:b/>
                <w:bCs/>
                <w:sz w:val="18"/>
                <w:szCs w:val="18"/>
              </w:rPr>
            </w:pPr>
          </w:p>
        </w:tc>
        <w:tc>
          <w:tcPr>
            <w:tcW w:w="1260" w:type="dxa"/>
            <w:tcBorders>
              <w:top w:val="single" w:sz="4" w:space="0" w:color="auto"/>
              <w:left w:val="nil"/>
              <w:bottom w:val="nil"/>
              <w:right w:val="single" w:sz="4" w:space="0" w:color="auto"/>
            </w:tcBorders>
            <w:shd w:val="clear" w:color="auto" w:fill="auto"/>
            <w:noWrap/>
            <w:vAlign w:val="center"/>
            <w:hideMark/>
          </w:tcPr>
          <w:p w14:paraId="1D082F0F" w14:textId="77777777" w:rsidR="001B1CCA" w:rsidRPr="008E1C99" w:rsidRDefault="001B1CCA" w:rsidP="004D0206">
            <w:pPr>
              <w:rPr>
                <w:rFonts w:ascii="Arial" w:eastAsia="Times New Roman" w:hAnsi="Arial" w:cs="Arial"/>
                <w:sz w:val="18"/>
                <w:szCs w:val="18"/>
              </w:rPr>
            </w:pPr>
            <w:r w:rsidRPr="008E1C99">
              <w:rPr>
                <w:rFonts w:ascii="Arial" w:eastAsia="Times New Roman" w:hAnsi="Arial" w:cs="Arial"/>
                <w:sz w:val="18"/>
                <w:szCs w:val="18"/>
              </w:rPr>
              <w:t>Combined</w:t>
            </w:r>
          </w:p>
        </w:tc>
        <w:tc>
          <w:tcPr>
            <w:tcW w:w="1170" w:type="dxa"/>
            <w:tcBorders>
              <w:top w:val="single" w:sz="4" w:space="0" w:color="auto"/>
              <w:left w:val="nil"/>
              <w:bottom w:val="nil"/>
              <w:right w:val="single" w:sz="4" w:space="0" w:color="auto"/>
            </w:tcBorders>
            <w:shd w:val="clear" w:color="auto" w:fill="auto"/>
            <w:noWrap/>
            <w:vAlign w:val="center"/>
            <w:hideMark/>
          </w:tcPr>
          <w:p w14:paraId="5E0206D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White</w:t>
            </w:r>
          </w:p>
        </w:tc>
        <w:tc>
          <w:tcPr>
            <w:tcW w:w="810" w:type="dxa"/>
            <w:tcBorders>
              <w:top w:val="single" w:sz="4" w:space="0" w:color="auto"/>
              <w:left w:val="nil"/>
              <w:bottom w:val="nil"/>
              <w:right w:val="single" w:sz="4" w:space="0" w:color="auto"/>
            </w:tcBorders>
            <w:shd w:val="clear" w:color="auto" w:fill="auto"/>
            <w:noWrap/>
            <w:vAlign w:val="center"/>
            <w:hideMark/>
          </w:tcPr>
          <w:p w14:paraId="0ECCA53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X</w:t>
            </w:r>
          </w:p>
        </w:tc>
        <w:tc>
          <w:tcPr>
            <w:tcW w:w="1350" w:type="dxa"/>
            <w:tcBorders>
              <w:top w:val="single" w:sz="4" w:space="0" w:color="auto"/>
              <w:left w:val="nil"/>
              <w:bottom w:val="nil"/>
              <w:right w:val="single" w:sz="4" w:space="0" w:color="auto"/>
            </w:tcBorders>
            <w:shd w:val="clear" w:color="auto" w:fill="auto"/>
            <w:noWrap/>
            <w:vAlign w:val="center"/>
            <w:hideMark/>
          </w:tcPr>
          <w:p w14:paraId="5BEB23A4"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143,199,689</w:t>
            </w:r>
          </w:p>
        </w:tc>
        <w:tc>
          <w:tcPr>
            <w:tcW w:w="1530" w:type="dxa"/>
            <w:tcBorders>
              <w:top w:val="single" w:sz="4" w:space="0" w:color="auto"/>
              <w:left w:val="nil"/>
              <w:bottom w:val="nil"/>
              <w:right w:val="single" w:sz="4" w:space="0" w:color="auto"/>
            </w:tcBorders>
            <w:shd w:val="clear" w:color="auto" w:fill="auto"/>
            <w:noWrap/>
            <w:vAlign w:val="center"/>
            <w:hideMark/>
          </w:tcPr>
          <w:p w14:paraId="66C343A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rs145318069</w:t>
            </w:r>
          </w:p>
        </w:tc>
        <w:tc>
          <w:tcPr>
            <w:tcW w:w="810" w:type="dxa"/>
            <w:tcBorders>
              <w:top w:val="single" w:sz="4" w:space="0" w:color="auto"/>
              <w:left w:val="nil"/>
              <w:bottom w:val="nil"/>
              <w:right w:val="single" w:sz="4" w:space="0" w:color="auto"/>
            </w:tcBorders>
            <w:shd w:val="clear" w:color="auto" w:fill="auto"/>
            <w:noWrap/>
            <w:vAlign w:val="center"/>
            <w:hideMark/>
          </w:tcPr>
          <w:p w14:paraId="6C07989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G/A</w:t>
            </w:r>
          </w:p>
        </w:tc>
        <w:tc>
          <w:tcPr>
            <w:tcW w:w="720" w:type="dxa"/>
            <w:tcBorders>
              <w:top w:val="single" w:sz="4" w:space="0" w:color="auto"/>
              <w:left w:val="nil"/>
              <w:bottom w:val="nil"/>
              <w:right w:val="single" w:sz="4" w:space="0" w:color="auto"/>
            </w:tcBorders>
            <w:shd w:val="clear" w:color="auto" w:fill="auto"/>
            <w:noWrap/>
            <w:vAlign w:val="center"/>
            <w:hideMark/>
          </w:tcPr>
          <w:p w14:paraId="7A76A04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720" w:type="dxa"/>
            <w:tcBorders>
              <w:top w:val="single" w:sz="4" w:space="0" w:color="auto"/>
              <w:left w:val="nil"/>
              <w:bottom w:val="nil"/>
              <w:right w:val="single" w:sz="4" w:space="0" w:color="auto"/>
            </w:tcBorders>
            <w:shd w:val="clear" w:color="auto" w:fill="auto"/>
            <w:noWrap/>
            <w:vAlign w:val="center"/>
            <w:hideMark/>
          </w:tcPr>
          <w:p w14:paraId="33F02E6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152</w:t>
            </w:r>
          </w:p>
        </w:tc>
        <w:tc>
          <w:tcPr>
            <w:tcW w:w="900" w:type="dxa"/>
            <w:tcBorders>
              <w:top w:val="single" w:sz="4" w:space="0" w:color="auto"/>
              <w:left w:val="nil"/>
              <w:bottom w:val="nil"/>
              <w:right w:val="single" w:sz="4" w:space="0" w:color="auto"/>
            </w:tcBorders>
            <w:shd w:val="clear" w:color="auto" w:fill="auto"/>
            <w:noWrap/>
            <w:vAlign w:val="center"/>
            <w:hideMark/>
          </w:tcPr>
          <w:p w14:paraId="2030A7B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0.15</w:t>
            </w:r>
          </w:p>
        </w:tc>
        <w:tc>
          <w:tcPr>
            <w:tcW w:w="630" w:type="dxa"/>
            <w:tcBorders>
              <w:top w:val="single" w:sz="4" w:space="0" w:color="auto"/>
              <w:left w:val="nil"/>
              <w:bottom w:val="nil"/>
              <w:right w:val="single" w:sz="4" w:space="0" w:color="auto"/>
            </w:tcBorders>
            <w:shd w:val="clear" w:color="auto" w:fill="auto"/>
            <w:noWrap/>
            <w:vAlign w:val="center"/>
            <w:hideMark/>
          </w:tcPr>
          <w:p w14:paraId="059FEFB4"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0.03</w:t>
            </w:r>
          </w:p>
        </w:tc>
        <w:tc>
          <w:tcPr>
            <w:tcW w:w="990" w:type="dxa"/>
            <w:tcBorders>
              <w:top w:val="single" w:sz="4" w:space="0" w:color="auto"/>
              <w:left w:val="nil"/>
              <w:bottom w:val="nil"/>
              <w:right w:val="single" w:sz="4" w:space="0" w:color="auto"/>
            </w:tcBorders>
            <w:shd w:val="clear" w:color="auto" w:fill="auto"/>
            <w:noWrap/>
            <w:vAlign w:val="center"/>
            <w:hideMark/>
          </w:tcPr>
          <w:p w14:paraId="63BB916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4.48E-08</w:t>
            </w:r>
          </w:p>
        </w:tc>
        <w:tc>
          <w:tcPr>
            <w:tcW w:w="1080" w:type="dxa"/>
            <w:tcBorders>
              <w:top w:val="single" w:sz="4" w:space="0" w:color="auto"/>
              <w:left w:val="nil"/>
              <w:bottom w:val="nil"/>
              <w:right w:val="single" w:sz="4" w:space="0" w:color="auto"/>
            </w:tcBorders>
            <w:shd w:val="clear" w:color="auto" w:fill="auto"/>
            <w:noWrap/>
            <w:vAlign w:val="center"/>
            <w:hideMark/>
          </w:tcPr>
          <w:p w14:paraId="2DC5DB0F"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SPANXN4</w:t>
            </w:r>
          </w:p>
        </w:tc>
      </w:tr>
      <w:tr w:rsidR="001B1CCA" w:rsidRPr="007424D3" w14:paraId="1401D66E"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14777A63" w14:textId="77777777" w:rsidR="001B1CCA" w:rsidRPr="008E1C99" w:rsidRDefault="001B1CCA" w:rsidP="004D0206">
            <w:pPr>
              <w:rPr>
                <w:rFonts w:ascii="Arial" w:eastAsia="Times New Roman" w:hAnsi="Arial" w:cs="Arial"/>
                <w:b/>
                <w:bCs/>
                <w:sz w:val="18"/>
                <w:szCs w:val="18"/>
              </w:rPr>
            </w:pPr>
          </w:p>
        </w:tc>
        <w:tc>
          <w:tcPr>
            <w:tcW w:w="1260" w:type="dxa"/>
            <w:tcBorders>
              <w:top w:val="nil"/>
              <w:left w:val="nil"/>
              <w:bottom w:val="single" w:sz="4" w:space="0" w:color="auto"/>
              <w:right w:val="single" w:sz="4" w:space="0" w:color="auto"/>
            </w:tcBorders>
            <w:shd w:val="clear" w:color="auto" w:fill="auto"/>
            <w:noWrap/>
            <w:vAlign w:val="center"/>
            <w:hideMark/>
          </w:tcPr>
          <w:p w14:paraId="469EE149" w14:textId="77777777" w:rsidR="001B1CCA" w:rsidRPr="008E1C99" w:rsidRDefault="001B1CCA" w:rsidP="004D0206">
            <w:pPr>
              <w:rPr>
                <w:rFonts w:ascii="Arial" w:eastAsia="Times New Roman" w:hAnsi="Arial" w:cs="Arial"/>
                <w:sz w:val="18"/>
                <w:szCs w:val="18"/>
              </w:rPr>
            </w:pPr>
            <w:r w:rsidRPr="008E1C99">
              <w:rPr>
                <w:rFonts w:ascii="Arial" w:eastAsia="Times New Roman" w:hAnsi="Arial" w:cs="Arial"/>
                <w:sz w:val="18"/>
                <w:szCs w:val="18"/>
              </w:rPr>
              <w:t>Combined</w:t>
            </w:r>
          </w:p>
        </w:tc>
        <w:tc>
          <w:tcPr>
            <w:tcW w:w="1170" w:type="dxa"/>
            <w:tcBorders>
              <w:top w:val="nil"/>
              <w:left w:val="nil"/>
              <w:bottom w:val="single" w:sz="4" w:space="0" w:color="auto"/>
              <w:right w:val="single" w:sz="4" w:space="0" w:color="auto"/>
            </w:tcBorders>
            <w:shd w:val="clear" w:color="auto" w:fill="auto"/>
            <w:noWrap/>
            <w:vAlign w:val="center"/>
            <w:hideMark/>
          </w:tcPr>
          <w:p w14:paraId="583585A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All</w:t>
            </w:r>
          </w:p>
        </w:tc>
        <w:tc>
          <w:tcPr>
            <w:tcW w:w="810" w:type="dxa"/>
            <w:tcBorders>
              <w:top w:val="nil"/>
              <w:left w:val="nil"/>
              <w:bottom w:val="single" w:sz="4" w:space="0" w:color="auto"/>
              <w:right w:val="single" w:sz="4" w:space="0" w:color="auto"/>
            </w:tcBorders>
            <w:shd w:val="clear" w:color="auto" w:fill="auto"/>
            <w:noWrap/>
            <w:vAlign w:val="center"/>
            <w:hideMark/>
          </w:tcPr>
          <w:p w14:paraId="1854891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X</w:t>
            </w:r>
          </w:p>
        </w:tc>
        <w:tc>
          <w:tcPr>
            <w:tcW w:w="1350" w:type="dxa"/>
            <w:tcBorders>
              <w:top w:val="nil"/>
              <w:left w:val="nil"/>
              <w:bottom w:val="single" w:sz="4" w:space="0" w:color="auto"/>
              <w:right w:val="single" w:sz="4" w:space="0" w:color="auto"/>
            </w:tcBorders>
            <w:shd w:val="clear" w:color="auto" w:fill="auto"/>
            <w:noWrap/>
            <w:vAlign w:val="center"/>
            <w:hideMark/>
          </w:tcPr>
          <w:p w14:paraId="7E1B3C9F"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143,199,689</w:t>
            </w:r>
          </w:p>
        </w:tc>
        <w:tc>
          <w:tcPr>
            <w:tcW w:w="1530" w:type="dxa"/>
            <w:tcBorders>
              <w:top w:val="nil"/>
              <w:left w:val="nil"/>
              <w:bottom w:val="single" w:sz="4" w:space="0" w:color="auto"/>
              <w:right w:val="single" w:sz="4" w:space="0" w:color="auto"/>
            </w:tcBorders>
            <w:shd w:val="clear" w:color="auto" w:fill="auto"/>
            <w:noWrap/>
            <w:vAlign w:val="center"/>
            <w:hideMark/>
          </w:tcPr>
          <w:p w14:paraId="75F18BB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rs145318069</w:t>
            </w:r>
          </w:p>
        </w:tc>
        <w:tc>
          <w:tcPr>
            <w:tcW w:w="810" w:type="dxa"/>
            <w:tcBorders>
              <w:top w:val="nil"/>
              <w:left w:val="nil"/>
              <w:bottom w:val="single" w:sz="4" w:space="0" w:color="auto"/>
              <w:right w:val="single" w:sz="4" w:space="0" w:color="auto"/>
            </w:tcBorders>
            <w:shd w:val="clear" w:color="auto" w:fill="auto"/>
            <w:noWrap/>
            <w:vAlign w:val="center"/>
            <w:hideMark/>
          </w:tcPr>
          <w:p w14:paraId="4E8A7B6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G/A</w:t>
            </w:r>
          </w:p>
        </w:tc>
        <w:tc>
          <w:tcPr>
            <w:tcW w:w="720" w:type="dxa"/>
            <w:tcBorders>
              <w:top w:val="nil"/>
              <w:left w:val="nil"/>
              <w:bottom w:val="single" w:sz="4" w:space="0" w:color="auto"/>
              <w:right w:val="single" w:sz="4" w:space="0" w:color="auto"/>
            </w:tcBorders>
            <w:shd w:val="clear" w:color="auto" w:fill="auto"/>
            <w:noWrap/>
            <w:vAlign w:val="center"/>
            <w:hideMark/>
          </w:tcPr>
          <w:p w14:paraId="31ACB24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720" w:type="dxa"/>
            <w:tcBorders>
              <w:top w:val="nil"/>
              <w:left w:val="nil"/>
              <w:bottom w:val="single" w:sz="4" w:space="0" w:color="auto"/>
              <w:right w:val="single" w:sz="4" w:space="0" w:color="auto"/>
            </w:tcBorders>
            <w:shd w:val="clear" w:color="auto" w:fill="auto"/>
            <w:noWrap/>
            <w:vAlign w:val="center"/>
            <w:hideMark/>
          </w:tcPr>
          <w:p w14:paraId="4940067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168</w:t>
            </w:r>
          </w:p>
        </w:tc>
        <w:tc>
          <w:tcPr>
            <w:tcW w:w="900" w:type="dxa"/>
            <w:tcBorders>
              <w:top w:val="nil"/>
              <w:left w:val="nil"/>
              <w:bottom w:val="single" w:sz="4" w:space="0" w:color="auto"/>
              <w:right w:val="single" w:sz="4" w:space="0" w:color="auto"/>
            </w:tcBorders>
            <w:shd w:val="clear" w:color="auto" w:fill="auto"/>
            <w:noWrap/>
            <w:vAlign w:val="center"/>
            <w:hideMark/>
          </w:tcPr>
          <w:p w14:paraId="3843DCD1"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0.13</w:t>
            </w:r>
          </w:p>
        </w:tc>
        <w:tc>
          <w:tcPr>
            <w:tcW w:w="630" w:type="dxa"/>
            <w:tcBorders>
              <w:top w:val="nil"/>
              <w:left w:val="nil"/>
              <w:bottom w:val="single" w:sz="4" w:space="0" w:color="auto"/>
              <w:right w:val="single" w:sz="4" w:space="0" w:color="auto"/>
            </w:tcBorders>
            <w:shd w:val="clear" w:color="auto" w:fill="auto"/>
            <w:noWrap/>
            <w:vAlign w:val="center"/>
            <w:hideMark/>
          </w:tcPr>
          <w:p w14:paraId="1E7B078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0.02</w:t>
            </w:r>
          </w:p>
        </w:tc>
        <w:tc>
          <w:tcPr>
            <w:tcW w:w="990" w:type="dxa"/>
            <w:tcBorders>
              <w:top w:val="nil"/>
              <w:left w:val="nil"/>
              <w:bottom w:val="single" w:sz="4" w:space="0" w:color="auto"/>
              <w:right w:val="single" w:sz="4" w:space="0" w:color="auto"/>
            </w:tcBorders>
            <w:shd w:val="clear" w:color="auto" w:fill="auto"/>
            <w:noWrap/>
            <w:vAlign w:val="center"/>
            <w:hideMark/>
          </w:tcPr>
          <w:p w14:paraId="70DBC7F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4.31E-08</w:t>
            </w:r>
          </w:p>
        </w:tc>
        <w:tc>
          <w:tcPr>
            <w:tcW w:w="1080" w:type="dxa"/>
            <w:tcBorders>
              <w:top w:val="nil"/>
              <w:left w:val="nil"/>
              <w:bottom w:val="single" w:sz="4" w:space="0" w:color="auto"/>
              <w:right w:val="single" w:sz="4" w:space="0" w:color="auto"/>
            </w:tcBorders>
            <w:shd w:val="clear" w:color="auto" w:fill="auto"/>
            <w:noWrap/>
            <w:vAlign w:val="center"/>
            <w:hideMark/>
          </w:tcPr>
          <w:p w14:paraId="3A92277E"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SPANXN4</w:t>
            </w:r>
          </w:p>
        </w:tc>
      </w:tr>
      <w:tr w:rsidR="001B1CCA" w:rsidRPr="007424D3" w14:paraId="3235F255" w14:textId="77777777" w:rsidTr="004D0206">
        <w:trPr>
          <w:trHeight w:val="300"/>
        </w:trPr>
        <w:tc>
          <w:tcPr>
            <w:tcW w:w="109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8C02A5" w14:textId="77777777" w:rsidR="001B1CCA" w:rsidRPr="008E1C99" w:rsidRDefault="001B1CCA" w:rsidP="004D0206">
            <w:pPr>
              <w:jc w:val="center"/>
              <w:rPr>
                <w:rFonts w:ascii="Arial" w:eastAsia="Times New Roman" w:hAnsi="Arial" w:cs="Arial"/>
                <w:b/>
                <w:bCs/>
                <w:sz w:val="18"/>
                <w:szCs w:val="18"/>
              </w:rPr>
            </w:pPr>
            <w:r w:rsidRPr="008E1C99">
              <w:rPr>
                <w:rFonts w:ascii="Arial" w:eastAsia="Times New Roman" w:hAnsi="Arial" w:cs="Arial"/>
                <w:b/>
                <w:bCs/>
                <w:sz w:val="18"/>
                <w:szCs w:val="18"/>
              </w:rPr>
              <w:t>FVC</w:t>
            </w:r>
          </w:p>
        </w:tc>
        <w:tc>
          <w:tcPr>
            <w:tcW w:w="1260" w:type="dxa"/>
            <w:vMerge w:val="restart"/>
            <w:tcBorders>
              <w:top w:val="single" w:sz="4" w:space="0" w:color="auto"/>
              <w:left w:val="nil"/>
              <w:right w:val="single" w:sz="4" w:space="0" w:color="auto"/>
            </w:tcBorders>
            <w:shd w:val="clear" w:color="auto" w:fill="auto"/>
            <w:noWrap/>
            <w:vAlign w:val="center"/>
            <w:hideMark/>
          </w:tcPr>
          <w:p w14:paraId="074E2EC4" w14:textId="77777777" w:rsidR="001B1CCA" w:rsidRPr="008E1C99" w:rsidRDefault="001B1CCA" w:rsidP="004D0206">
            <w:pPr>
              <w:rPr>
                <w:rFonts w:ascii="Arial" w:eastAsia="Times New Roman" w:hAnsi="Arial" w:cs="Arial"/>
                <w:sz w:val="18"/>
                <w:szCs w:val="18"/>
              </w:rPr>
            </w:pPr>
            <w:r w:rsidRPr="008E1C99">
              <w:rPr>
                <w:rFonts w:ascii="Arial" w:eastAsia="Times New Roman" w:hAnsi="Arial" w:cs="Arial"/>
                <w:sz w:val="18"/>
                <w:szCs w:val="18"/>
              </w:rPr>
              <w:t>Population- and family-based</w:t>
            </w:r>
          </w:p>
        </w:tc>
        <w:tc>
          <w:tcPr>
            <w:tcW w:w="1170" w:type="dxa"/>
            <w:tcBorders>
              <w:top w:val="single" w:sz="4" w:space="0" w:color="auto"/>
              <w:left w:val="nil"/>
              <w:bottom w:val="nil"/>
              <w:right w:val="single" w:sz="4" w:space="0" w:color="auto"/>
            </w:tcBorders>
            <w:shd w:val="clear" w:color="auto" w:fill="auto"/>
            <w:noWrap/>
            <w:vAlign w:val="center"/>
            <w:hideMark/>
          </w:tcPr>
          <w:p w14:paraId="5D64B8D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White</w:t>
            </w:r>
          </w:p>
        </w:tc>
        <w:tc>
          <w:tcPr>
            <w:tcW w:w="810" w:type="dxa"/>
            <w:tcBorders>
              <w:top w:val="single" w:sz="4" w:space="0" w:color="auto"/>
              <w:left w:val="nil"/>
              <w:bottom w:val="nil"/>
              <w:right w:val="single" w:sz="4" w:space="0" w:color="auto"/>
            </w:tcBorders>
            <w:shd w:val="clear" w:color="auto" w:fill="auto"/>
            <w:noWrap/>
            <w:vAlign w:val="center"/>
            <w:hideMark/>
          </w:tcPr>
          <w:p w14:paraId="7C15082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X</w:t>
            </w:r>
          </w:p>
        </w:tc>
        <w:tc>
          <w:tcPr>
            <w:tcW w:w="1350" w:type="dxa"/>
            <w:tcBorders>
              <w:top w:val="single" w:sz="4" w:space="0" w:color="auto"/>
              <w:left w:val="nil"/>
              <w:bottom w:val="nil"/>
              <w:right w:val="single" w:sz="4" w:space="0" w:color="auto"/>
            </w:tcBorders>
            <w:shd w:val="clear" w:color="auto" w:fill="auto"/>
            <w:noWrap/>
            <w:vAlign w:val="center"/>
            <w:hideMark/>
          </w:tcPr>
          <w:p w14:paraId="4DE74C9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46,687,945</w:t>
            </w:r>
          </w:p>
        </w:tc>
        <w:tc>
          <w:tcPr>
            <w:tcW w:w="1530" w:type="dxa"/>
            <w:tcBorders>
              <w:top w:val="single" w:sz="4" w:space="0" w:color="auto"/>
              <w:left w:val="nil"/>
              <w:bottom w:val="nil"/>
              <w:right w:val="single" w:sz="4" w:space="0" w:color="auto"/>
            </w:tcBorders>
            <w:shd w:val="clear" w:color="auto" w:fill="auto"/>
            <w:noWrap/>
            <w:vAlign w:val="center"/>
            <w:hideMark/>
          </w:tcPr>
          <w:p w14:paraId="3D70FC5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rs182915372</w:t>
            </w:r>
          </w:p>
        </w:tc>
        <w:tc>
          <w:tcPr>
            <w:tcW w:w="810" w:type="dxa"/>
            <w:tcBorders>
              <w:top w:val="single" w:sz="4" w:space="0" w:color="auto"/>
              <w:left w:val="nil"/>
              <w:bottom w:val="nil"/>
              <w:right w:val="single" w:sz="4" w:space="0" w:color="auto"/>
            </w:tcBorders>
            <w:shd w:val="clear" w:color="auto" w:fill="auto"/>
            <w:noWrap/>
            <w:vAlign w:val="center"/>
            <w:hideMark/>
          </w:tcPr>
          <w:p w14:paraId="328E63A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C/T</w:t>
            </w:r>
          </w:p>
        </w:tc>
        <w:tc>
          <w:tcPr>
            <w:tcW w:w="720" w:type="dxa"/>
            <w:tcBorders>
              <w:top w:val="single" w:sz="4" w:space="0" w:color="auto"/>
              <w:left w:val="nil"/>
              <w:bottom w:val="nil"/>
              <w:right w:val="single" w:sz="4" w:space="0" w:color="auto"/>
            </w:tcBorders>
            <w:shd w:val="clear" w:color="auto" w:fill="auto"/>
            <w:noWrap/>
            <w:vAlign w:val="center"/>
            <w:hideMark/>
          </w:tcPr>
          <w:p w14:paraId="1B91349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720" w:type="dxa"/>
            <w:tcBorders>
              <w:top w:val="single" w:sz="4" w:space="0" w:color="auto"/>
              <w:left w:val="nil"/>
              <w:bottom w:val="nil"/>
              <w:right w:val="single" w:sz="4" w:space="0" w:color="auto"/>
            </w:tcBorders>
            <w:shd w:val="clear" w:color="auto" w:fill="auto"/>
            <w:noWrap/>
            <w:vAlign w:val="center"/>
            <w:hideMark/>
          </w:tcPr>
          <w:p w14:paraId="2C9C410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79</w:t>
            </w:r>
          </w:p>
        </w:tc>
        <w:tc>
          <w:tcPr>
            <w:tcW w:w="900" w:type="dxa"/>
            <w:tcBorders>
              <w:top w:val="single" w:sz="4" w:space="0" w:color="auto"/>
              <w:left w:val="nil"/>
              <w:bottom w:val="nil"/>
              <w:right w:val="single" w:sz="4" w:space="0" w:color="auto"/>
            </w:tcBorders>
            <w:shd w:val="clear" w:color="auto" w:fill="auto"/>
            <w:noWrap/>
            <w:vAlign w:val="center"/>
            <w:hideMark/>
          </w:tcPr>
          <w:p w14:paraId="01787DA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-0.20</w:t>
            </w:r>
          </w:p>
        </w:tc>
        <w:tc>
          <w:tcPr>
            <w:tcW w:w="630" w:type="dxa"/>
            <w:tcBorders>
              <w:top w:val="single" w:sz="4" w:space="0" w:color="auto"/>
              <w:left w:val="nil"/>
              <w:bottom w:val="nil"/>
              <w:right w:val="single" w:sz="4" w:space="0" w:color="auto"/>
            </w:tcBorders>
            <w:shd w:val="clear" w:color="auto" w:fill="auto"/>
            <w:noWrap/>
            <w:vAlign w:val="center"/>
            <w:hideMark/>
          </w:tcPr>
          <w:p w14:paraId="0678E854"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0.04</w:t>
            </w:r>
          </w:p>
        </w:tc>
        <w:tc>
          <w:tcPr>
            <w:tcW w:w="990" w:type="dxa"/>
            <w:tcBorders>
              <w:top w:val="single" w:sz="4" w:space="0" w:color="auto"/>
              <w:left w:val="nil"/>
              <w:bottom w:val="nil"/>
              <w:right w:val="single" w:sz="4" w:space="0" w:color="auto"/>
            </w:tcBorders>
            <w:shd w:val="clear" w:color="auto" w:fill="auto"/>
            <w:noWrap/>
            <w:vAlign w:val="center"/>
            <w:hideMark/>
          </w:tcPr>
          <w:p w14:paraId="677599A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3.26E-08</w:t>
            </w:r>
          </w:p>
        </w:tc>
        <w:tc>
          <w:tcPr>
            <w:tcW w:w="1080" w:type="dxa"/>
            <w:tcBorders>
              <w:top w:val="single" w:sz="4" w:space="0" w:color="auto"/>
              <w:left w:val="nil"/>
              <w:bottom w:val="nil"/>
              <w:right w:val="single" w:sz="4" w:space="0" w:color="auto"/>
            </w:tcBorders>
            <w:shd w:val="clear" w:color="auto" w:fill="auto"/>
            <w:noWrap/>
            <w:vAlign w:val="center"/>
            <w:hideMark/>
          </w:tcPr>
          <w:p w14:paraId="2593CD41"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SLC9A7</w:t>
            </w:r>
          </w:p>
        </w:tc>
      </w:tr>
      <w:tr w:rsidR="001B1CCA" w:rsidRPr="007424D3" w14:paraId="20C0DA87"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5A9E77CD" w14:textId="77777777" w:rsidR="001B1CCA" w:rsidRPr="008E1C99" w:rsidRDefault="001B1CCA" w:rsidP="004D0206">
            <w:pPr>
              <w:rPr>
                <w:rFonts w:ascii="Arial" w:eastAsia="Times New Roman" w:hAnsi="Arial" w:cs="Arial"/>
                <w:b/>
                <w:bCs/>
                <w:sz w:val="18"/>
                <w:szCs w:val="18"/>
              </w:rPr>
            </w:pPr>
          </w:p>
        </w:tc>
        <w:tc>
          <w:tcPr>
            <w:tcW w:w="1260" w:type="dxa"/>
            <w:vMerge/>
            <w:tcBorders>
              <w:left w:val="nil"/>
              <w:bottom w:val="single" w:sz="4" w:space="0" w:color="auto"/>
              <w:right w:val="single" w:sz="4" w:space="0" w:color="auto"/>
            </w:tcBorders>
            <w:shd w:val="clear" w:color="auto" w:fill="auto"/>
            <w:noWrap/>
            <w:vAlign w:val="center"/>
            <w:hideMark/>
          </w:tcPr>
          <w:p w14:paraId="0C66D3E9"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single" w:sz="4" w:space="0" w:color="auto"/>
              <w:right w:val="single" w:sz="4" w:space="0" w:color="auto"/>
            </w:tcBorders>
            <w:shd w:val="clear" w:color="auto" w:fill="auto"/>
            <w:noWrap/>
            <w:vAlign w:val="center"/>
            <w:hideMark/>
          </w:tcPr>
          <w:p w14:paraId="5FDC3C5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All</w:t>
            </w:r>
          </w:p>
        </w:tc>
        <w:tc>
          <w:tcPr>
            <w:tcW w:w="810" w:type="dxa"/>
            <w:tcBorders>
              <w:top w:val="nil"/>
              <w:left w:val="nil"/>
              <w:bottom w:val="single" w:sz="4" w:space="0" w:color="auto"/>
              <w:right w:val="single" w:sz="4" w:space="0" w:color="auto"/>
            </w:tcBorders>
            <w:shd w:val="clear" w:color="auto" w:fill="auto"/>
            <w:noWrap/>
            <w:vAlign w:val="center"/>
            <w:hideMark/>
          </w:tcPr>
          <w:p w14:paraId="1F043711"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X</w:t>
            </w:r>
          </w:p>
        </w:tc>
        <w:tc>
          <w:tcPr>
            <w:tcW w:w="1350" w:type="dxa"/>
            <w:tcBorders>
              <w:top w:val="nil"/>
              <w:left w:val="nil"/>
              <w:bottom w:val="single" w:sz="4" w:space="0" w:color="auto"/>
              <w:right w:val="single" w:sz="4" w:space="0" w:color="auto"/>
            </w:tcBorders>
            <w:shd w:val="clear" w:color="auto" w:fill="auto"/>
            <w:noWrap/>
            <w:vAlign w:val="center"/>
            <w:hideMark/>
          </w:tcPr>
          <w:p w14:paraId="7FC15001"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46,687,945</w:t>
            </w:r>
          </w:p>
        </w:tc>
        <w:tc>
          <w:tcPr>
            <w:tcW w:w="1530" w:type="dxa"/>
            <w:tcBorders>
              <w:top w:val="nil"/>
              <w:left w:val="nil"/>
              <w:bottom w:val="single" w:sz="4" w:space="0" w:color="auto"/>
              <w:right w:val="single" w:sz="4" w:space="0" w:color="auto"/>
            </w:tcBorders>
            <w:shd w:val="clear" w:color="auto" w:fill="auto"/>
            <w:noWrap/>
            <w:vAlign w:val="center"/>
            <w:hideMark/>
          </w:tcPr>
          <w:p w14:paraId="3627257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rs182915372</w:t>
            </w:r>
          </w:p>
        </w:tc>
        <w:tc>
          <w:tcPr>
            <w:tcW w:w="810" w:type="dxa"/>
            <w:tcBorders>
              <w:top w:val="nil"/>
              <w:left w:val="nil"/>
              <w:bottom w:val="single" w:sz="4" w:space="0" w:color="auto"/>
              <w:right w:val="single" w:sz="4" w:space="0" w:color="auto"/>
            </w:tcBorders>
            <w:shd w:val="clear" w:color="auto" w:fill="auto"/>
            <w:noWrap/>
            <w:vAlign w:val="center"/>
            <w:hideMark/>
          </w:tcPr>
          <w:p w14:paraId="16D5C7E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C/T</w:t>
            </w:r>
          </w:p>
        </w:tc>
        <w:tc>
          <w:tcPr>
            <w:tcW w:w="720" w:type="dxa"/>
            <w:tcBorders>
              <w:top w:val="nil"/>
              <w:left w:val="nil"/>
              <w:bottom w:val="single" w:sz="4" w:space="0" w:color="auto"/>
              <w:right w:val="single" w:sz="4" w:space="0" w:color="auto"/>
            </w:tcBorders>
            <w:shd w:val="clear" w:color="auto" w:fill="auto"/>
            <w:noWrap/>
            <w:vAlign w:val="center"/>
            <w:hideMark/>
          </w:tcPr>
          <w:p w14:paraId="2263028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720" w:type="dxa"/>
            <w:tcBorders>
              <w:top w:val="nil"/>
              <w:left w:val="nil"/>
              <w:bottom w:val="single" w:sz="4" w:space="0" w:color="auto"/>
              <w:right w:val="single" w:sz="4" w:space="0" w:color="auto"/>
            </w:tcBorders>
            <w:shd w:val="clear" w:color="auto" w:fill="auto"/>
            <w:noWrap/>
            <w:vAlign w:val="center"/>
            <w:hideMark/>
          </w:tcPr>
          <w:p w14:paraId="4B64901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90</w:t>
            </w:r>
          </w:p>
        </w:tc>
        <w:tc>
          <w:tcPr>
            <w:tcW w:w="900" w:type="dxa"/>
            <w:tcBorders>
              <w:top w:val="nil"/>
              <w:left w:val="nil"/>
              <w:bottom w:val="single" w:sz="4" w:space="0" w:color="auto"/>
              <w:right w:val="single" w:sz="4" w:space="0" w:color="auto"/>
            </w:tcBorders>
            <w:shd w:val="clear" w:color="auto" w:fill="auto"/>
            <w:noWrap/>
            <w:vAlign w:val="center"/>
            <w:hideMark/>
          </w:tcPr>
          <w:p w14:paraId="6BF8B22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-0.19</w:t>
            </w:r>
          </w:p>
        </w:tc>
        <w:tc>
          <w:tcPr>
            <w:tcW w:w="630" w:type="dxa"/>
            <w:tcBorders>
              <w:top w:val="nil"/>
              <w:left w:val="nil"/>
              <w:bottom w:val="single" w:sz="4" w:space="0" w:color="auto"/>
              <w:right w:val="single" w:sz="4" w:space="0" w:color="auto"/>
            </w:tcBorders>
            <w:shd w:val="clear" w:color="auto" w:fill="auto"/>
            <w:noWrap/>
            <w:vAlign w:val="center"/>
            <w:hideMark/>
          </w:tcPr>
          <w:p w14:paraId="3ED735F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0.03</w:t>
            </w:r>
          </w:p>
        </w:tc>
        <w:tc>
          <w:tcPr>
            <w:tcW w:w="990" w:type="dxa"/>
            <w:tcBorders>
              <w:top w:val="nil"/>
              <w:left w:val="nil"/>
              <w:bottom w:val="single" w:sz="4" w:space="0" w:color="auto"/>
              <w:right w:val="single" w:sz="4" w:space="0" w:color="auto"/>
            </w:tcBorders>
            <w:shd w:val="clear" w:color="auto" w:fill="auto"/>
            <w:noWrap/>
            <w:vAlign w:val="center"/>
            <w:hideMark/>
          </w:tcPr>
          <w:p w14:paraId="613D4C2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1.22E-08</w:t>
            </w:r>
          </w:p>
        </w:tc>
        <w:tc>
          <w:tcPr>
            <w:tcW w:w="1080" w:type="dxa"/>
            <w:tcBorders>
              <w:top w:val="nil"/>
              <w:left w:val="nil"/>
              <w:bottom w:val="single" w:sz="4" w:space="0" w:color="auto"/>
              <w:right w:val="single" w:sz="4" w:space="0" w:color="auto"/>
            </w:tcBorders>
            <w:shd w:val="clear" w:color="auto" w:fill="auto"/>
            <w:noWrap/>
            <w:vAlign w:val="center"/>
            <w:hideMark/>
          </w:tcPr>
          <w:p w14:paraId="07A003DD"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SLC9A7</w:t>
            </w:r>
          </w:p>
        </w:tc>
      </w:tr>
      <w:tr w:rsidR="001B1CCA" w:rsidRPr="007424D3" w14:paraId="1F9CF0D4"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218C2B16" w14:textId="77777777" w:rsidR="001B1CCA" w:rsidRPr="008E1C99" w:rsidRDefault="001B1CCA" w:rsidP="004D0206">
            <w:pPr>
              <w:rPr>
                <w:rFonts w:ascii="Arial" w:eastAsia="Times New Roman" w:hAnsi="Arial" w:cs="Arial"/>
                <w:b/>
                <w:bCs/>
                <w:sz w:val="18"/>
                <w:szCs w:val="18"/>
              </w:rPr>
            </w:pPr>
          </w:p>
        </w:tc>
        <w:tc>
          <w:tcPr>
            <w:tcW w:w="1260" w:type="dxa"/>
            <w:vMerge w:val="restart"/>
            <w:tcBorders>
              <w:top w:val="single" w:sz="4" w:space="0" w:color="auto"/>
              <w:left w:val="nil"/>
              <w:right w:val="single" w:sz="4" w:space="0" w:color="auto"/>
            </w:tcBorders>
            <w:shd w:val="clear" w:color="auto" w:fill="auto"/>
            <w:noWrap/>
            <w:vAlign w:val="center"/>
          </w:tcPr>
          <w:p w14:paraId="195DADC2" w14:textId="77777777" w:rsidR="001B1CCA" w:rsidRPr="008E1C99" w:rsidRDefault="001B1CCA" w:rsidP="004D0206">
            <w:pPr>
              <w:rPr>
                <w:rFonts w:ascii="Arial" w:eastAsia="Times New Roman" w:hAnsi="Arial" w:cs="Arial"/>
                <w:sz w:val="18"/>
                <w:szCs w:val="18"/>
              </w:rPr>
            </w:pPr>
            <w:r w:rsidRPr="008E1C99">
              <w:rPr>
                <w:rFonts w:ascii="Arial" w:eastAsia="Times New Roman" w:hAnsi="Arial" w:cs="Arial"/>
                <w:sz w:val="18"/>
                <w:szCs w:val="18"/>
              </w:rPr>
              <w:t>COPD-ascertained</w:t>
            </w:r>
          </w:p>
        </w:tc>
        <w:tc>
          <w:tcPr>
            <w:tcW w:w="1170" w:type="dxa"/>
            <w:tcBorders>
              <w:top w:val="single" w:sz="4" w:space="0" w:color="auto"/>
              <w:left w:val="nil"/>
              <w:bottom w:val="nil"/>
              <w:right w:val="single" w:sz="4" w:space="0" w:color="auto"/>
            </w:tcBorders>
            <w:shd w:val="clear" w:color="auto" w:fill="auto"/>
            <w:noWrap/>
            <w:vAlign w:val="center"/>
            <w:hideMark/>
          </w:tcPr>
          <w:p w14:paraId="39DF98E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White</w:t>
            </w:r>
          </w:p>
        </w:tc>
        <w:tc>
          <w:tcPr>
            <w:tcW w:w="810" w:type="dxa"/>
            <w:tcBorders>
              <w:top w:val="single" w:sz="4" w:space="0" w:color="auto"/>
              <w:left w:val="nil"/>
              <w:bottom w:val="nil"/>
              <w:right w:val="single" w:sz="4" w:space="0" w:color="auto"/>
            </w:tcBorders>
            <w:shd w:val="clear" w:color="auto" w:fill="auto"/>
            <w:noWrap/>
            <w:vAlign w:val="center"/>
            <w:hideMark/>
          </w:tcPr>
          <w:p w14:paraId="51F8F2C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w:t>
            </w:r>
          </w:p>
        </w:tc>
        <w:tc>
          <w:tcPr>
            <w:tcW w:w="1350" w:type="dxa"/>
            <w:tcBorders>
              <w:top w:val="single" w:sz="4" w:space="0" w:color="auto"/>
              <w:left w:val="nil"/>
              <w:bottom w:val="nil"/>
              <w:right w:val="single" w:sz="4" w:space="0" w:color="auto"/>
            </w:tcBorders>
            <w:shd w:val="clear" w:color="auto" w:fill="auto"/>
            <w:noWrap/>
            <w:vAlign w:val="center"/>
            <w:hideMark/>
          </w:tcPr>
          <w:p w14:paraId="5686FD4F"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196,989,333</w:t>
            </w:r>
          </w:p>
        </w:tc>
        <w:tc>
          <w:tcPr>
            <w:tcW w:w="1530" w:type="dxa"/>
            <w:tcBorders>
              <w:top w:val="single" w:sz="4" w:space="0" w:color="auto"/>
              <w:left w:val="nil"/>
              <w:bottom w:val="nil"/>
              <w:right w:val="single" w:sz="4" w:space="0" w:color="auto"/>
            </w:tcBorders>
            <w:shd w:val="clear" w:color="auto" w:fill="auto"/>
            <w:noWrap/>
            <w:vAlign w:val="center"/>
            <w:hideMark/>
          </w:tcPr>
          <w:p w14:paraId="13B095F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rs371740347</w:t>
            </w:r>
          </w:p>
        </w:tc>
        <w:tc>
          <w:tcPr>
            <w:tcW w:w="810" w:type="dxa"/>
            <w:tcBorders>
              <w:top w:val="single" w:sz="4" w:space="0" w:color="auto"/>
              <w:left w:val="nil"/>
              <w:bottom w:val="nil"/>
              <w:right w:val="single" w:sz="4" w:space="0" w:color="auto"/>
            </w:tcBorders>
            <w:shd w:val="clear" w:color="auto" w:fill="auto"/>
            <w:noWrap/>
            <w:vAlign w:val="center"/>
            <w:hideMark/>
          </w:tcPr>
          <w:p w14:paraId="78751B0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C/T</w:t>
            </w:r>
          </w:p>
        </w:tc>
        <w:tc>
          <w:tcPr>
            <w:tcW w:w="720" w:type="dxa"/>
            <w:tcBorders>
              <w:top w:val="single" w:sz="4" w:space="0" w:color="auto"/>
              <w:left w:val="nil"/>
              <w:bottom w:val="nil"/>
              <w:right w:val="single" w:sz="4" w:space="0" w:color="auto"/>
            </w:tcBorders>
            <w:shd w:val="clear" w:color="auto" w:fill="auto"/>
            <w:noWrap/>
            <w:vAlign w:val="center"/>
            <w:hideMark/>
          </w:tcPr>
          <w:p w14:paraId="3F9A217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720" w:type="dxa"/>
            <w:tcBorders>
              <w:top w:val="single" w:sz="4" w:space="0" w:color="auto"/>
              <w:left w:val="nil"/>
              <w:bottom w:val="nil"/>
              <w:right w:val="single" w:sz="4" w:space="0" w:color="auto"/>
            </w:tcBorders>
            <w:shd w:val="clear" w:color="auto" w:fill="auto"/>
            <w:noWrap/>
            <w:vAlign w:val="center"/>
            <w:hideMark/>
          </w:tcPr>
          <w:p w14:paraId="170301A4"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93</w:t>
            </w:r>
          </w:p>
        </w:tc>
        <w:tc>
          <w:tcPr>
            <w:tcW w:w="900" w:type="dxa"/>
            <w:tcBorders>
              <w:top w:val="single" w:sz="4" w:space="0" w:color="auto"/>
              <w:left w:val="nil"/>
              <w:bottom w:val="nil"/>
              <w:right w:val="single" w:sz="4" w:space="0" w:color="auto"/>
            </w:tcBorders>
            <w:shd w:val="clear" w:color="auto" w:fill="auto"/>
            <w:noWrap/>
            <w:vAlign w:val="center"/>
            <w:hideMark/>
          </w:tcPr>
          <w:p w14:paraId="6962AC8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0.43</w:t>
            </w:r>
          </w:p>
        </w:tc>
        <w:tc>
          <w:tcPr>
            <w:tcW w:w="630" w:type="dxa"/>
            <w:tcBorders>
              <w:top w:val="single" w:sz="4" w:space="0" w:color="auto"/>
              <w:left w:val="nil"/>
              <w:bottom w:val="nil"/>
              <w:right w:val="single" w:sz="4" w:space="0" w:color="auto"/>
            </w:tcBorders>
            <w:shd w:val="clear" w:color="auto" w:fill="auto"/>
            <w:noWrap/>
            <w:vAlign w:val="center"/>
            <w:hideMark/>
          </w:tcPr>
          <w:p w14:paraId="0981502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0.07</w:t>
            </w:r>
          </w:p>
        </w:tc>
        <w:tc>
          <w:tcPr>
            <w:tcW w:w="990" w:type="dxa"/>
            <w:tcBorders>
              <w:top w:val="single" w:sz="4" w:space="0" w:color="auto"/>
              <w:left w:val="nil"/>
              <w:bottom w:val="nil"/>
              <w:right w:val="single" w:sz="4" w:space="0" w:color="auto"/>
            </w:tcBorders>
            <w:shd w:val="clear" w:color="auto" w:fill="auto"/>
            <w:noWrap/>
            <w:vAlign w:val="center"/>
            <w:hideMark/>
          </w:tcPr>
          <w:p w14:paraId="40EC6F8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2.67E-09</w:t>
            </w:r>
          </w:p>
        </w:tc>
        <w:tc>
          <w:tcPr>
            <w:tcW w:w="1080" w:type="dxa"/>
            <w:tcBorders>
              <w:top w:val="single" w:sz="4" w:space="0" w:color="auto"/>
              <w:left w:val="nil"/>
              <w:bottom w:val="nil"/>
              <w:right w:val="single" w:sz="4" w:space="0" w:color="auto"/>
            </w:tcBorders>
            <w:shd w:val="clear" w:color="auto" w:fill="auto"/>
            <w:noWrap/>
            <w:vAlign w:val="center"/>
            <w:hideMark/>
          </w:tcPr>
          <w:p w14:paraId="497EC6C9"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CFHR5</w:t>
            </w:r>
          </w:p>
        </w:tc>
      </w:tr>
      <w:tr w:rsidR="001B1CCA" w:rsidRPr="007424D3" w14:paraId="717F00AD"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62CFA664" w14:textId="77777777" w:rsidR="001B1CCA" w:rsidRPr="008E1C99" w:rsidRDefault="001B1CCA" w:rsidP="004D0206">
            <w:pPr>
              <w:rPr>
                <w:rFonts w:ascii="Arial" w:eastAsia="Times New Roman" w:hAnsi="Arial" w:cs="Arial"/>
                <w:b/>
                <w:bCs/>
                <w:sz w:val="18"/>
                <w:szCs w:val="18"/>
              </w:rPr>
            </w:pPr>
          </w:p>
        </w:tc>
        <w:tc>
          <w:tcPr>
            <w:tcW w:w="1260" w:type="dxa"/>
            <w:vMerge/>
            <w:tcBorders>
              <w:left w:val="nil"/>
              <w:right w:val="single" w:sz="4" w:space="0" w:color="auto"/>
            </w:tcBorders>
            <w:shd w:val="clear" w:color="auto" w:fill="auto"/>
            <w:noWrap/>
            <w:vAlign w:val="center"/>
          </w:tcPr>
          <w:p w14:paraId="532F3F11"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nil"/>
              <w:right w:val="single" w:sz="4" w:space="0" w:color="auto"/>
            </w:tcBorders>
            <w:shd w:val="clear" w:color="auto" w:fill="auto"/>
            <w:noWrap/>
            <w:vAlign w:val="center"/>
            <w:hideMark/>
          </w:tcPr>
          <w:p w14:paraId="569348D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African American</w:t>
            </w:r>
          </w:p>
        </w:tc>
        <w:tc>
          <w:tcPr>
            <w:tcW w:w="810" w:type="dxa"/>
            <w:tcBorders>
              <w:top w:val="nil"/>
              <w:left w:val="nil"/>
              <w:bottom w:val="nil"/>
              <w:right w:val="single" w:sz="4" w:space="0" w:color="auto"/>
            </w:tcBorders>
            <w:shd w:val="clear" w:color="auto" w:fill="auto"/>
            <w:noWrap/>
            <w:vAlign w:val="center"/>
            <w:hideMark/>
          </w:tcPr>
          <w:p w14:paraId="6B5F306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16</w:t>
            </w:r>
          </w:p>
        </w:tc>
        <w:tc>
          <w:tcPr>
            <w:tcW w:w="1350" w:type="dxa"/>
            <w:tcBorders>
              <w:top w:val="nil"/>
              <w:left w:val="nil"/>
              <w:bottom w:val="nil"/>
              <w:right w:val="single" w:sz="4" w:space="0" w:color="auto"/>
            </w:tcBorders>
            <w:shd w:val="clear" w:color="auto" w:fill="auto"/>
            <w:noWrap/>
            <w:vAlign w:val="center"/>
            <w:hideMark/>
          </w:tcPr>
          <w:p w14:paraId="3DD0013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81,611,365</w:t>
            </w:r>
          </w:p>
        </w:tc>
        <w:tc>
          <w:tcPr>
            <w:tcW w:w="1530" w:type="dxa"/>
            <w:tcBorders>
              <w:top w:val="nil"/>
              <w:left w:val="nil"/>
              <w:bottom w:val="nil"/>
              <w:right w:val="single" w:sz="4" w:space="0" w:color="auto"/>
            </w:tcBorders>
            <w:shd w:val="clear" w:color="auto" w:fill="auto"/>
            <w:noWrap/>
            <w:vAlign w:val="center"/>
            <w:hideMark/>
          </w:tcPr>
          <w:p w14:paraId="6FCC285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rs74469188</w:t>
            </w:r>
          </w:p>
        </w:tc>
        <w:tc>
          <w:tcPr>
            <w:tcW w:w="810" w:type="dxa"/>
            <w:tcBorders>
              <w:top w:val="nil"/>
              <w:left w:val="nil"/>
              <w:bottom w:val="nil"/>
              <w:right w:val="single" w:sz="4" w:space="0" w:color="auto"/>
            </w:tcBorders>
            <w:shd w:val="clear" w:color="auto" w:fill="auto"/>
            <w:noWrap/>
            <w:vAlign w:val="center"/>
            <w:hideMark/>
          </w:tcPr>
          <w:p w14:paraId="0634B81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C/T</w:t>
            </w:r>
          </w:p>
        </w:tc>
        <w:tc>
          <w:tcPr>
            <w:tcW w:w="720" w:type="dxa"/>
            <w:tcBorders>
              <w:top w:val="nil"/>
              <w:left w:val="nil"/>
              <w:bottom w:val="nil"/>
              <w:right w:val="single" w:sz="4" w:space="0" w:color="auto"/>
            </w:tcBorders>
            <w:shd w:val="clear" w:color="auto" w:fill="auto"/>
            <w:noWrap/>
            <w:vAlign w:val="center"/>
            <w:hideMark/>
          </w:tcPr>
          <w:p w14:paraId="2F8761F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0.15</w:t>
            </w:r>
          </w:p>
        </w:tc>
        <w:tc>
          <w:tcPr>
            <w:tcW w:w="720" w:type="dxa"/>
            <w:tcBorders>
              <w:top w:val="nil"/>
              <w:left w:val="nil"/>
              <w:bottom w:val="nil"/>
              <w:right w:val="single" w:sz="4" w:space="0" w:color="auto"/>
            </w:tcBorders>
            <w:shd w:val="clear" w:color="auto" w:fill="auto"/>
            <w:noWrap/>
            <w:vAlign w:val="center"/>
            <w:hideMark/>
          </w:tcPr>
          <w:p w14:paraId="77C4F94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714</w:t>
            </w:r>
          </w:p>
        </w:tc>
        <w:tc>
          <w:tcPr>
            <w:tcW w:w="900" w:type="dxa"/>
            <w:tcBorders>
              <w:top w:val="nil"/>
              <w:left w:val="nil"/>
              <w:bottom w:val="nil"/>
              <w:right w:val="single" w:sz="4" w:space="0" w:color="auto"/>
            </w:tcBorders>
            <w:shd w:val="clear" w:color="auto" w:fill="auto"/>
            <w:noWrap/>
            <w:vAlign w:val="center"/>
            <w:hideMark/>
          </w:tcPr>
          <w:p w14:paraId="5A9BB80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0.14</w:t>
            </w:r>
          </w:p>
        </w:tc>
        <w:tc>
          <w:tcPr>
            <w:tcW w:w="630" w:type="dxa"/>
            <w:tcBorders>
              <w:top w:val="nil"/>
              <w:left w:val="nil"/>
              <w:bottom w:val="nil"/>
              <w:right w:val="single" w:sz="4" w:space="0" w:color="auto"/>
            </w:tcBorders>
            <w:shd w:val="clear" w:color="auto" w:fill="auto"/>
            <w:noWrap/>
            <w:vAlign w:val="center"/>
            <w:hideMark/>
          </w:tcPr>
          <w:p w14:paraId="22F027B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0.03</w:t>
            </w:r>
          </w:p>
        </w:tc>
        <w:tc>
          <w:tcPr>
            <w:tcW w:w="990" w:type="dxa"/>
            <w:tcBorders>
              <w:top w:val="nil"/>
              <w:left w:val="nil"/>
              <w:bottom w:val="nil"/>
              <w:right w:val="single" w:sz="4" w:space="0" w:color="auto"/>
            </w:tcBorders>
            <w:shd w:val="clear" w:color="auto" w:fill="auto"/>
            <w:noWrap/>
            <w:vAlign w:val="center"/>
            <w:hideMark/>
          </w:tcPr>
          <w:p w14:paraId="7231117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2.30E-08</w:t>
            </w:r>
          </w:p>
        </w:tc>
        <w:tc>
          <w:tcPr>
            <w:tcW w:w="1080" w:type="dxa"/>
            <w:tcBorders>
              <w:top w:val="nil"/>
              <w:left w:val="nil"/>
              <w:bottom w:val="nil"/>
              <w:right w:val="single" w:sz="4" w:space="0" w:color="auto"/>
            </w:tcBorders>
            <w:shd w:val="clear" w:color="auto" w:fill="auto"/>
            <w:noWrap/>
            <w:vAlign w:val="center"/>
            <w:hideMark/>
          </w:tcPr>
          <w:p w14:paraId="5F76F417"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CMIP</w:t>
            </w:r>
          </w:p>
        </w:tc>
      </w:tr>
      <w:tr w:rsidR="001B1CCA" w:rsidRPr="007424D3" w14:paraId="450E3367"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3049E363" w14:textId="77777777" w:rsidR="001B1CCA" w:rsidRPr="008E1C99" w:rsidRDefault="001B1CCA" w:rsidP="004D0206">
            <w:pPr>
              <w:rPr>
                <w:rFonts w:ascii="Arial" w:eastAsia="Times New Roman" w:hAnsi="Arial" w:cs="Arial"/>
                <w:b/>
                <w:bCs/>
                <w:sz w:val="18"/>
                <w:szCs w:val="18"/>
              </w:rPr>
            </w:pPr>
          </w:p>
        </w:tc>
        <w:tc>
          <w:tcPr>
            <w:tcW w:w="1260" w:type="dxa"/>
            <w:vMerge/>
            <w:tcBorders>
              <w:left w:val="nil"/>
              <w:right w:val="single" w:sz="4" w:space="0" w:color="auto"/>
            </w:tcBorders>
            <w:shd w:val="clear" w:color="auto" w:fill="auto"/>
            <w:noWrap/>
            <w:vAlign w:val="center"/>
          </w:tcPr>
          <w:p w14:paraId="1DA50E3B"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nil"/>
              <w:right w:val="single" w:sz="4" w:space="0" w:color="auto"/>
            </w:tcBorders>
            <w:shd w:val="clear" w:color="auto" w:fill="auto"/>
            <w:noWrap/>
            <w:vAlign w:val="center"/>
            <w:hideMark/>
          </w:tcPr>
          <w:p w14:paraId="601FA8E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All</w:t>
            </w:r>
          </w:p>
        </w:tc>
        <w:tc>
          <w:tcPr>
            <w:tcW w:w="810" w:type="dxa"/>
            <w:tcBorders>
              <w:top w:val="nil"/>
              <w:left w:val="nil"/>
              <w:bottom w:val="nil"/>
              <w:right w:val="single" w:sz="4" w:space="0" w:color="auto"/>
            </w:tcBorders>
            <w:shd w:val="clear" w:color="auto" w:fill="auto"/>
            <w:noWrap/>
            <w:vAlign w:val="center"/>
            <w:hideMark/>
          </w:tcPr>
          <w:p w14:paraId="39A06E7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w:t>
            </w:r>
          </w:p>
        </w:tc>
        <w:tc>
          <w:tcPr>
            <w:tcW w:w="1350" w:type="dxa"/>
            <w:tcBorders>
              <w:top w:val="nil"/>
              <w:left w:val="nil"/>
              <w:bottom w:val="nil"/>
              <w:right w:val="single" w:sz="4" w:space="0" w:color="auto"/>
            </w:tcBorders>
            <w:shd w:val="clear" w:color="auto" w:fill="auto"/>
            <w:noWrap/>
            <w:vAlign w:val="center"/>
            <w:hideMark/>
          </w:tcPr>
          <w:p w14:paraId="5ABB2B1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196,989,333</w:t>
            </w:r>
          </w:p>
        </w:tc>
        <w:tc>
          <w:tcPr>
            <w:tcW w:w="1530" w:type="dxa"/>
            <w:tcBorders>
              <w:top w:val="nil"/>
              <w:left w:val="nil"/>
              <w:bottom w:val="nil"/>
              <w:right w:val="single" w:sz="4" w:space="0" w:color="auto"/>
            </w:tcBorders>
            <w:shd w:val="clear" w:color="auto" w:fill="auto"/>
            <w:noWrap/>
            <w:vAlign w:val="center"/>
            <w:hideMark/>
          </w:tcPr>
          <w:p w14:paraId="5971EDD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rs371740347</w:t>
            </w:r>
          </w:p>
        </w:tc>
        <w:tc>
          <w:tcPr>
            <w:tcW w:w="810" w:type="dxa"/>
            <w:tcBorders>
              <w:top w:val="nil"/>
              <w:left w:val="nil"/>
              <w:bottom w:val="nil"/>
              <w:right w:val="single" w:sz="4" w:space="0" w:color="auto"/>
            </w:tcBorders>
            <w:shd w:val="clear" w:color="auto" w:fill="auto"/>
            <w:noWrap/>
            <w:vAlign w:val="center"/>
            <w:hideMark/>
          </w:tcPr>
          <w:p w14:paraId="02BE706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C/T</w:t>
            </w:r>
          </w:p>
        </w:tc>
        <w:tc>
          <w:tcPr>
            <w:tcW w:w="720" w:type="dxa"/>
            <w:tcBorders>
              <w:top w:val="nil"/>
              <w:left w:val="nil"/>
              <w:bottom w:val="nil"/>
              <w:right w:val="single" w:sz="4" w:space="0" w:color="auto"/>
            </w:tcBorders>
            <w:shd w:val="clear" w:color="auto" w:fill="auto"/>
            <w:noWrap/>
            <w:vAlign w:val="center"/>
            <w:hideMark/>
          </w:tcPr>
          <w:p w14:paraId="5EEAFFB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720" w:type="dxa"/>
            <w:tcBorders>
              <w:top w:val="nil"/>
              <w:left w:val="nil"/>
              <w:bottom w:val="nil"/>
              <w:right w:val="single" w:sz="4" w:space="0" w:color="auto"/>
            </w:tcBorders>
            <w:shd w:val="clear" w:color="auto" w:fill="auto"/>
            <w:noWrap/>
            <w:vAlign w:val="center"/>
            <w:hideMark/>
          </w:tcPr>
          <w:p w14:paraId="78605F8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104</w:t>
            </w:r>
          </w:p>
        </w:tc>
        <w:tc>
          <w:tcPr>
            <w:tcW w:w="900" w:type="dxa"/>
            <w:tcBorders>
              <w:top w:val="nil"/>
              <w:left w:val="nil"/>
              <w:bottom w:val="nil"/>
              <w:right w:val="single" w:sz="4" w:space="0" w:color="auto"/>
            </w:tcBorders>
            <w:shd w:val="clear" w:color="auto" w:fill="auto"/>
            <w:noWrap/>
            <w:vAlign w:val="center"/>
            <w:hideMark/>
          </w:tcPr>
          <w:p w14:paraId="243DA54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0.38</w:t>
            </w:r>
          </w:p>
        </w:tc>
        <w:tc>
          <w:tcPr>
            <w:tcW w:w="630" w:type="dxa"/>
            <w:tcBorders>
              <w:top w:val="nil"/>
              <w:left w:val="nil"/>
              <w:bottom w:val="nil"/>
              <w:right w:val="single" w:sz="4" w:space="0" w:color="auto"/>
            </w:tcBorders>
            <w:shd w:val="clear" w:color="auto" w:fill="auto"/>
            <w:noWrap/>
            <w:vAlign w:val="center"/>
            <w:hideMark/>
          </w:tcPr>
          <w:p w14:paraId="6BFB13C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0.07</w:t>
            </w:r>
          </w:p>
        </w:tc>
        <w:tc>
          <w:tcPr>
            <w:tcW w:w="990" w:type="dxa"/>
            <w:tcBorders>
              <w:top w:val="nil"/>
              <w:left w:val="nil"/>
              <w:bottom w:val="nil"/>
              <w:right w:val="single" w:sz="4" w:space="0" w:color="auto"/>
            </w:tcBorders>
            <w:shd w:val="clear" w:color="auto" w:fill="auto"/>
            <w:noWrap/>
            <w:vAlign w:val="center"/>
            <w:hideMark/>
          </w:tcPr>
          <w:p w14:paraId="1A32717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1.07E-08</w:t>
            </w:r>
          </w:p>
        </w:tc>
        <w:tc>
          <w:tcPr>
            <w:tcW w:w="1080" w:type="dxa"/>
            <w:tcBorders>
              <w:top w:val="nil"/>
              <w:left w:val="nil"/>
              <w:bottom w:val="nil"/>
              <w:right w:val="single" w:sz="4" w:space="0" w:color="auto"/>
            </w:tcBorders>
            <w:shd w:val="clear" w:color="auto" w:fill="auto"/>
            <w:noWrap/>
            <w:vAlign w:val="center"/>
            <w:hideMark/>
          </w:tcPr>
          <w:p w14:paraId="1C38AB3E"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CFHR5</w:t>
            </w:r>
          </w:p>
        </w:tc>
      </w:tr>
      <w:tr w:rsidR="001B1CCA" w:rsidRPr="007424D3" w14:paraId="74DEE6C8"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4CD6D401" w14:textId="77777777" w:rsidR="001B1CCA" w:rsidRPr="008E1C99" w:rsidRDefault="001B1CCA" w:rsidP="004D0206">
            <w:pPr>
              <w:rPr>
                <w:rFonts w:ascii="Arial" w:eastAsia="Times New Roman" w:hAnsi="Arial" w:cs="Arial"/>
                <w:b/>
                <w:bCs/>
                <w:sz w:val="18"/>
                <w:szCs w:val="18"/>
              </w:rPr>
            </w:pPr>
          </w:p>
        </w:tc>
        <w:tc>
          <w:tcPr>
            <w:tcW w:w="1260" w:type="dxa"/>
            <w:vMerge/>
            <w:tcBorders>
              <w:left w:val="nil"/>
              <w:right w:val="single" w:sz="4" w:space="0" w:color="auto"/>
            </w:tcBorders>
            <w:shd w:val="clear" w:color="auto" w:fill="auto"/>
            <w:noWrap/>
            <w:vAlign w:val="center"/>
          </w:tcPr>
          <w:p w14:paraId="688FFF2E"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nil"/>
              <w:right w:val="single" w:sz="4" w:space="0" w:color="auto"/>
            </w:tcBorders>
            <w:shd w:val="clear" w:color="auto" w:fill="auto"/>
            <w:noWrap/>
            <w:vAlign w:val="center"/>
            <w:hideMark/>
          </w:tcPr>
          <w:p w14:paraId="773D793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All</w:t>
            </w:r>
          </w:p>
        </w:tc>
        <w:tc>
          <w:tcPr>
            <w:tcW w:w="810" w:type="dxa"/>
            <w:tcBorders>
              <w:top w:val="nil"/>
              <w:left w:val="nil"/>
              <w:bottom w:val="nil"/>
              <w:right w:val="single" w:sz="4" w:space="0" w:color="auto"/>
            </w:tcBorders>
            <w:shd w:val="clear" w:color="auto" w:fill="auto"/>
            <w:noWrap/>
            <w:vAlign w:val="center"/>
            <w:hideMark/>
          </w:tcPr>
          <w:p w14:paraId="0C60870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9</w:t>
            </w:r>
          </w:p>
        </w:tc>
        <w:tc>
          <w:tcPr>
            <w:tcW w:w="1350" w:type="dxa"/>
            <w:tcBorders>
              <w:top w:val="nil"/>
              <w:left w:val="nil"/>
              <w:bottom w:val="nil"/>
              <w:right w:val="single" w:sz="4" w:space="0" w:color="auto"/>
            </w:tcBorders>
            <w:shd w:val="clear" w:color="auto" w:fill="auto"/>
            <w:noWrap/>
            <w:vAlign w:val="center"/>
            <w:hideMark/>
          </w:tcPr>
          <w:p w14:paraId="6E28F32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673,533</w:t>
            </w:r>
          </w:p>
        </w:tc>
        <w:tc>
          <w:tcPr>
            <w:tcW w:w="1530" w:type="dxa"/>
            <w:tcBorders>
              <w:top w:val="nil"/>
              <w:left w:val="nil"/>
              <w:bottom w:val="nil"/>
              <w:right w:val="single" w:sz="4" w:space="0" w:color="auto"/>
            </w:tcBorders>
            <w:shd w:val="clear" w:color="auto" w:fill="auto"/>
            <w:noWrap/>
            <w:vAlign w:val="center"/>
            <w:hideMark/>
          </w:tcPr>
          <w:p w14:paraId="34060B2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rs7046490</w:t>
            </w:r>
          </w:p>
        </w:tc>
        <w:tc>
          <w:tcPr>
            <w:tcW w:w="810" w:type="dxa"/>
            <w:tcBorders>
              <w:top w:val="nil"/>
              <w:left w:val="nil"/>
              <w:bottom w:val="nil"/>
              <w:right w:val="single" w:sz="4" w:space="0" w:color="auto"/>
            </w:tcBorders>
            <w:shd w:val="clear" w:color="auto" w:fill="auto"/>
            <w:noWrap/>
            <w:vAlign w:val="center"/>
            <w:hideMark/>
          </w:tcPr>
          <w:p w14:paraId="66E75A5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A/G</w:t>
            </w:r>
          </w:p>
        </w:tc>
        <w:tc>
          <w:tcPr>
            <w:tcW w:w="720" w:type="dxa"/>
            <w:tcBorders>
              <w:top w:val="nil"/>
              <w:left w:val="nil"/>
              <w:bottom w:val="nil"/>
              <w:right w:val="single" w:sz="4" w:space="0" w:color="auto"/>
            </w:tcBorders>
            <w:shd w:val="clear" w:color="auto" w:fill="auto"/>
            <w:noWrap/>
            <w:vAlign w:val="center"/>
            <w:hideMark/>
          </w:tcPr>
          <w:p w14:paraId="5481C71F"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0.39</w:t>
            </w:r>
          </w:p>
        </w:tc>
        <w:tc>
          <w:tcPr>
            <w:tcW w:w="720" w:type="dxa"/>
            <w:tcBorders>
              <w:top w:val="nil"/>
              <w:left w:val="nil"/>
              <w:bottom w:val="nil"/>
              <w:right w:val="single" w:sz="4" w:space="0" w:color="auto"/>
            </w:tcBorders>
            <w:shd w:val="clear" w:color="auto" w:fill="auto"/>
            <w:noWrap/>
            <w:vAlign w:val="center"/>
            <w:hideMark/>
          </w:tcPr>
          <w:p w14:paraId="11C0D25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3840</w:t>
            </w:r>
          </w:p>
        </w:tc>
        <w:tc>
          <w:tcPr>
            <w:tcW w:w="900" w:type="dxa"/>
            <w:tcBorders>
              <w:top w:val="nil"/>
              <w:left w:val="nil"/>
              <w:bottom w:val="nil"/>
              <w:right w:val="single" w:sz="4" w:space="0" w:color="auto"/>
            </w:tcBorders>
            <w:shd w:val="clear" w:color="auto" w:fill="auto"/>
            <w:noWrap/>
            <w:vAlign w:val="center"/>
            <w:hideMark/>
          </w:tcPr>
          <w:p w14:paraId="2D524AE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0.06</w:t>
            </w:r>
          </w:p>
        </w:tc>
        <w:tc>
          <w:tcPr>
            <w:tcW w:w="630" w:type="dxa"/>
            <w:tcBorders>
              <w:top w:val="nil"/>
              <w:left w:val="nil"/>
              <w:bottom w:val="nil"/>
              <w:right w:val="single" w:sz="4" w:space="0" w:color="auto"/>
            </w:tcBorders>
            <w:shd w:val="clear" w:color="auto" w:fill="auto"/>
            <w:noWrap/>
            <w:vAlign w:val="center"/>
            <w:hideMark/>
          </w:tcPr>
          <w:p w14:paraId="490FED4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990" w:type="dxa"/>
            <w:tcBorders>
              <w:top w:val="nil"/>
              <w:left w:val="nil"/>
              <w:bottom w:val="nil"/>
              <w:right w:val="single" w:sz="4" w:space="0" w:color="auto"/>
            </w:tcBorders>
            <w:shd w:val="clear" w:color="auto" w:fill="auto"/>
            <w:noWrap/>
            <w:vAlign w:val="center"/>
            <w:hideMark/>
          </w:tcPr>
          <w:p w14:paraId="030DF46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2.47E-08</w:t>
            </w:r>
          </w:p>
        </w:tc>
        <w:tc>
          <w:tcPr>
            <w:tcW w:w="1080" w:type="dxa"/>
            <w:tcBorders>
              <w:top w:val="nil"/>
              <w:left w:val="nil"/>
              <w:bottom w:val="nil"/>
              <w:right w:val="single" w:sz="4" w:space="0" w:color="auto"/>
            </w:tcBorders>
            <w:shd w:val="clear" w:color="auto" w:fill="auto"/>
            <w:noWrap/>
            <w:vAlign w:val="center"/>
            <w:hideMark/>
          </w:tcPr>
          <w:p w14:paraId="49664E83"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KANK1</w:t>
            </w:r>
          </w:p>
        </w:tc>
      </w:tr>
      <w:tr w:rsidR="001B1CCA" w:rsidRPr="007424D3" w14:paraId="058C1070"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26488CC8" w14:textId="77777777" w:rsidR="001B1CCA" w:rsidRPr="008E1C99" w:rsidRDefault="001B1CCA" w:rsidP="004D0206">
            <w:pPr>
              <w:rPr>
                <w:rFonts w:ascii="Arial" w:eastAsia="Times New Roman" w:hAnsi="Arial" w:cs="Arial"/>
                <w:b/>
                <w:bCs/>
                <w:sz w:val="18"/>
                <w:szCs w:val="18"/>
              </w:rPr>
            </w:pPr>
          </w:p>
        </w:tc>
        <w:tc>
          <w:tcPr>
            <w:tcW w:w="1260" w:type="dxa"/>
            <w:vMerge/>
            <w:tcBorders>
              <w:left w:val="nil"/>
              <w:bottom w:val="single" w:sz="4" w:space="0" w:color="auto"/>
              <w:right w:val="single" w:sz="4" w:space="0" w:color="auto"/>
            </w:tcBorders>
            <w:shd w:val="clear" w:color="auto" w:fill="auto"/>
            <w:noWrap/>
            <w:vAlign w:val="center"/>
            <w:hideMark/>
          </w:tcPr>
          <w:p w14:paraId="484D8D87"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single" w:sz="4" w:space="0" w:color="auto"/>
              <w:right w:val="single" w:sz="4" w:space="0" w:color="auto"/>
            </w:tcBorders>
            <w:shd w:val="clear" w:color="auto" w:fill="auto"/>
            <w:noWrap/>
            <w:vAlign w:val="center"/>
            <w:hideMark/>
          </w:tcPr>
          <w:p w14:paraId="623B48B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All</w:t>
            </w:r>
          </w:p>
        </w:tc>
        <w:tc>
          <w:tcPr>
            <w:tcW w:w="810" w:type="dxa"/>
            <w:tcBorders>
              <w:top w:val="nil"/>
              <w:left w:val="nil"/>
              <w:bottom w:val="single" w:sz="4" w:space="0" w:color="auto"/>
              <w:right w:val="single" w:sz="4" w:space="0" w:color="auto"/>
            </w:tcBorders>
            <w:shd w:val="clear" w:color="auto" w:fill="auto"/>
            <w:noWrap/>
            <w:vAlign w:val="center"/>
            <w:hideMark/>
          </w:tcPr>
          <w:p w14:paraId="176151B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X</w:t>
            </w:r>
          </w:p>
        </w:tc>
        <w:tc>
          <w:tcPr>
            <w:tcW w:w="1350" w:type="dxa"/>
            <w:tcBorders>
              <w:top w:val="nil"/>
              <w:left w:val="nil"/>
              <w:bottom w:val="single" w:sz="4" w:space="0" w:color="auto"/>
              <w:right w:val="single" w:sz="4" w:space="0" w:color="auto"/>
            </w:tcBorders>
            <w:shd w:val="clear" w:color="auto" w:fill="auto"/>
            <w:noWrap/>
            <w:vAlign w:val="center"/>
            <w:hideMark/>
          </w:tcPr>
          <w:p w14:paraId="0B8802D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47,087,005</w:t>
            </w:r>
          </w:p>
        </w:tc>
        <w:tc>
          <w:tcPr>
            <w:tcW w:w="1530" w:type="dxa"/>
            <w:tcBorders>
              <w:top w:val="nil"/>
              <w:left w:val="nil"/>
              <w:bottom w:val="single" w:sz="4" w:space="0" w:color="auto"/>
              <w:right w:val="single" w:sz="4" w:space="0" w:color="auto"/>
            </w:tcBorders>
            <w:shd w:val="clear" w:color="auto" w:fill="auto"/>
            <w:noWrap/>
            <w:vAlign w:val="center"/>
            <w:hideMark/>
          </w:tcPr>
          <w:p w14:paraId="7BE2B30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rs12556310</w:t>
            </w:r>
          </w:p>
        </w:tc>
        <w:tc>
          <w:tcPr>
            <w:tcW w:w="810" w:type="dxa"/>
            <w:tcBorders>
              <w:top w:val="nil"/>
              <w:left w:val="nil"/>
              <w:bottom w:val="single" w:sz="4" w:space="0" w:color="auto"/>
              <w:right w:val="single" w:sz="4" w:space="0" w:color="auto"/>
            </w:tcBorders>
            <w:shd w:val="clear" w:color="auto" w:fill="auto"/>
            <w:noWrap/>
            <w:vAlign w:val="center"/>
            <w:hideMark/>
          </w:tcPr>
          <w:p w14:paraId="42FAC5BF" w14:textId="77777777" w:rsidR="001B1CCA" w:rsidRPr="008E1C99" w:rsidRDefault="001B1CCA" w:rsidP="004D0206">
            <w:pPr>
              <w:jc w:val="center"/>
              <w:rPr>
                <w:rFonts w:ascii="Arial" w:eastAsia="Times New Roman" w:hAnsi="Arial" w:cs="Arial"/>
                <w:sz w:val="18"/>
                <w:szCs w:val="18"/>
              </w:rPr>
            </w:pPr>
            <w:r>
              <w:rPr>
                <w:rFonts w:ascii="Arial" w:eastAsia="Times New Roman" w:hAnsi="Arial" w:cs="Arial"/>
                <w:sz w:val="18"/>
                <w:szCs w:val="18"/>
              </w:rPr>
              <w:t>G/C</w:t>
            </w:r>
          </w:p>
        </w:tc>
        <w:tc>
          <w:tcPr>
            <w:tcW w:w="720" w:type="dxa"/>
            <w:tcBorders>
              <w:top w:val="nil"/>
              <w:left w:val="nil"/>
              <w:bottom w:val="single" w:sz="4" w:space="0" w:color="auto"/>
              <w:right w:val="single" w:sz="4" w:space="0" w:color="auto"/>
            </w:tcBorders>
            <w:shd w:val="clear" w:color="auto" w:fill="auto"/>
            <w:noWrap/>
            <w:vAlign w:val="center"/>
            <w:hideMark/>
          </w:tcPr>
          <w:p w14:paraId="2980FED7" w14:textId="77777777" w:rsidR="001B1CCA" w:rsidRPr="008E1C99" w:rsidRDefault="001B1CCA" w:rsidP="004D0206">
            <w:pPr>
              <w:jc w:val="center"/>
              <w:rPr>
                <w:rFonts w:ascii="Arial" w:eastAsia="Times New Roman" w:hAnsi="Arial" w:cs="Arial"/>
                <w:sz w:val="18"/>
                <w:szCs w:val="18"/>
              </w:rPr>
            </w:pPr>
            <w:r>
              <w:rPr>
                <w:rFonts w:ascii="Arial" w:eastAsia="Times New Roman" w:hAnsi="Arial" w:cs="Arial"/>
                <w:sz w:val="18"/>
                <w:szCs w:val="18"/>
              </w:rPr>
              <w:t>0.56</w:t>
            </w:r>
          </w:p>
        </w:tc>
        <w:tc>
          <w:tcPr>
            <w:tcW w:w="720" w:type="dxa"/>
            <w:tcBorders>
              <w:top w:val="nil"/>
              <w:left w:val="nil"/>
              <w:bottom w:val="single" w:sz="4" w:space="0" w:color="auto"/>
              <w:right w:val="single" w:sz="4" w:space="0" w:color="auto"/>
            </w:tcBorders>
            <w:shd w:val="clear" w:color="auto" w:fill="auto"/>
            <w:noWrap/>
            <w:vAlign w:val="center"/>
            <w:hideMark/>
          </w:tcPr>
          <w:p w14:paraId="54BD386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1901</w:t>
            </w:r>
          </w:p>
        </w:tc>
        <w:tc>
          <w:tcPr>
            <w:tcW w:w="900" w:type="dxa"/>
            <w:tcBorders>
              <w:top w:val="nil"/>
              <w:left w:val="nil"/>
              <w:bottom w:val="single" w:sz="4" w:space="0" w:color="auto"/>
              <w:right w:val="single" w:sz="4" w:space="0" w:color="auto"/>
            </w:tcBorders>
            <w:shd w:val="clear" w:color="auto" w:fill="auto"/>
            <w:noWrap/>
            <w:vAlign w:val="center"/>
            <w:hideMark/>
          </w:tcPr>
          <w:p w14:paraId="7A29870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0.05</w:t>
            </w:r>
          </w:p>
        </w:tc>
        <w:tc>
          <w:tcPr>
            <w:tcW w:w="630" w:type="dxa"/>
            <w:tcBorders>
              <w:top w:val="nil"/>
              <w:left w:val="nil"/>
              <w:bottom w:val="single" w:sz="4" w:space="0" w:color="auto"/>
              <w:right w:val="single" w:sz="4" w:space="0" w:color="auto"/>
            </w:tcBorders>
            <w:shd w:val="clear" w:color="auto" w:fill="auto"/>
            <w:noWrap/>
            <w:vAlign w:val="center"/>
            <w:hideMark/>
          </w:tcPr>
          <w:p w14:paraId="262E1FE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990" w:type="dxa"/>
            <w:tcBorders>
              <w:top w:val="nil"/>
              <w:left w:val="nil"/>
              <w:bottom w:val="single" w:sz="4" w:space="0" w:color="auto"/>
              <w:right w:val="single" w:sz="4" w:space="0" w:color="auto"/>
            </w:tcBorders>
            <w:shd w:val="clear" w:color="auto" w:fill="auto"/>
            <w:noWrap/>
            <w:vAlign w:val="center"/>
            <w:hideMark/>
          </w:tcPr>
          <w:p w14:paraId="528B1DF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3.30E-08</w:t>
            </w:r>
          </w:p>
        </w:tc>
        <w:tc>
          <w:tcPr>
            <w:tcW w:w="1080" w:type="dxa"/>
            <w:tcBorders>
              <w:top w:val="nil"/>
              <w:left w:val="nil"/>
              <w:bottom w:val="single" w:sz="4" w:space="0" w:color="auto"/>
              <w:right w:val="single" w:sz="4" w:space="0" w:color="auto"/>
            </w:tcBorders>
            <w:shd w:val="clear" w:color="auto" w:fill="auto"/>
            <w:noWrap/>
            <w:vAlign w:val="center"/>
            <w:hideMark/>
          </w:tcPr>
          <w:p w14:paraId="3E094AEC"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RGN</w:t>
            </w:r>
          </w:p>
        </w:tc>
      </w:tr>
      <w:tr w:rsidR="001B1CCA" w:rsidRPr="007424D3" w14:paraId="058473DF"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695F3DDA" w14:textId="77777777" w:rsidR="001B1CCA" w:rsidRPr="008E1C99" w:rsidRDefault="001B1CCA" w:rsidP="004D0206">
            <w:pPr>
              <w:rPr>
                <w:rFonts w:ascii="Arial" w:eastAsia="Times New Roman" w:hAnsi="Arial" w:cs="Arial"/>
                <w:b/>
                <w:bCs/>
                <w:sz w:val="18"/>
                <w:szCs w:val="18"/>
              </w:rPr>
            </w:pPr>
          </w:p>
        </w:tc>
        <w:tc>
          <w:tcPr>
            <w:tcW w:w="1260" w:type="dxa"/>
            <w:vMerge w:val="restart"/>
            <w:tcBorders>
              <w:top w:val="single" w:sz="4" w:space="0" w:color="auto"/>
              <w:left w:val="nil"/>
              <w:right w:val="single" w:sz="4" w:space="0" w:color="auto"/>
            </w:tcBorders>
            <w:shd w:val="clear" w:color="auto" w:fill="auto"/>
            <w:noWrap/>
            <w:vAlign w:val="center"/>
          </w:tcPr>
          <w:p w14:paraId="05D4B1A3" w14:textId="77777777" w:rsidR="001B1CCA" w:rsidRPr="008E1C99" w:rsidRDefault="001B1CCA" w:rsidP="004D0206">
            <w:pPr>
              <w:rPr>
                <w:rFonts w:ascii="Arial" w:eastAsia="Times New Roman" w:hAnsi="Arial" w:cs="Arial"/>
                <w:sz w:val="18"/>
                <w:szCs w:val="18"/>
              </w:rPr>
            </w:pPr>
            <w:r w:rsidRPr="008E1C99">
              <w:rPr>
                <w:rFonts w:ascii="Arial" w:eastAsia="Times New Roman" w:hAnsi="Arial" w:cs="Arial"/>
                <w:sz w:val="18"/>
                <w:szCs w:val="18"/>
              </w:rPr>
              <w:t>Combined</w:t>
            </w:r>
          </w:p>
        </w:tc>
        <w:tc>
          <w:tcPr>
            <w:tcW w:w="1170" w:type="dxa"/>
            <w:tcBorders>
              <w:top w:val="single" w:sz="4" w:space="0" w:color="auto"/>
              <w:left w:val="nil"/>
              <w:bottom w:val="nil"/>
              <w:right w:val="single" w:sz="4" w:space="0" w:color="auto"/>
            </w:tcBorders>
            <w:shd w:val="clear" w:color="auto" w:fill="auto"/>
            <w:noWrap/>
            <w:vAlign w:val="center"/>
            <w:hideMark/>
          </w:tcPr>
          <w:p w14:paraId="4BAF5AB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White</w:t>
            </w:r>
          </w:p>
        </w:tc>
        <w:tc>
          <w:tcPr>
            <w:tcW w:w="810" w:type="dxa"/>
            <w:tcBorders>
              <w:top w:val="single" w:sz="4" w:space="0" w:color="auto"/>
              <w:left w:val="nil"/>
              <w:bottom w:val="nil"/>
              <w:right w:val="single" w:sz="4" w:space="0" w:color="auto"/>
            </w:tcBorders>
            <w:shd w:val="clear" w:color="auto" w:fill="auto"/>
            <w:noWrap/>
            <w:vAlign w:val="center"/>
            <w:hideMark/>
          </w:tcPr>
          <w:p w14:paraId="2138B1B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8</w:t>
            </w:r>
          </w:p>
        </w:tc>
        <w:tc>
          <w:tcPr>
            <w:tcW w:w="1350" w:type="dxa"/>
            <w:tcBorders>
              <w:top w:val="single" w:sz="4" w:space="0" w:color="auto"/>
              <w:left w:val="nil"/>
              <w:bottom w:val="nil"/>
              <w:right w:val="single" w:sz="4" w:space="0" w:color="auto"/>
            </w:tcBorders>
            <w:shd w:val="clear" w:color="auto" w:fill="auto"/>
            <w:noWrap/>
            <w:vAlign w:val="center"/>
            <w:hideMark/>
          </w:tcPr>
          <w:p w14:paraId="1705B38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68,126,989</w:t>
            </w:r>
          </w:p>
        </w:tc>
        <w:tc>
          <w:tcPr>
            <w:tcW w:w="1530" w:type="dxa"/>
            <w:tcBorders>
              <w:top w:val="single" w:sz="4" w:space="0" w:color="auto"/>
              <w:left w:val="nil"/>
              <w:bottom w:val="nil"/>
              <w:right w:val="single" w:sz="4" w:space="0" w:color="auto"/>
            </w:tcBorders>
            <w:shd w:val="clear" w:color="auto" w:fill="auto"/>
            <w:noWrap/>
            <w:vAlign w:val="center"/>
            <w:hideMark/>
          </w:tcPr>
          <w:p w14:paraId="50C464C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rs78101151</w:t>
            </w:r>
          </w:p>
        </w:tc>
        <w:tc>
          <w:tcPr>
            <w:tcW w:w="810" w:type="dxa"/>
            <w:tcBorders>
              <w:top w:val="single" w:sz="4" w:space="0" w:color="auto"/>
              <w:left w:val="nil"/>
              <w:bottom w:val="nil"/>
              <w:right w:val="single" w:sz="4" w:space="0" w:color="auto"/>
            </w:tcBorders>
            <w:shd w:val="clear" w:color="auto" w:fill="auto"/>
            <w:noWrap/>
            <w:vAlign w:val="center"/>
            <w:hideMark/>
          </w:tcPr>
          <w:p w14:paraId="195A3AD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G/A</w:t>
            </w:r>
          </w:p>
        </w:tc>
        <w:tc>
          <w:tcPr>
            <w:tcW w:w="720" w:type="dxa"/>
            <w:tcBorders>
              <w:top w:val="single" w:sz="4" w:space="0" w:color="auto"/>
              <w:left w:val="nil"/>
              <w:bottom w:val="nil"/>
              <w:right w:val="single" w:sz="4" w:space="0" w:color="auto"/>
            </w:tcBorders>
            <w:shd w:val="clear" w:color="auto" w:fill="auto"/>
            <w:noWrap/>
            <w:vAlign w:val="center"/>
            <w:hideMark/>
          </w:tcPr>
          <w:p w14:paraId="35905E8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0.003</w:t>
            </w:r>
          </w:p>
        </w:tc>
        <w:tc>
          <w:tcPr>
            <w:tcW w:w="720" w:type="dxa"/>
            <w:tcBorders>
              <w:top w:val="single" w:sz="4" w:space="0" w:color="auto"/>
              <w:left w:val="nil"/>
              <w:bottom w:val="nil"/>
              <w:right w:val="single" w:sz="4" w:space="0" w:color="auto"/>
            </w:tcBorders>
            <w:shd w:val="clear" w:color="auto" w:fill="auto"/>
            <w:noWrap/>
            <w:vAlign w:val="center"/>
            <w:hideMark/>
          </w:tcPr>
          <w:p w14:paraId="7E87A77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71</w:t>
            </w:r>
          </w:p>
        </w:tc>
        <w:tc>
          <w:tcPr>
            <w:tcW w:w="900" w:type="dxa"/>
            <w:tcBorders>
              <w:top w:val="single" w:sz="4" w:space="0" w:color="auto"/>
              <w:left w:val="nil"/>
              <w:right w:val="single" w:sz="4" w:space="0" w:color="auto"/>
            </w:tcBorders>
            <w:shd w:val="clear" w:color="auto" w:fill="auto"/>
            <w:noWrap/>
            <w:vAlign w:val="center"/>
            <w:hideMark/>
          </w:tcPr>
          <w:p w14:paraId="352FE66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-0.41</w:t>
            </w:r>
          </w:p>
        </w:tc>
        <w:tc>
          <w:tcPr>
            <w:tcW w:w="630" w:type="dxa"/>
            <w:tcBorders>
              <w:top w:val="single" w:sz="4" w:space="0" w:color="auto"/>
              <w:left w:val="nil"/>
              <w:right w:val="single" w:sz="4" w:space="0" w:color="auto"/>
            </w:tcBorders>
            <w:shd w:val="clear" w:color="auto" w:fill="auto"/>
            <w:noWrap/>
            <w:vAlign w:val="center"/>
            <w:hideMark/>
          </w:tcPr>
          <w:p w14:paraId="09A5FDF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0.08</w:t>
            </w:r>
          </w:p>
        </w:tc>
        <w:tc>
          <w:tcPr>
            <w:tcW w:w="990" w:type="dxa"/>
            <w:tcBorders>
              <w:top w:val="single" w:sz="4" w:space="0" w:color="auto"/>
              <w:left w:val="nil"/>
              <w:right w:val="single" w:sz="4" w:space="0" w:color="auto"/>
            </w:tcBorders>
            <w:shd w:val="clear" w:color="auto" w:fill="auto"/>
            <w:noWrap/>
            <w:vAlign w:val="center"/>
            <w:hideMark/>
          </w:tcPr>
          <w:p w14:paraId="400CC7B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4.90E-08</w:t>
            </w:r>
          </w:p>
        </w:tc>
        <w:tc>
          <w:tcPr>
            <w:tcW w:w="1080" w:type="dxa"/>
            <w:tcBorders>
              <w:top w:val="single" w:sz="4" w:space="0" w:color="auto"/>
              <w:left w:val="nil"/>
              <w:bottom w:val="nil"/>
              <w:right w:val="single" w:sz="4" w:space="0" w:color="auto"/>
            </w:tcBorders>
            <w:shd w:val="clear" w:color="auto" w:fill="auto"/>
            <w:noWrap/>
            <w:vAlign w:val="center"/>
            <w:hideMark/>
          </w:tcPr>
          <w:p w14:paraId="4555BEC5"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PREX2</w:t>
            </w:r>
          </w:p>
        </w:tc>
      </w:tr>
      <w:tr w:rsidR="001B1CCA" w:rsidRPr="007424D3" w14:paraId="1E976F29"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455DDF7E" w14:textId="77777777" w:rsidR="001B1CCA" w:rsidRPr="008E1C99" w:rsidRDefault="001B1CCA" w:rsidP="004D0206">
            <w:pPr>
              <w:rPr>
                <w:rFonts w:ascii="Arial" w:eastAsia="Times New Roman" w:hAnsi="Arial" w:cs="Arial"/>
                <w:b/>
                <w:bCs/>
                <w:sz w:val="18"/>
                <w:szCs w:val="18"/>
              </w:rPr>
            </w:pPr>
          </w:p>
        </w:tc>
        <w:tc>
          <w:tcPr>
            <w:tcW w:w="1260" w:type="dxa"/>
            <w:vMerge/>
            <w:tcBorders>
              <w:left w:val="nil"/>
              <w:right w:val="single" w:sz="4" w:space="0" w:color="auto"/>
            </w:tcBorders>
            <w:shd w:val="clear" w:color="auto" w:fill="auto"/>
            <w:noWrap/>
            <w:vAlign w:val="center"/>
          </w:tcPr>
          <w:p w14:paraId="3D53C86E"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nil"/>
              <w:right w:val="single" w:sz="4" w:space="0" w:color="auto"/>
            </w:tcBorders>
            <w:shd w:val="clear" w:color="auto" w:fill="auto"/>
            <w:noWrap/>
            <w:vAlign w:val="center"/>
            <w:hideMark/>
          </w:tcPr>
          <w:p w14:paraId="523CEDC4"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White</w:t>
            </w:r>
          </w:p>
        </w:tc>
        <w:tc>
          <w:tcPr>
            <w:tcW w:w="810" w:type="dxa"/>
            <w:tcBorders>
              <w:top w:val="nil"/>
              <w:left w:val="nil"/>
              <w:bottom w:val="nil"/>
              <w:right w:val="single" w:sz="4" w:space="0" w:color="auto"/>
            </w:tcBorders>
            <w:shd w:val="clear" w:color="auto" w:fill="auto"/>
            <w:noWrap/>
            <w:vAlign w:val="center"/>
            <w:hideMark/>
          </w:tcPr>
          <w:p w14:paraId="067A4ED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X</w:t>
            </w:r>
          </w:p>
        </w:tc>
        <w:tc>
          <w:tcPr>
            <w:tcW w:w="1350" w:type="dxa"/>
            <w:tcBorders>
              <w:top w:val="nil"/>
              <w:left w:val="nil"/>
              <w:bottom w:val="nil"/>
              <w:right w:val="single" w:sz="4" w:space="0" w:color="auto"/>
            </w:tcBorders>
            <w:shd w:val="clear" w:color="auto" w:fill="auto"/>
            <w:noWrap/>
            <w:vAlign w:val="center"/>
            <w:hideMark/>
          </w:tcPr>
          <w:p w14:paraId="1D2EA73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47,317,317</w:t>
            </w:r>
          </w:p>
        </w:tc>
        <w:tc>
          <w:tcPr>
            <w:tcW w:w="1530" w:type="dxa"/>
            <w:tcBorders>
              <w:top w:val="nil"/>
              <w:left w:val="nil"/>
              <w:bottom w:val="nil"/>
              <w:right w:val="single" w:sz="4" w:space="0" w:color="auto"/>
            </w:tcBorders>
            <w:shd w:val="clear" w:color="auto" w:fill="auto"/>
            <w:noWrap/>
            <w:vAlign w:val="center"/>
            <w:hideMark/>
          </w:tcPr>
          <w:p w14:paraId="21D24D3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rs5953026</w:t>
            </w:r>
          </w:p>
        </w:tc>
        <w:tc>
          <w:tcPr>
            <w:tcW w:w="810" w:type="dxa"/>
            <w:tcBorders>
              <w:top w:val="nil"/>
              <w:left w:val="nil"/>
              <w:bottom w:val="nil"/>
              <w:right w:val="single" w:sz="4" w:space="0" w:color="auto"/>
            </w:tcBorders>
            <w:shd w:val="clear" w:color="auto" w:fill="auto"/>
            <w:noWrap/>
            <w:vAlign w:val="center"/>
            <w:hideMark/>
          </w:tcPr>
          <w:p w14:paraId="1BE8F51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G/A</w:t>
            </w:r>
          </w:p>
        </w:tc>
        <w:tc>
          <w:tcPr>
            <w:tcW w:w="720" w:type="dxa"/>
            <w:tcBorders>
              <w:top w:val="nil"/>
              <w:left w:val="nil"/>
              <w:bottom w:val="nil"/>
              <w:right w:val="single" w:sz="4" w:space="0" w:color="auto"/>
            </w:tcBorders>
            <w:shd w:val="clear" w:color="auto" w:fill="auto"/>
            <w:noWrap/>
            <w:vAlign w:val="center"/>
            <w:hideMark/>
          </w:tcPr>
          <w:p w14:paraId="530F89D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w:t>
            </w:r>
            <w:r>
              <w:rPr>
                <w:rFonts w:ascii="Arial" w:eastAsia="Times New Roman" w:hAnsi="Arial" w:cs="Arial"/>
                <w:sz w:val="18"/>
                <w:szCs w:val="18"/>
              </w:rPr>
              <w:t>6</w:t>
            </w:r>
            <w:r w:rsidRPr="008E1C99">
              <w:rPr>
                <w:rFonts w:ascii="Arial" w:eastAsia="Times New Roman" w:hAnsi="Arial" w:cs="Arial"/>
                <w:sz w:val="18"/>
                <w:szCs w:val="18"/>
              </w:rPr>
              <w:t>0</w:t>
            </w:r>
          </w:p>
        </w:tc>
        <w:tc>
          <w:tcPr>
            <w:tcW w:w="720" w:type="dxa"/>
            <w:tcBorders>
              <w:top w:val="nil"/>
              <w:left w:val="nil"/>
              <w:bottom w:val="nil"/>
              <w:right w:val="single" w:sz="4" w:space="0" w:color="auto"/>
            </w:tcBorders>
            <w:shd w:val="clear" w:color="auto" w:fill="auto"/>
            <w:noWrap/>
            <w:vAlign w:val="center"/>
            <w:hideMark/>
          </w:tcPr>
          <w:p w14:paraId="1626C03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2743</w:t>
            </w:r>
          </w:p>
        </w:tc>
        <w:tc>
          <w:tcPr>
            <w:tcW w:w="900" w:type="dxa"/>
            <w:tcBorders>
              <w:left w:val="nil"/>
              <w:bottom w:val="nil"/>
              <w:right w:val="single" w:sz="4" w:space="0" w:color="auto"/>
            </w:tcBorders>
            <w:shd w:val="clear" w:color="auto" w:fill="auto"/>
            <w:noWrap/>
            <w:vAlign w:val="center"/>
            <w:hideMark/>
          </w:tcPr>
          <w:p w14:paraId="67A8B4A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0.04</w:t>
            </w:r>
          </w:p>
        </w:tc>
        <w:tc>
          <w:tcPr>
            <w:tcW w:w="630" w:type="dxa"/>
            <w:tcBorders>
              <w:left w:val="nil"/>
              <w:bottom w:val="nil"/>
              <w:right w:val="single" w:sz="4" w:space="0" w:color="auto"/>
            </w:tcBorders>
            <w:shd w:val="clear" w:color="auto" w:fill="auto"/>
            <w:noWrap/>
            <w:vAlign w:val="center"/>
            <w:hideMark/>
          </w:tcPr>
          <w:p w14:paraId="4E28419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990" w:type="dxa"/>
            <w:tcBorders>
              <w:left w:val="nil"/>
              <w:bottom w:val="nil"/>
              <w:right w:val="single" w:sz="4" w:space="0" w:color="auto"/>
            </w:tcBorders>
            <w:shd w:val="clear" w:color="auto" w:fill="auto"/>
            <w:noWrap/>
            <w:vAlign w:val="center"/>
            <w:hideMark/>
          </w:tcPr>
          <w:p w14:paraId="796A0C0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3.26E-08</w:t>
            </w:r>
          </w:p>
        </w:tc>
        <w:tc>
          <w:tcPr>
            <w:tcW w:w="1080" w:type="dxa"/>
            <w:tcBorders>
              <w:top w:val="nil"/>
              <w:left w:val="nil"/>
              <w:bottom w:val="nil"/>
              <w:right w:val="single" w:sz="4" w:space="0" w:color="auto"/>
            </w:tcBorders>
            <w:shd w:val="clear" w:color="auto" w:fill="auto"/>
            <w:noWrap/>
            <w:vAlign w:val="center"/>
            <w:hideMark/>
          </w:tcPr>
          <w:p w14:paraId="745C939A"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ZNF157</w:t>
            </w:r>
          </w:p>
        </w:tc>
      </w:tr>
      <w:tr w:rsidR="001B1CCA" w:rsidRPr="007424D3" w14:paraId="54F1680D"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3290473F" w14:textId="77777777" w:rsidR="001B1CCA" w:rsidRPr="008E1C99" w:rsidRDefault="001B1CCA" w:rsidP="004D0206">
            <w:pPr>
              <w:rPr>
                <w:rFonts w:ascii="Arial" w:eastAsia="Times New Roman" w:hAnsi="Arial" w:cs="Arial"/>
                <w:b/>
                <w:bCs/>
                <w:sz w:val="18"/>
                <w:szCs w:val="18"/>
              </w:rPr>
            </w:pPr>
          </w:p>
        </w:tc>
        <w:tc>
          <w:tcPr>
            <w:tcW w:w="1260" w:type="dxa"/>
            <w:vMerge/>
            <w:tcBorders>
              <w:left w:val="nil"/>
              <w:bottom w:val="single" w:sz="4" w:space="0" w:color="auto"/>
              <w:right w:val="single" w:sz="4" w:space="0" w:color="auto"/>
            </w:tcBorders>
            <w:shd w:val="clear" w:color="auto" w:fill="auto"/>
            <w:noWrap/>
            <w:vAlign w:val="center"/>
            <w:hideMark/>
          </w:tcPr>
          <w:p w14:paraId="6409FD13"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single" w:sz="4" w:space="0" w:color="auto"/>
              <w:right w:val="single" w:sz="4" w:space="0" w:color="auto"/>
            </w:tcBorders>
            <w:shd w:val="clear" w:color="auto" w:fill="auto"/>
            <w:noWrap/>
            <w:vAlign w:val="center"/>
            <w:hideMark/>
          </w:tcPr>
          <w:p w14:paraId="6E3E9CC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All</w:t>
            </w:r>
          </w:p>
        </w:tc>
        <w:tc>
          <w:tcPr>
            <w:tcW w:w="810" w:type="dxa"/>
            <w:tcBorders>
              <w:top w:val="nil"/>
              <w:left w:val="nil"/>
              <w:bottom w:val="single" w:sz="4" w:space="0" w:color="auto"/>
              <w:right w:val="single" w:sz="4" w:space="0" w:color="auto"/>
            </w:tcBorders>
            <w:shd w:val="clear" w:color="auto" w:fill="auto"/>
            <w:noWrap/>
            <w:vAlign w:val="center"/>
            <w:hideMark/>
          </w:tcPr>
          <w:p w14:paraId="7311D7E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X</w:t>
            </w:r>
          </w:p>
        </w:tc>
        <w:tc>
          <w:tcPr>
            <w:tcW w:w="1350" w:type="dxa"/>
            <w:tcBorders>
              <w:top w:val="nil"/>
              <w:left w:val="nil"/>
              <w:bottom w:val="single" w:sz="4" w:space="0" w:color="auto"/>
              <w:right w:val="single" w:sz="4" w:space="0" w:color="auto"/>
            </w:tcBorders>
            <w:shd w:val="clear" w:color="auto" w:fill="auto"/>
            <w:noWrap/>
            <w:vAlign w:val="center"/>
            <w:hideMark/>
          </w:tcPr>
          <w:p w14:paraId="0E93E58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47,084,756</w:t>
            </w:r>
          </w:p>
        </w:tc>
        <w:tc>
          <w:tcPr>
            <w:tcW w:w="1530" w:type="dxa"/>
            <w:tcBorders>
              <w:top w:val="nil"/>
              <w:left w:val="nil"/>
              <w:bottom w:val="single" w:sz="4" w:space="0" w:color="auto"/>
              <w:right w:val="single" w:sz="4" w:space="0" w:color="auto"/>
            </w:tcBorders>
            <w:shd w:val="clear" w:color="auto" w:fill="auto"/>
            <w:noWrap/>
            <w:vAlign w:val="center"/>
            <w:hideMark/>
          </w:tcPr>
          <w:p w14:paraId="5AD9193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rs6611328</w:t>
            </w:r>
          </w:p>
        </w:tc>
        <w:tc>
          <w:tcPr>
            <w:tcW w:w="810" w:type="dxa"/>
            <w:tcBorders>
              <w:top w:val="nil"/>
              <w:left w:val="nil"/>
              <w:bottom w:val="single" w:sz="4" w:space="0" w:color="auto"/>
              <w:right w:val="single" w:sz="4" w:space="0" w:color="auto"/>
            </w:tcBorders>
            <w:shd w:val="clear" w:color="auto" w:fill="auto"/>
            <w:noWrap/>
            <w:vAlign w:val="center"/>
            <w:hideMark/>
          </w:tcPr>
          <w:p w14:paraId="55A98DD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C/A</w:t>
            </w:r>
          </w:p>
        </w:tc>
        <w:tc>
          <w:tcPr>
            <w:tcW w:w="720" w:type="dxa"/>
            <w:tcBorders>
              <w:top w:val="nil"/>
              <w:left w:val="nil"/>
              <w:bottom w:val="single" w:sz="4" w:space="0" w:color="auto"/>
              <w:right w:val="single" w:sz="4" w:space="0" w:color="auto"/>
            </w:tcBorders>
            <w:shd w:val="clear" w:color="auto" w:fill="auto"/>
            <w:noWrap/>
            <w:vAlign w:val="center"/>
            <w:hideMark/>
          </w:tcPr>
          <w:p w14:paraId="64B3BE7B" w14:textId="77777777" w:rsidR="001B1CCA" w:rsidRPr="008E1C99" w:rsidRDefault="001B1CCA" w:rsidP="004D0206">
            <w:pPr>
              <w:jc w:val="center"/>
              <w:rPr>
                <w:rFonts w:ascii="Arial" w:eastAsia="Times New Roman" w:hAnsi="Arial" w:cs="Arial"/>
                <w:sz w:val="18"/>
                <w:szCs w:val="18"/>
              </w:rPr>
            </w:pPr>
            <w:r>
              <w:rPr>
                <w:rFonts w:ascii="Arial" w:eastAsia="Times New Roman" w:hAnsi="Arial" w:cs="Arial"/>
                <w:sz w:val="18"/>
                <w:szCs w:val="18"/>
              </w:rPr>
              <w:t>0.57</w:t>
            </w:r>
          </w:p>
        </w:tc>
        <w:tc>
          <w:tcPr>
            <w:tcW w:w="720" w:type="dxa"/>
            <w:tcBorders>
              <w:top w:val="nil"/>
              <w:left w:val="nil"/>
              <w:bottom w:val="single" w:sz="4" w:space="0" w:color="auto"/>
              <w:right w:val="single" w:sz="4" w:space="0" w:color="auto"/>
            </w:tcBorders>
            <w:shd w:val="clear" w:color="auto" w:fill="auto"/>
            <w:noWrap/>
            <w:vAlign w:val="center"/>
            <w:hideMark/>
          </w:tcPr>
          <w:p w14:paraId="5E9F702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4697</w:t>
            </w:r>
          </w:p>
        </w:tc>
        <w:tc>
          <w:tcPr>
            <w:tcW w:w="900" w:type="dxa"/>
            <w:tcBorders>
              <w:top w:val="nil"/>
              <w:left w:val="nil"/>
              <w:bottom w:val="single" w:sz="4" w:space="0" w:color="auto"/>
              <w:right w:val="single" w:sz="4" w:space="0" w:color="auto"/>
            </w:tcBorders>
            <w:shd w:val="clear" w:color="auto" w:fill="auto"/>
            <w:noWrap/>
            <w:vAlign w:val="center"/>
            <w:hideMark/>
          </w:tcPr>
          <w:p w14:paraId="259EE24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0.03</w:t>
            </w:r>
          </w:p>
        </w:tc>
        <w:tc>
          <w:tcPr>
            <w:tcW w:w="630" w:type="dxa"/>
            <w:tcBorders>
              <w:top w:val="nil"/>
              <w:left w:val="nil"/>
              <w:bottom w:val="single" w:sz="4" w:space="0" w:color="auto"/>
              <w:right w:val="single" w:sz="4" w:space="0" w:color="auto"/>
            </w:tcBorders>
            <w:shd w:val="clear" w:color="auto" w:fill="auto"/>
            <w:noWrap/>
            <w:vAlign w:val="center"/>
            <w:hideMark/>
          </w:tcPr>
          <w:p w14:paraId="5B5BDAF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990" w:type="dxa"/>
            <w:tcBorders>
              <w:top w:val="nil"/>
              <w:left w:val="nil"/>
              <w:bottom w:val="single" w:sz="4" w:space="0" w:color="auto"/>
              <w:right w:val="single" w:sz="4" w:space="0" w:color="auto"/>
            </w:tcBorders>
            <w:shd w:val="clear" w:color="auto" w:fill="auto"/>
            <w:noWrap/>
            <w:vAlign w:val="center"/>
            <w:hideMark/>
          </w:tcPr>
          <w:p w14:paraId="6DED1F4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1.46E-08</w:t>
            </w:r>
          </w:p>
        </w:tc>
        <w:tc>
          <w:tcPr>
            <w:tcW w:w="1080" w:type="dxa"/>
            <w:tcBorders>
              <w:top w:val="nil"/>
              <w:left w:val="nil"/>
              <w:bottom w:val="single" w:sz="4" w:space="0" w:color="auto"/>
              <w:right w:val="single" w:sz="4" w:space="0" w:color="auto"/>
            </w:tcBorders>
            <w:shd w:val="clear" w:color="auto" w:fill="auto"/>
            <w:noWrap/>
            <w:vAlign w:val="center"/>
            <w:hideMark/>
          </w:tcPr>
          <w:p w14:paraId="3CD510C7"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RGN</w:t>
            </w:r>
          </w:p>
        </w:tc>
      </w:tr>
      <w:tr w:rsidR="001B1CCA" w:rsidRPr="007424D3" w14:paraId="0BBC5C3F" w14:textId="77777777" w:rsidTr="004D0206">
        <w:trPr>
          <w:trHeight w:val="300"/>
        </w:trPr>
        <w:tc>
          <w:tcPr>
            <w:tcW w:w="109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3198AF" w14:textId="77777777" w:rsidR="001B1CCA" w:rsidRPr="008E1C99" w:rsidRDefault="001B1CCA" w:rsidP="004D0206">
            <w:pPr>
              <w:jc w:val="center"/>
              <w:rPr>
                <w:rFonts w:ascii="Arial" w:eastAsia="Times New Roman" w:hAnsi="Arial" w:cs="Arial"/>
                <w:b/>
                <w:bCs/>
                <w:sz w:val="18"/>
                <w:szCs w:val="18"/>
              </w:rPr>
            </w:pPr>
            <w:r w:rsidRPr="008E1C99">
              <w:rPr>
                <w:rFonts w:ascii="Arial" w:eastAsia="Times New Roman" w:hAnsi="Arial" w:cs="Arial"/>
                <w:b/>
                <w:bCs/>
                <w:sz w:val="18"/>
                <w:szCs w:val="18"/>
              </w:rPr>
              <w:t>FEV1/FVC</w:t>
            </w:r>
          </w:p>
        </w:tc>
        <w:tc>
          <w:tcPr>
            <w:tcW w:w="1260" w:type="dxa"/>
            <w:vMerge w:val="restart"/>
            <w:tcBorders>
              <w:top w:val="single" w:sz="4" w:space="0" w:color="auto"/>
              <w:left w:val="nil"/>
              <w:right w:val="single" w:sz="4" w:space="0" w:color="auto"/>
            </w:tcBorders>
            <w:shd w:val="clear" w:color="auto" w:fill="auto"/>
            <w:noWrap/>
            <w:vAlign w:val="center"/>
            <w:hideMark/>
          </w:tcPr>
          <w:p w14:paraId="25BB42E0" w14:textId="77777777" w:rsidR="001B1CCA" w:rsidRPr="008E1C99" w:rsidRDefault="001B1CCA" w:rsidP="004D0206">
            <w:pPr>
              <w:rPr>
                <w:rFonts w:ascii="Arial" w:eastAsia="Times New Roman" w:hAnsi="Arial" w:cs="Arial"/>
                <w:sz w:val="18"/>
                <w:szCs w:val="18"/>
              </w:rPr>
            </w:pPr>
            <w:r w:rsidRPr="008E1C99">
              <w:rPr>
                <w:rFonts w:ascii="Arial" w:eastAsia="Times New Roman" w:hAnsi="Arial" w:cs="Arial"/>
                <w:sz w:val="18"/>
                <w:szCs w:val="18"/>
              </w:rPr>
              <w:t>Population- and family-based</w:t>
            </w:r>
          </w:p>
        </w:tc>
        <w:tc>
          <w:tcPr>
            <w:tcW w:w="1170" w:type="dxa"/>
            <w:tcBorders>
              <w:top w:val="single" w:sz="4" w:space="0" w:color="auto"/>
              <w:left w:val="nil"/>
              <w:bottom w:val="nil"/>
              <w:right w:val="single" w:sz="4" w:space="0" w:color="auto"/>
            </w:tcBorders>
            <w:shd w:val="clear" w:color="auto" w:fill="auto"/>
            <w:noWrap/>
            <w:vAlign w:val="center"/>
            <w:hideMark/>
          </w:tcPr>
          <w:p w14:paraId="1C0141E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African American</w:t>
            </w:r>
          </w:p>
        </w:tc>
        <w:tc>
          <w:tcPr>
            <w:tcW w:w="810" w:type="dxa"/>
            <w:tcBorders>
              <w:top w:val="single" w:sz="4" w:space="0" w:color="auto"/>
              <w:left w:val="nil"/>
              <w:bottom w:val="nil"/>
              <w:right w:val="single" w:sz="4" w:space="0" w:color="auto"/>
            </w:tcBorders>
            <w:shd w:val="clear" w:color="auto" w:fill="auto"/>
            <w:noWrap/>
            <w:vAlign w:val="center"/>
            <w:hideMark/>
          </w:tcPr>
          <w:p w14:paraId="774ADD9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13</w:t>
            </w:r>
          </w:p>
        </w:tc>
        <w:tc>
          <w:tcPr>
            <w:tcW w:w="1350" w:type="dxa"/>
            <w:tcBorders>
              <w:top w:val="single" w:sz="4" w:space="0" w:color="auto"/>
              <w:left w:val="nil"/>
              <w:bottom w:val="nil"/>
              <w:right w:val="single" w:sz="4" w:space="0" w:color="auto"/>
            </w:tcBorders>
            <w:shd w:val="clear" w:color="auto" w:fill="auto"/>
            <w:noWrap/>
            <w:vAlign w:val="center"/>
            <w:hideMark/>
          </w:tcPr>
          <w:p w14:paraId="0E22CD8F"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84,871,276</w:t>
            </w:r>
          </w:p>
        </w:tc>
        <w:tc>
          <w:tcPr>
            <w:tcW w:w="1530" w:type="dxa"/>
            <w:tcBorders>
              <w:top w:val="single" w:sz="4" w:space="0" w:color="auto"/>
              <w:left w:val="nil"/>
              <w:bottom w:val="nil"/>
              <w:right w:val="single" w:sz="4" w:space="0" w:color="auto"/>
            </w:tcBorders>
            <w:shd w:val="clear" w:color="auto" w:fill="auto"/>
            <w:noWrap/>
            <w:vAlign w:val="center"/>
            <w:hideMark/>
          </w:tcPr>
          <w:p w14:paraId="68349E5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rs149004949</w:t>
            </w:r>
          </w:p>
        </w:tc>
        <w:tc>
          <w:tcPr>
            <w:tcW w:w="810" w:type="dxa"/>
            <w:tcBorders>
              <w:top w:val="single" w:sz="4" w:space="0" w:color="auto"/>
              <w:left w:val="nil"/>
              <w:bottom w:val="nil"/>
              <w:right w:val="single" w:sz="4" w:space="0" w:color="auto"/>
            </w:tcBorders>
            <w:shd w:val="clear" w:color="auto" w:fill="auto"/>
            <w:noWrap/>
            <w:vAlign w:val="center"/>
            <w:hideMark/>
          </w:tcPr>
          <w:p w14:paraId="45AA928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A/G</w:t>
            </w:r>
          </w:p>
        </w:tc>
        <w:tc>
          <w:tcPr>
            <w:tcW w:w="720" w:type="dxa"/>
            <w:tcBorders>
              <w:top w:val="single" w:sz="4" w:space="0" w:color="auto"/>
              <w:left w:val="nil"/>
              <w:bottom w:val="nil"/>
              <w:right w:val="single" w:sz="4" w:space="0" w:color="auto"/>
            </w:tcBorders>
            <w:shd w:val="clear" w:color="auto" w:fill="auto"/>
            <w:noWrap/>
            <w:vAlign w:val="center"/>
            <w:hideMark/>
          </w:tcPr>
          <w:p w14:paraId="3BC4C7C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w:t>
            </w:r>
            <w:r>
              <w:rPr>
                <w:rFonts w:ascii="Arial" w:eastAsia="Times New Roman" w:hAnsi="Arial" w:cs="Arial"/>
                <w:sz w:val="18"/>
                <w:szCs w:val="18"/>
              </w:rPr>
              <w:t>1</w:t>
            </w:r>
          </w:p>
        </w:tc>
        <w:tc>
          <w:tcPr>
            <w:tcW w:w="720" w:type="dxa"/>
            <w:tcBorders>
              <w:top w:val="single" w:sz="4" w:space="0" w:color="auto"/>
              <w:left w:val="nil"/>
              <w:bottom w:val="nil"/>
              <w:right w:val="single" w:sz="4" w:space="0" w:color="auto"/>
            </w:tcBorders>
            <w:shd w:val="clear" w:color="auto" w:fill="auto"/>
            <w:noWrap/>
            <w:vAlign w:val="center"/>
            <w:hideMark/>
          </w:tcPr>
          <w:p w14:paraId="0730B24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66</w:t>
            </w:r>
          </w:p>
        </w:tc>
        <w:tc>
          <w:tcPr>
            <w:tcW w:w="900" w:type="dxa"/>
            <w:tcBorders>
              <w:top w:val="single" w:sz="4" w:space="0" w:color="auto"/>
              <w:left w:val="nil"/>
              <w:bottom w:val="nil"/>
              <w:right w:val="single" w:sz="4" w:space="0" w:color="auto"/>
            </w:tcBorders>
            <w:shd w:val="clear" w:color="auto" w:fill="auto"/>
            <w:noWrap/>
            <w:vAlign w:val="center"/>
            <w:hideMark/>
          </w:tcPr>
          <w:p w14:paraId="7233FBDF"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-5.69</w:t>
            </w:r>
          </w:p>
        </w:tc>
        <w:tc>
          <w:tcPr>
            <w:tcW w:w="630" w:type="dxa"/>
            <w:tcBorders>
              <w:top w:val="single" w:sz="4" w:space="0" w:color="auto"/>
              <w:left w:val="nil"/>
              <w:bottom w:val="nil"/>
              <w:right w:val="single" w:sz="4" w:space="0" w:color="auto"/>
            </w:tcBorders>
            <w:shd w:val="clear" w:color="auto" w:fill="auto"/>
            <w:noWrap/>
            <w:vAlign w:val="center"/>
            <w:hideMark/>
          </w:tcPr>
          <w:p w14:paraId="4F528F0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0.96</w:t>
            </w:r>
          </w:p>
        </w:tc>
        <w:tc>
          <w:tcPr>
            <w:tcW w:w="990" w:type="dxa"/>
            <w:tcBorders>
              <w:top w:val="single" w:sz="4" w:space="0" w:color="auto"/>
              <w:left w:val="nil"/>
              <w:bottom w:val="nil"/>
              <w:right w:val="single" w:sz="4" w:space="0" w:color="auto"/>
            </w:tcBorders>
            <w:shd w:val="clear" w:color="auto" w:fill="auto"/>
            <w:noWrap/>
            <w:vAlign w:val="center"/>
            <w:hideMark/>
          </w:tcPr>
          <w:p w14:paraId="2D46B51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3.58E-09</w:t>
            </w:r>
          </w:p>
        </w:tc>
        <w:tc>
          <w:tcPr>
            <w:tcW w:w="1080" w:type="dxa"/>
            <w:tcBorders>
              <w:top w:val="single" w:sz="4" w:space="0" w:color="auto"/>
              <w:left w:val="nil"/>
              <w:bottom w:val="nil"/>
              <w:right w:val="single" w:sz="4" w:space="0" w:color="auto"/>
            </w:tcBorders>
            <w:shd w:val="clear" w:color="auto" w:fill="auto"/>
            <w:noWrap/>
            <w:vAlign w:val="center"/>
            <w:hideMark/>
          </w:tcPr>
          <w:p w14:paraId="0C9D5B18"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SLITRK6</w:t>
            </w:r>
          </w:p>
        </w:tc>
      </w:tr>
      <w:tr w:rsidR="001B1CCA" w:rsidRPr="007424D3" w14:paraId="6FACCB36"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542B9D06" w14:textId="77777777" w:rsidR="001B1CCA" w:rsidRPr="008E1C99" w:rsidRDefault="001B1CCA" w:rsidP="004D0206">
            <w:pPr>
              <w:rPr>
                <w:rFonts w:ascii="Arial" w:eastAsia="Times New Roman" w:hAnsi="Arial" w:cs="Arial"/>
                <w:b/>
                <w:bCs/>
                <w:sz w:val="18"/>
                <w:szCs w:val="18"/>
              </w:rPr>
            </w:pPr>
          </w:p>
        </w:tc>
        <w:tc>
          <w:tcPr>
            <w:tcW w:w="1260" w:type="dxa"/>
            <w:vMerge/>
            <w:tcBorders>
              <w:left w:val="nil"/>
              <w:bottom w:val="single" w:sz="4" w:space="0" w:color="auto"/>
              <w:right w:val="single" w:sz="4" w:space="0" w:color="auto"/>
            </w:tcBorders>
            <w:shd w:val="clear" w:color="auto" w:fill="auto"/>
            <w:noWrap/>
            <w:vAlign w:val="center"/>
            <w:hideMark/>
          </w:tcPr>
          <w:p w14:paraId="2833DB9A"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single" w:sz="4" w:space="0" w:color="auto"/>
              <w:right w:val="single" w:sz="4" w:space="0" w:color="auto"/>
            </w:tcBorders>
            <w:shd w:val="clear" w:color="auto" w:fill="auto"/>
            <w:noWrap/>
            <w:vAlign w:val="center"/>
            <w:hideMark/>
          </w:tcPr>
          <w:p w14:paraId="687C766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All</w:t>
            </w:r>
          </w:p>
        </w:tc>
        <w:tc>
          <w:tcPr>
            <w:tcW w:w="810" w:type="dxa"/>
            <w:tcBorders>
              <w:top w:val="nil"/>
              <w:left w:val="nil"/>
              <w:bottom w:val="single" w:sz="4" w:space="0" w:color="auto"/>
              <w:right w:val="single" w:sz="4" w:space="0" w:color="auto"/>
            </w:tcBorders>
            <w:shd w:val="clear" w:color="auto" w:fill="auto"/>
            <w:noWrap/>
            <w:vAlign w:val="center"/>
            <w:hideMark/>
          </w:tcPr>
          <w:p w14:paraId="09D7A7B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14</w:t>
            </w:r>
          </w:p>
        </w:tc>
        <w:tc>
          <w:tcPr>
            <w:tcW w:w="1350" w:type="dxa"/>
            <w:tcBorders>
              <w:top w:val="nil"/>
              <w:left w:val="nil"/>
              <w:bottom w:val="single" w:sz="4" w:space="0" w:color="auto"/>
              <w:right w:val="single" w:sz="4" w:space="0" w:color="auto"/>
            </w:tcBorders>
            <w:shd w:val="clear" w:color="auto" w:fill="auto"/>
            <w:noWrap/>
            <w:vAlign w:val="center"/>
            <w:hideMark/>
          </w:tcPr>
          <w:p w14:paraId="3148C2F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36,176,982</w:t>
            </w:r>
          </w:p>
        </w:tc>
        <w:tc>
          <w:tcPr>
            <w:tcW w:w="1530" w:type="dxa"/>
            <w:tcBorders>
              <w:top w:val="nil"/>
              <w:left w:val="nil"/>
              <w:bottom w:val="single" w:sz="4" w:space="0" w:color="auto"/>
              <w:right w:val="single" w:sz="4" w:space="0" w:color="auto"/>
            </w:tcBorders>
            <w:shd w:val="clear" w:color="auto" w:fill="auto"/>
            <w:noWrap/>
            <w:vAlign w:val="center"/>
            <w:hideMark/>
          </w:tcPr>
          <w:p w14:paraId="4F6D124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rs145538273</w:t>
            </w:r>
          </w:p>
        </w:tc>
        <w:tc>
          <w:tcPr>
            <w:tcW w:w="810" w:type="dxa"/>
            <w:tcBorders>
              <w:top w:val="nil"/>
              <w:left w:val="nil"/>
              <w:bottom w:val="single" w:sz="4" w:space="0" w:color="auto"/>
              <w:right w:val="single" w:sz="4" w:space="0" w:color="auto"/>
            </w:tcBorders>
            <w:shd w:val="clear" w:color="auto" w:fill="auto"/>
            <w:noWrap/>
            <w:vAlign w:val="center"/>
            <w:hideMark/>
          </w:tcPr>
          <w:p w14:paraId="26638B6F"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G/A</w:t>
            </w:r>
          </w:p>
        </w:tc>
        <w:tc>
          <w:tcPr>
            <w:tcW w:w="720" w:type="dxa"/>
            <w:tcBorders>
              <w:top w:val="nil"/>
              <w:left w:val="nil"/>
              <w:bottom w:val="single" w:sz="4" w:space="0" w:color="auto"/>
              <w:right w:val="single" w:sz="4" w:space="0" w:color="auto"/>
            </w:tcBorders>
            <w:shd w:val="clear" w:color="auto" w:fill="auto"/>
            <w:noWrap/>
            <w:vAlign w:val="center"/>
            <w:hideMark/>
          </w:tcPr>
          <w:p w14:paraId="53E8E00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0.004</w:t>
            </w:r>
          </w:p>
        </w:tc>
        <w:tc>
          <w:tcPr>
            <w:tcW w:w="720" w:type="dxa"/>
            <w:tcBorders>
              <w:top w:val="nil"/>
              <w:left w:val="nil"/>
              <w:bottom w:val="single" w:sz="4" w:space="0" w:color="auto"/>
              <w:right w:val="single" w:sz="4" w:space="0" w:color="auto"/>
            </w:tcBorders>
            <w:shd w:val="clear" w:color="auto" w:fill="auto"/>
            <w:noWrap/>
            <w:vAlign w:val="center"/>
            <w:hideMark/>
          </w:tcPr>
          <w:p w14:paraId="27E7BABF"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89</w:t>
            </w:r>
          </w:p>
        </w:tc>
        <w:tc>
          <w:tcPr>
            <w:tcW w:w="900" w:type="dxa"/>
            <w:tcBorders>
              <w:top w:val="nil"/>
              <w:left w:val="nil"/>
              <w:bottom w:val="single" w:sz="4" w:space="0" w:color="auto"/>
              <w:right w:val="single" w:sz="4" w:space="0" w:color="auto"/>
            </w:tcBorders>
            <w:shd w:val="clear" w:color="auto" w:fill="auto"/>
            <w:noWrap/>
            <w:vAlign w:val="center"/>
            <w:hideMark/>
          </w:tcPr>
          <w:p w14:paraId="7FF4066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-4.40</w:t>
            </w:r>
          </w:p>
        </w:tc>
        <w:tc>
          <w:tcPr>
            <w:tcW w:w="630" w:type="dxa"/>
            <w:tcBorders>
              <w:top w:val="nil"/>
              <w:left w:val="nil"/>
              <w:bottom w:val="single" w:sz="4" w:space="0" w:color="auto"/>
              <w:right w:val="single" w:sz="4" w:space="0" w:color="auto"/>
            </w:tcBorders>
            <w:shd w:val="clear" w:color="auto" w:fill="auto"/>
            <w:noWrap/>
            <w:vAlign w:val="center"/>
            <w:hideMark/>
          </w:tcPr>
          <w:p w14:paraId="4FA78A0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0.80</w:t>
            </w:r>
          </w:p>
        </w:tc>
        <w:tc>
          <w:tcPr>
            <w:tcW w:w="990" w:type="dxa"/>
            <w:tcBorders>
              <w:top w:val="nil"/>
              <w:left w:val="nil"/>
              <w:bottom w:val="single" w:sz="4" w:space="0" w:color="auto"/>
              <w:right w:val="single" w:sz="4" w:space="0" w:color="auto"/>
            </w:tcBorders>
            <w:shd w:val="clear" w:color="auto" w:fill="auto"/>
            <w:noWrap/>
            <w:vAlign w:val="center"/>
            <w:hideMark/>
          </w:tcPr>
          <w:p w14:paraId="6966B68F"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4.37E-08</w:t>
            </w:r>
          </w:p>
        </w:tc>
        <w:tc>
          <w:tcPr>
            <w:tcW w:w="1080" w:type="dxa"/>
            <w:tcBorders>
              <w:top w:val="nil"/>
              <w:left w:val="nil"/>
              <w:bottom w:val="single" w:sz="4" w:space="0" w:color="auto"/>
              <w:right w:val="single" w:sz="4" w:space="0" w:color="auto"/>
            </w:tcBorders>
            <w:shd w:val="clear" w:color="auto" w:fill="auto"/>
            <w:noWrap/>
            <w:vAlign w:val="center"/>
            <w:hideMark/>
          </w:tcPr>
          <w:p w14:paraId="24767680"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MBIP</w:t>
            </w:r>
          </w:p>
        </w:tc>
      </w:tr>
      <w:tr w:rsidR="001B1CCA" w:rsidRPr="007424D3" w14:paraId="5AF78BE7"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52FCD818" w14:textId="77777777" w:rsidR="001B1CCA" w:rsidRPr="008E1C99" w:rsidRDefault="001B1CCA" w:rsidP="004D0206">
            <w:pPr>
              <w:rPr>
                <w:rFonts w:ascii="Arial" w:eastAsia="Times New Roman" w:hAnsi="Arial" w:cs="Arial"/>
                <w:b/>
                <w:bCs/>
                <w:sz w:val="18"/>
                <w:szCs w:val="18"/>
              </w:rPr>
            </w:pP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8FAE5C3" w14:textId="77777777" w:rsidR="001B1CCA" w:rsidRPr="008E1C99" w:rsidRDefault="001B1CCA" w:rsidP="004D0206">
            <w:pPr>
              <w:rPr>
                <w:rFonts w:ascii="Arial" w:eastAsia="Times New Roman" w:hAnsi="Arial" w:cs="Arial"/>
                <w:sz w:val="18"/>
                <w:szCs w:val="18"/>
              </w:rPr>
            </w:pPr>
            <w:r w:rsidRPr="008E1C99">
              <w:rPr>
                <w:rFonts w:ascii="Arial" w:eastAsia="Times New Roman" w:hAnsi="Arial" w:cs="Arial"/>
                <w:sz w:val="18"/>
                <w:szCs w:val="18"/>
              </w:rPr>
              <w:t>COPD-ascertained</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C4D49E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African American</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1C18D12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8</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F1C7B6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133,793,876</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02B77ED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rs144870669</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54896574"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C/T</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3605F63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1DC2D1F4"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36</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5FD45C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0.83</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06B79E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0.15</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662F6D4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1.67E-08</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47F1939"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ST3GAL1</w:t>
            </w:r>
          </w:p>
        </w:tc>
      </w:tr>
      <w:tr w:rsidR="001B1CCA" w:rsidRPr="007424D3" w14:paraId="620BE4E9"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65BF01D8" w14:textId="77777777" w:rsidR="001B1CCA" w:rsidRPr="008E1C99" w:rsidRDefault="001B1CCA" w:rsidP="004D0206">
            <w:pPr>
              <w:rPr>
                <w:rFonts w:ascii="Arial" w:eastAsia="Times New Roman" w:hAnsi="Arial" w:cs="Arial"/>
                <w:b/>
                <w:bCs/>
                <w:sz w:val="18"/>
                <w:szCs w:val="18"/>
              </w:rPr>
            </w:pPr>
          </w:p>
        </w:tc>
        <w:tc>
          <w:tcPr>
            <w:tcW w:w="1260" w:type="dxa"/>
            <w:vMerge w:val="restart"/>
            <w:tcBorders>
              <w:top w:val="single" w:sz="4" w:space="0" w:color="auto"/>
              <w:left w:val="nil"/>
              <w:right w:val="single" w:sz="4" w:space="0" w:color="auto"/>
            </w:tcBorders>
            <w:shd w:val="clear" w:color="auto" w:fill="auto"/>
            <w:noWrap/>
            <w:vAlign w:val="center"/>
          </w:tcPr>
          <w:p w14:paraId="6BB6AF01" w14:textId="77777777" w:rsidR="001B1CCA" w:rsidRPr="008E1C99" w:rsidRDefault="001B1CCA" w:rsidP="004D0206">
            <w:pPr>
              <w:rPr>
                <w:rFonts w:ascii="Arial" w:eastAsia="Times New Roman" w:hAnsi="Arial" w:cs="Arial"/>
                <w:sz w:val="18"/>
                <w:szCs w:val="18"/>
              </w:rPr>
            </w:pPr>
            <w:r w:rsidRPr="008E1C99">
              <w:rPr>
                <w:rFonts w:ascii="Arial" w:eastAsia="Times New Roman" w:hAnsi="Arial" w:cs="Arial"/>
                <w:sz w:val="18"/>
                <w:szCs w:val="18"/>
              </w:rPr>
              <w:t>Combined</w:t>
            </w:r>
          </w:p>
        </w:tc>
        <w:tc>
          <w:tcPr>
            <w:tcW w:w="1170" w:type="dxa"/>
            <w:tcBorders>
              <w:top w:val="single" w:sz="4" w:space="0" w:color="auto"/>
              <w:left w:val="nil"/>
              <w:bottom w:val="nil"/>
              <w:right w:val="single" w:sz="4" w:space="0" w:color="auto"/>
            </w:tcBorders>
            <w:shd w:val="clear" w:color="auto" w:fill="auto"/>
            <w:noWrap/>
            <w:vAlign w:val="center"/>
            <w:hideMark/>
          </w:tcPr>
          <w:p w14:paraId="5A64BD0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White</w:t>
            </w:r>
          </w:p>
        </w:tc>
        <w:tc>
          <w:tcPr>
            <w:tcW w:w="810" w:type="dxa"/>
            <w:tcBorders>
              <w:top w:val="single" w:sz="4" w:space="0" w:color="auto"/>
              <w:left w:val="nil"/>
              <w:bottom w:val="nil"/>
              <w:right w:val="single" w:sz="4" w:space="0" w:color="auto"/>
            </w:tcBorders>
            <w:shd w:val="clear" w:color="auto" w:fill="auto"/>
            <w:noWrap/>
            <w:vAlign w:val="center"/>
            <w:hideMark/>
          </w:tcPr>
          <w:p w14:paraId="65B3FB7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6</w:t>
            </w:r>
          </w:p>
        </w:tc>
        <w:tc>
          <w:tcPr>
            <w:tcW w:w="1350" w:type="dxa"/>
            <w:tcBorders>
              <w:top w:val="single" w:sz="4" w:space="0" w:color="auto"/>
              <w:left w:val="nil"/>
              <w:bottom w:val="nil"/>
              <w:right w:val="single" w:sz="4" w:space="0" w:color="auto"/>
            </w:tcBorders>
            <w:shd w:val="clear" w:color="auto" w:fill="auto"/>
            <w:noWrap/>
            <w:vAlign w:val="center"/>
            <w:hideMark/>
          </w:tcPr>
          <w:p w14:paraId="44C3339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102,490,266</w:t>
            </w:r>
          </w:p>
        </w:tc>
        <w:tc>
          <w:tcPr>
            <w:tcW w:w="1530" w:type="dxa"/>
            <w:tcBorders>
              <w:top w:val="single" w:sz="4" w:space="0" w:color="auto"/>
              <w:left w:val="nil"/>
              <w:bottom w:val="nil"/>
              <w:right w:val="single" w:sz="4" w:space="0" w:color="auto"/>
            </w:tcBorders>
            <w:shd w:val="clear" w:color="auto" w:fill="auto"/>
            <w:noWrap/>
            <w:vAlign w:val="center"/>
            <w:hideMark/>
          </w:tcPr>
          <w:p w14:paraId="0F9DF6A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rs572153283</w:t>
            </w:r>
          </w:p>
        </w:tc>
        <w:tc>
          <w:tcPr>
            <w:tcW w:w="810" w:type="dxa"/>
            <w:tcBorders>
              <w:top w:val="single" w:sz="4" w:space="0" w:color="auto"/>
              <w:left w:val="nil"/>
              <w:bottom w:val="nil"/>
              <w:right w:val="single" w:sz="4" w:space="0" w:color="auto"/>
            </w:tcBorders>
            <w:shd w:val="clear" w:color="auto" w:fill="auto"/>
            <w:noWrap/>
            <w:vAlign w:val="center"/>
            <w:hideMark/>
          </w:tcPr>
          <w:p w14:paraId="3A0C2841"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A/AT</w:t>
            </w:r>
          </w:p>
        </w:tc>
        <w:tc>
          <w:tcPr>
            <w:tcW w:w="720" w:type="dxa"/>
            <w:tcBorders>
              <w:top w:val="single" w:sz="4" w:space="0" w:color="auto"/>
              <w:left w:val="nil"/>
              <w:bottom w:val="nil"/>
              <w:right w:val="single" w:sz="4" w:space="0" w:color="auto"/>
            </w:tcBorders>
            <w:shd w:val="clear" w:color="auto" w:fill="auto"/>
            <w:noWrap/>
            <w:vAlign w:val="center"/>
            <w:hideMark/>
          </w:tcPr>
          <w:p w14:paraId="7F71194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0.01</w:t>
            </w:r>
          </w:p>
        </w:tc>
        <w:tc>
          <w:tcPr>
            <w:tcW w:w="720" w:type="dxa"/>
            <w:tcBorders>
              <w:top w:val="single" w:sz="4" w:space="0" w:color="auto"/>
              <w:left w:val="nil"/>
              <w:bottom w:val="nil"/>
              <w:right w:val="single" w:sz="4" w:space="0" w:color="auto"/>
            </w:tcBorders>
            <w:shd w:val="clear" w:color="auto" w:fill="auto"/>
            <w:noWrap/>
            <w:vAlign w:val="center"/>
            <w:hideMark/>
          </w:tcPr>
          <w:p w14:paraId="30E4C16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329</w:t>
            </w:r>
          </w:p>
        </w:tc>
        <w:tc>
          <w:tcPr>
            <w:tcW w:w="900" w:type="dxa"/>
            <w:tcBorders>
              <w:top w:val="single" w:sz="4" w:space="0" w:color="auto"/>
              <w:left w:val="nil"/>
              <w:right w:val="single" w:sz="4" w:space="0" w:color="auto"/>
            </w:tcBorders>
            <w:shd w:val="clear" w:color="auto" w:fill="auto"/>
            <w:noWrap/>
            <w:vAlign w:val="center"/>
            <w:hideMark/>
          </w:tcPr>
          <w:p w14:paraId="52DCF7E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-3.49</w:t>
            </w:r>
          </w:p>
        </w:tc>
        <w:tc>
          <w:tcPr>
            <w:tcW w:w="630" w:type="dxa"/>
            <w:tcBorders>
              <w:top w:val="single" w:sz="4" w:space="0" w:color="auto"/>
              <w:left w:val="nil"/>
              <w:right w:val="single" w:sz="4" w:space="0" w:color="auto"/>
            </w:tcBorders>
            <w:shd w:val="clear" w:color="auto" w:fill="auto"/>
            <w:noWrap/>
            <w:vAlign w:val="center"/>
            <w:hideMark/>
          </w:tcPr>
          <w:p w14:paraId="021FC83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0.63</w:t>
            </w:r>
          </w:p>
        </w:tc>
        <w:tc>
          <w:tcPr>
            <w:tcW w:w="990" w:type="dxa"/>
            <w:tcBorders>
              <w:top w:val="single" w:sz="4" w:space="0" w:color="auto"/>
              <w:left w:val="nil"/>
              <w:right w:val="single" w:sz="4" w:space="0" w:color="auto"/>
            </w:tcBorders>
            <w:shd w:val="clear" w:color="auto" w:fill="auto"/>
            <w:noWrap/>
            <w:vAlign w:val="center"/>
            <w:hideMark/>
          </w:tcPr>
          <w:p w14:paraId="1851AC2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3.08E-08</w:t>
            </w:r>
          </w:p>
        </w:tc>
        <w:tc>
          <w:tcPr>
            <w:tcW w:w="1080" w:type="dxa"/>
            <w:tcBorders>
              <w:top w:val="single" w:sz="4" w:space="0" w:color="auto"/>
              <w:left w:val="nil"/>
              <w:bottom w:val="nil"/>
              <w:right w:val="single" w:sz="4" w:space="0" w:color="auto"/>
            </w:tcBorders>
            <w:shd w:val="clear" w:color="auto" w:fill="auto"/>
            <w:noWrap/>
            <w:vAlign w:val="center"/>
            <w:hideMark/>
          </w:tcPr>
          <w:p w14:paraId="1045D513"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GRIK2</w:t>
            </w:r>
          </w:p>
        </w:tc>
      </w:tr>
      <w:tr w:rsidR="001B1CCA" w:rsidRPr="007424D3" w14:paraId="21E8BDD1"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7D59A285" w14:textId="77777777" w:rsidR="001B1CCA" w:rsidRPr="008E1C99" w:rsidRDefault="001B1CCA" w:rsidP="004D0206">
            <w:pPr>
              <w:rPr>
                <w:rFonts w:ascii="Arial" w:eastAsia="Times New Roman" w:hAnsi="Arial" w:cs="Arial"/>
                <w:b/>
                <w:bCs/>
                <w:sz w:val="18"/>
                <w:szCs w:val="18"/>
              </w:rPr>
            </w:pPr>
          </w:p>
        </w:tc>
        <w:tc>
          <w:tcPr>
            <w:tcW w:w="1260" w:type="dxa"/>
            <w:vMerge/>
            <w:tcBorders>
              <w:left w:val="nil"/>
              <w:right w:val="single" w:sz="4" w:space="0" w:color="auto"/>
            </w:tcBorders>
            <w:shd w:val="clear" w:color="auto" w:fill="auto"/>
            <w:noWrap/>
            <w:vAlign w:val="center"/>
          </w:tcPr>
          <w:p w14:paraId="72BCCD63"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nil"/>
              <w:right w:val="single" w:sz="4" w:space="0" w:color="auto"/>
            </w:tcBorders>
            <w:shd w:val="clear" w:color="auto" w:fill="auto"/>
            <w:noWrap/>
            <w:vAlign w:val="center"/>
            <w:hideMark/>
          </w:tcPr>
          <w:p w14:paraId="50203F9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African American</w:t>
            </w:r>
          </w:p>
        </w:tc>
        <w:tc>
          <w:tcPr>
            <w:tcW w:w="810" w:type="dxa"/>
            <w:tcBorders>
              <w:top w:val="nil"/>
              <w:left w:val="nil"/>
              <w:bottom w:val="nil"/>
              <w:right w:val="single" w:sz="4" w:space="0" w:color="auto"/>
            </w:tcBorders>
            <w:shd w:val="clear" w:color="auto" w:fill="auto"/>
            <w:noWrap/>
            <w:vAlign w:val="center"/>
            <w:hideMark/>
          </w:tcPr>
          <w:p w14:paraId="0034114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6</w:t>
            </w:r>
          </w:p>
        </w:tc>
        <w:tc>
          <w:tcPr>
            <w:tcW w:w="1350" w:type="dxa"/>
            <w:tcBorders>
              <w:top w:val="nil"/>
              <w:left w:val="nil"/>
              <w:bottom w:val="nil"/>
              <w:right w:val="single" w:sz="4" w:space="0" w:color="auto"/>
            </w:tcBorders>
            <w:shd w:val="clear" w:color="auto" w:fill="auto"/>
            <w:noWrap/>
            <w:vAlign w:val="center"/>
            <w:hideMark/>
          </w:tcPr>
          <w:p w14:paraId="68874B3F"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107,949,366</w:t>
            </w:r>
          </w:p>
        </w:tc>
        <w:tc>
          <w:tcPr>
            <w:tcW w:w="1530" w:type="dxa"/>
            <w:tcBorders>
              <w:top w:val="nil"/>
              <w:left w:val="nil"/>
              <w:bottom w:val="nil"/>
              <w:right w:val="single" w:sz="4" w:space="0" w:color="auto"/>
            </w:tcBorders>
            <w:shd w:val="clear" w:color="auto" w:fill="auto"/>
            <w:noWrap/>
            <w:vAlign w:val="center"/>
            <w:hideMark/>
          </w:tcPr>
          <w:p w14:paraId="295E9F2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rs1032155362</w:t>
            </w:r>
          </w:p>
        </w:tc>
        <w:tc>
          <w:tcPr>
            <w:tcW w:w="810" w:type="dxa"/>
            <w:tcBorders>
              <w:top w:val="nil"/>
              <w:left w:val="nil"/>
              <w:bottom w:val="nil"/>
              <w:right w:val="single" w:sz="4" w:space="0" w:color="auto"/>
            </w:tcBorders>
            <w:shd w:val="clear" w:color="auto" w:fill="auto"/>
            <w:noWrap/>
            <w:vAlign w:val="center"/>
            <w:hideMark/>
          </w:tcPr>
          <w:p w14:paraId="2E0C9FA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T/G</w:t>
            </w:r>
          </w:p>
        </w:tc>
        <w:tc>
          <w:tcPr>
            <w:tcW w:w="720" w:type="dxa"/>
            <w:tcBorders>
              <w:top w:val="nil"/>
              <w:left w:val="nil"/>
              <w:bottom w:val="nil"/>
              <w:right w:val="single" w:sz="4" w:space="0" w:color="auto"/>
            </w:tcBorders>
            <w:shd w:val="clear" w:color="auto" w:fill="auto"/>
            <w:noWrap/>
            <w:vAlign w:val="center"/>
            <w:hideMark/>
          </w:tcPr>
          <w:p w14:paraId="355535D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0.003</w:t>
            </w:r>
          </w:p>
        </w:tc>
        <w:tc>
          <w:tcPr>
            <w:tcW w:w="720" w:type="dxa"/>
            <w:tcBorders>
              <w:top w:val="nil"/>
              <w:left w:val="nil"/>
              <w:bottom w:val="nil"/>
              <w:right w:val="single" w:sz="4" w:space="0" w:color="auto"/>
            </w:tcBorders>
            <w:shd w:val="clear" w:color="auto" w:fill="auto"/>
            <w:noWrap/>
            <w:vAlign w:val="center"/>
            <w:hideMark/>
          </w:tcPr>
          <w:p w14:paraId="20FE413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34</w:t>
            </w:r>
          </w:p>
        </w:tc>
        <w:tc>
          <w:tcPr>
            <w:tcW w:w="900" w:type="dxa"/>
            <w:tcBorders>
              <w:left w:val="nil"/>
              <w:bottom w:val="nil"/>
              <w:right w:val="single" w:sz="4" w:space="0" w:color="auto"/>
            </w:tcBorders>
            <w:shd w:val="clear" w:color="auto" w:fill="auto"/>
            <w:noWrap/>
            <w:vAlign w:val="center"/>
            <w:hideMark/>
          </w:tcPr>
          <w:p w14:paraId="5519580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-10.44</w:t>
            </w:r>
          </w:p>
        </w:tc>
        <w:tc>
          <w:tcPr>
            <w:tcW w:w="630" w:type="dxa"/>
            <w:tcBorders>
              <w:left w:val="nil"/>
              <w:bottom w:val="nil"/>
              <w:right w:val="single" w:sz="4" w:space="0" w:color="auto"/>
            </w:tcBorders>
            <w:shd w:val="clear" w:color="auto" w:fill="auto"/>
            <w:noWrap/>
            <w:vAlign w:val="center"/>
            <w:hideMark/>
          </w:tcPr>
          <w:p w14:paraId="4852544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1.69</w:t>
            </w:r>
          </w:p>
        </w:tc>
        <w:tc>
          <w:tcPr>
            <w:tcW w:w="990" w:type="dxa"/>
            <w:tcBorders>
              <w:left w:val="nil"/>
              <w:bottom w:val="nil"/>
              <w:right w:val="single" w:sz="4" w:space="0" w:color="auto"/>
            </w:tcBorders>
            <w:shd w:val="clear" w:color="auto" w:fill="auto"/>
            <w:noWrap/>
            <w:vAlign w:val="center"/>
            <w:hideMark/>
          </w:tcPr>
          <w:p w14:paraId="197875A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6.84E-10</w:t>
            </w:r>
          </w:p>
        </w:tc>
        <w:tc>
          <w:tcPr>
            <w:tcW w:w="1080" w:type="dxa"/>
            <w:tcBorders>
              <w:top w:val="nil"/>
              <w:left w:val="nil"/>
              <w:bottom w:val="nil"/>
              <w:right w:val="single" w:sz="4" w:space="0" w:color="auto"/>
            </w:tcBorders>
            <w:shd w:val="clear" w:color="auto" w:fill="auto"/>
            <w:noWrap/>
            <w:vAlign w:val="center"/>
            <w:hideMark/>
          </w:tcPr>
          <w:p w14:paraId="3D452D54"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SEC63</w:t>
            </w:r>
          </w:p>
        </w:tc>
      </w:tr>
      <w:tr w:rsidR="001B1CCA" w:rsidRPr="007424D3" w14:paraId="2CAA8642"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78C6CDA5" w14:textId="77777777" w:rsidR="001B1CCA" w:rsidRPr="008E1C99" w:rsidRDefault="001B1CCA" w:rsidP="004D0206">
            <w:pPr>
              <w:rPr>
                <w:rFonts w:ascii="Arial" w:eastAsia="Times New Roman" w:hAnsi="Arial" w:cs="Arial"/>
                <w:b/>
                <w:bCs/>
                <w:sz w:val="18"/>
                <w:szCs w:val="18"/>
              </w:rPr>
            </w:pPr>
          </w:p>
        </w:tc>
        <w:tc>
          <w:tcPr>
            <w:tcW w:w="1260" w:type="dxa"/>
            <w:vMerge/>
            <w:tcBorders>
              <w:left w:val="nil"/>
              <w:bottom w:val="single" w:sz="4" w:space="0" w:color="auto"/>
              <w:right w:val="single" w:sz="4" w:space="0" w:color="auto"/>
            </w:tcBorders>
            <w:shd w:val="clear" w:color="auto" w:fill="auto"/>
            <w:noWrap/>
            <w:vAlign w:val="center"/>
            <w:hideMark/>
          </w:tcPr>
          <w:p w14:paraId="7DCC2128"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single" w:sz="4" w:space="0" w:color="auto"/>
              <w:right w:val="single" w:sz="4" w:space="0" w:color="auto"/>
            </w:tcBorders>
            <w:shd w:val="clear" w:color="auto" w:fill="auto"/>
            <w:noWrap/>
            <w:vAlign w:val="center"/>
            <w:hideMark/>
          </w:tcPr>
          <w:p w14:paraId="1B21033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All</w:t>
            </w:r>
          </w:p>
        </w:tc>
        <w:tc>
          <w:tcPr>
            <w:tcW w:w="810" w:type="dxa"/>
            <w:tcBorders>
              <w:top w:val="nil"/>
              <w:left w:val="nil"/>
              <w:bottom w:val="single" w:sz="4" w:space="0" w:color="auto"/>
              <w:right w:val="single" w:sz="4" w:space="0" w:color="auto"/>
            </w:tcBorders>
            <w:shd w:val="clear" w:color="auto" w:fill="auto"/>
            <w:noWrap/>
            <w:vAlign w:val="center"/>
            <w:hideMark/>
          </w:tcPr>
          <w:p w14:paraId="5C85A01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16</w:t>
            </w:r>
          </w:p>
        </w:tc>
        <w:tc>
          <w:tcPr>
            <w:tcW w:w="1350" w:type="dxa"/>
            <w:tcBorders>
              <w:top w:val="nil"/>
              <w:left w:val="nil"/>
              <w:bottom w:val="single" w:sz="4" w:space="0" w:color="auto"/>
              <w:right w:val="single" w:sz="4" w:space="0" w:color="auto"/>
            </w:tcBorders>
            <w:shd w:val="clear" w:color="auto" w:fill="auto"/>
            <w:noWrap/>
            <w:vAlign w:val="center"/>
            <w:hideMark/>
          </w:tcPr>
          <w:p w14:paraId="0D5C3C6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53,872,940</w:t>
            </w:r>
          </w:p>
        </w:tc>
        <w:tc>
          <w:tcPr>
            <w:tcW w:w="1530" w:type="dxa"/>
            <w:tcBorders>
              <w:top w:val="nil"/>
              <w:left w:val="nil"/>
              <w:bottom w:val="single" w:sz="4" w:space="0" w:color="auto"/>
              <w:right w:val="single" w:sz="4" w:space="0" w:color="auto"/>
            </w:tcBorders>
            <w:shd w:val="clear" w:color="auto" w:fill="auto"/>
            <w:noWrap/>
            <w:vAlign w:val="center"/>
            <w:hideMark/>
          </w:tcPr>
          <w:p w14:paraId="2686C471"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rs7188378</w:t>
            </w:r>
          </w:p>
        </w:tc>
        <w:tc>
          <w:tcPr>
            <w:tcW w:w="810" w:type="dxa"/>
            <w:tcBorders>
              <w:top w:val="nil"/>
              <w:left w:val="nil"/>
              <w:bottom w:val="single" w:sz="4" w:space="0" w:color="auto"/>
              <w:right w:val="single" w:sz="4" w:space="0" w:color="auto"/>
            </w:tcBorders>
            <w:shd w:val="clear" w:color="auto" w:fill="auto"/>
            <w:noWrap/>
            <w:vAlign w:val="center"/>
            <w:hideMark/>
          </w:tcPr>
          <w:p w14:paraId="1B2AE84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C/T</w:t>
            </w:r>
          </w:p>
        </w:tc>
        <w:tc>
          <w:tcPr>
            <w:tcW w:w="720" w:type="dxa"/>
            <w:tcBorders>
              <w:top w:val="nil"/>
              <w:left w:val="nil"/>
              <w:bottom w:val="single" w:sz="4" w:space="0" w:color="auto"/>
              <w:right w:val="single" w:sz="4" w:space="0" w:color="auto"/>
            </w:tcBorders>
            <w:shd w:val="clear" w:color="auto" w:fill="auto"/>
            <w:noWrap/>
            <w:vAlign w:val="center"/>
            <w:hideMark/>
          </w:tcPr>
          <w:p w14:paraId="581E0C1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0.49</w:t>
            </w:r>
          </w:p>
        </w:tc>
        <w:tc>
          <w:tcPr>
            <w:tcW w:w="720" w:type="dxa"/>
            <w:tcBorders>
              <w:top w:val="nil"/>
              <w:left w:val="nil"/>
              <w:bottom w:val="single" w:sz="4" w:space="0" w:color="auto"/>
              <w:right w:val="single" w:sz="4" w:space="0" w:color="auto"/>
            </w:tcBorders>
            <w:shd w:val="clear" w:color="auto" w:fill="auto"/>
            <w:noWrap/>
            <w:vAlign w:val="center"/>
            <w:hideMark/>
          </w:tcPr>
          <w:p w14:paraId="13C1AFF6"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9325</w:t>
            </w:r>
          </w:p>
        </w:tc>
        <w:tc>
          <w:tcPr>
            <w:tcW w:w="900" w:type="dxa"/>
            <w:tcBorders>
              <w:top w:val="nil"/>
              <w:left w:val="nil"/>
              <w:bottom w:val="single" w:sz="4" w:space="0" w:color="auto"/>
              <w:right w:val="single" w:sz="4" w:space="0" w:color="auto"/>
            </w:tcBorders>
            <w:shd w:val="clear" w:color="auto" w:fill="auto"/>
            <w:noWrap/>
            <w:vAlign w:val="center"/>
            <w:hideMark/>
          </w:tcPr>
          <w:p w14:paraId="0888244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-0.61</w:t>
            </w:r>
          </w:p>
        </w:tc>
        <w:tc>
          <w:tcPr>
            <w:tcW w:w="630" w:type="dxa"/>
            <w:tcBorders>
              <w:top w:val="nil"/>
              <w:left w:val="nil"/>
              <w:bottom w:val="single" w:sz="4" w:space="0" w:color="auto"/>
              <w:right w:val="single" w:sz="4" w:space="0" w:color="auto"/>
            </w:tcBorders>
            <w:shd w:val="clear" w:color="auto" w:fill="auto"/>
            <w:noWrap/>
            <w:vAlign w:val="center"/>
            <w:hideMark/>
          </w:tcPr>
          <w:p w14:paraId="69E5265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0.11</w:t>
            </w:r>
          </w:p>
        </w:tc>
        <w:tc>
          <w:tcPr>
            <w:tcW w:w="990" w:type="dxa"/>
            <w:tcBorders>
              <w:top w:val="nil"/>
              <w:left w:val="nil"/>
              <w:bottom w:val="single" w:sz="4" w:space="0" w:color="auto"/>
              <w:right w:val="single" w:sz="4" w:space="0" w:color="auto"/>
            </w:tcBorders>
            <w:shd w:val="clear" w:color="auto" w:fill="auto"/>
            <w:noWrap/>
            <w:vAlign w:val="center"/>
            <w:hideMark/>
          </w:tcPr>
          <w:p w14:paraId="16FDA4D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3.44E-08</w:t>
            </w:r>
          </w:p>
        </w:tc>
        <w:tc>
          <w:tcPr>
            <w:tcW w:w="1080" w:type="dxa"/>
            <w:tcBorders>
              <w:top w:val="nil"/>
              <w:left w:val="nil"/>
              <w:bottom w:val="single" w:sz="4" w:space="0" w:color="auto"/>
              <w:right w:val="single" w:sz="4" w:space="0" w:color="auto"/>
            </w:tcBorders>
            <w:shd w:val="clear" w:color="auto" w:fill="auto"/>
            <w:noWrap/>
            <w:vAlign w:val="center"/>
            <w:hideMark/>
          </w:tcPr>
          <w:p w14:paraId="1BA8900A"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FTO</w:t>
            </w:r>
          </w:p>
        </w:tc>
      </w:tr>
      <w:tr w:rsidR="001B1CCA" w:rsidRPr="007424D3" w14:paraId="085BAE8B" w14:textId="77777777" w:rsidTr="004D0206">
        <w:trPr>
          <w:trHeight w:val="300"/>
        </w:trPr>
        <w:tc>
          <w:tcPr>
            <w:tcW w:w="109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ED556A" w14:textId="77777777" w:rsidR="001B1CCA" w:rsidRPr="008E1C99" w:rsidRDefault="001B1CCA" w:rsidP="004D0206">
            <w:pPr>
              <w:jc w:val="center"/>
              <w:rPr>
                <w:rFonts w:ascii="Arial" w:eastAsia="Times New Roman" w:hAnsi="Arial" w:cs="Arial"/>
                <w:b/>
                <w:bCs/>
                <w:sz w:val="18"/>
                <w:szCs w:val="18"/>
              </w:rPr>
            </w:pPr>
            <w:r w:rsidRPr="008E1C99">
              <w:rPr>
                <w:rFonts w:ascii="Arial" w:eastAsia="Times New Roman" w:hAnsi="Arial" w:cs="Arial"/>
                <w:b/>
                <w:bCs/>
                <w:sz w:val="18"/>
                <w:szCs w:val="18"/>
              </w:rPr>
              <w:t>Moderate-to-Severe COPD</w:t>
            </w:r>
          </w:p>
        </w:tc>
        <w:tc>
          <w:tcPr>
            <w:tcW w:w="1260" w:type="dxa"/>
            <w:vMerge w:val="restart"/>
            <w:tcBorders>
              <w:top w:val="single" w:sz="4" w:space="0" w:color="auto"/>
              <w:left w:val="nil"/>
              <w:right w:val="single" w:sz="4" w:space="0" w:color="auto"/>
            </w:tcBorders>
            <w:shd w:val="clear" w:color="auto" w:fill="auto"/>
            <w:noWrap/>
            <w:vAlign w:val="center"/>
            <w:hideMark/>
          </w:tcPr>
          <w:p w14:paraId="3FF28944" w14:textId="77777777" w:rsidR="001B1CCA" w:rsidRPr="008E1C99" w:rsidRDefault="001B1CCA" w:rsidP="004D0206">
            <w:pPr>
              <w:rPr>
                <w:rFonts w:ascii="Arial" w:eastAsia="Times New Roman" w:hAnsi="Arial" w:cs="Arial"/>
                <w:sz w:val="18"/>
                <w:szCs w:val="18"/>
              </w:rPr>
            </w:pPr>
            <w:r w:rsidRPr="008E1C99">
              <w:rPr>
                <w:rFonts w:ascii="Arial" w:eastAsia="Times New Roman" w:hAnsi="Arial" w:cs="Arial"/>
                <w:sz w:val="18"/>
                <w:szCs w:val="18"/>
              </w:rPr>
              <w:t>Population- and family-based</w:t>
            </w:r>
          </w:p>
        </w:tc>
        <w:tc>
          <w:tcPr>
            <w:tcW w:w="1170" w:type="dxa"/>
            <w:tcBorders>
              <w:top w:val="single" w:sz="4" w:space="0" w:color="auto"/>
              <w:left w:val="nil"/>
              <w:bottom w:val="nil"/>
              <w:right w:val="single" w:sz="4" w:space="0" w:color="auto"/>
            </w:tcBorders>
            <w:shd w:val="clear" w:color="auto" w:fill="auto"/>
            <w:noWrap/>
            <w:vAlign w:val="center"/>
            <w:hideMark/>
          </w:tcPr>
          <w:p w14:paraId="5688D3AA"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African American</w:t>
            </w:r>
          </w:p>
        </w:tc>
        <w:tc>
          <w:tcPr>
            <w:tcW w:w="810" w:type="dxa"/>
            <w:tcBorders>
              <w:top w:val="single" w:sz="4" w:space="0" w:color="auto"/>
              <w:left w:val="nil"/>
              <w:bottom w:val="nil"/>
              <w:right w:val="single" w:sz="4" w:space="0" w:color="auto"/>
            </w:tcBorders>
            <w:shd w:val="clear" w:color="auto" w:fill="auto"/>
            <w:noWrap/>
            <w:vAlign w:val="center"/>
            <w:hideMark/>
          </w:tcPr>
          <w:p w14:paraId="5A2CF20E"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5</w:t>
            </w:r>
          </w:p>
        </w:tc>
        <w:tc>
          <w:tcPr>
            <w:tcW w:w="1350" w:type="dxa"/>
            <w:tcBorders>
              <w:top w:val="single" w:sz="4" w:space="0" w:color="auto"/>
              <w:left w:val="nil"/>
              <w:bottom w:val="nil"/>
              <w:right w:val="single" w:sz="4" w:space="0" w:color="auto"/>
            </w:tcBorders>
            <w:shd w:val="clear" w:color="auto" w:fill="auto"/>
            <w:noWrap/>
            <w:vAlign w:val="center"/>
            <w:hideMark/>
          </w:tcPr>
          <w:p w14:paraId="094EE000"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60,908,891</w:t>
            </w:r>
          </w:p>
        </w:tc>
        <w:tc>
          <w:tcPr>
            <w:tcW w:w="1530" w:type="dxa"/>
            <w:tcBorders>
              <w:top w:val="single" w:sz="4" w:space="0" w:color="auto"/>
              <w:left w:val="nil"/>
              <w:bottom w:val="nil"/>
              <w:right w:val="single" w:sz="4" w:space="0" w:color="auto"/>
            </w:tcBorders>
            <w:shd w:val="clear" w:color="auto" w:fill="auto"/>
            <w:noWrap/>
            <w:vAlign w:val="center"/>
            <w:hideMark/>
          </w:tcPr>
          <w:p w14:paraId="31F41C7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rs114353081</w:t>
            </w:r>
          </w:p>
        </w:tc>
        <w:tc>
          <w:tcPr>
            <w:tcW w:w="810" w:type="dxa"/>
            <w:tcBorders>
              <w:top w:val="single" w:sz="4" w:space="0" w:color="auto"/>
              <w:left w:val="nil"/>
              <w:bottom w:val="nil"/>
              <w:right w:val="single" w:sz="4" w:space="0" w:color="auto"/>
            </w:tcBorders>
            <w:shd w:val="clear" w:color="auto" w:fill="auto"/>
            <w:noWrap/>
            <w:vAlign w:val="center"/>
            <w:hideMark/>
          </w:tcPr>
          <w:p w14:paraId="7CF4F178"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T/A</w:t>
            </w:r>
          </w:p>
        </w:tc>
        <w:tc>
          <w:tcPr>
            <w:tcW w:w="720" w:type="dxa"/>
            <w:tcBorders>
              <w:top w:val="single" w:sz="4" w:space="0" w:color="auto"/>
              <w:left w:val="nil"/>
              <w:bottom w:val="nil"/>
              <w:right w:val="single" w:sz="4" w:space="0" w:color="auto"/>
            </w:tcBorders>
            <w:shd w:val="clear" w:color="auto" w:fill="auto"/>
            <w:noWrap/>
            <w:vAlign w:val="center"/>
            <w:hideMark/>
          </w:tcPr>
          <w:p w14:paraId="5BE08C8B"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0.03</w:t>
            </w:r>
          </w:p>
        </w:tc>
        <w:tc>
          <w:tcPr>
            <w:tcW w:w="720" w:type="dxa"/>
            <w:tcBorders>
              <w:top w:val="single" w:sz="4" w:space="0" w:color="auto"/>
              <w:left w:val="nil"/>
              <w:bottom w:val="nil"/>
              <w:right w:val="single" w:sz="4" w:space="0" w:color="auto"/>
            </w:tcBorders>
            <w:shd w:val="clear" w:color="auto" w:fill="auto"/>
            <w:noWrap/>
            <w:vAlign w:val="center"/>
            <w:hideMark/>
          </w:tcPr>
          <w:p w14:paraId="507C8564"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215</w:t>
            </w:r>
          </w:p>
        </w:tc>
        <w:tc>
          <w:tcPr>
            <w:tcW w:w="900" w:type="dxa"/>
            <w:tcBorders>
              <w:top w:val="single" w:sz="4" w:space="0" w:color="auto"/>
              <w:left w:val="nil"/>
              <w:bottom w:val="nil"/>
              <w:right w:val="single" w:sz="4" w:space="0" w:color="auto"/>
            </w:tcBorders>
            <w:shd w:val="clear" w:color="auto" w:fill="auto"/>
            <w:noWrap/>
            <w:vAlign w:val="center"/>
            <w:hideMark/>
          </w:tcPr>
          <w:p w14:paraId="54161F7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1.81</w:t>
            </w:r>
          </w:p>
        </w:tc>
        <w:tc>
          <w:tcPr>
            <w:tcW w:w="630" w:type="dxa"/>
            <w:tcBorders>
              <w:top w:val="single" w:sz="4" w:space="0" w:color="auto"/>
              <w:left w:val="nil"/>
              <w:bottom w:val="nil"/>
              <w:right w:val="single" w:sz="4" w:space="0" w:color="auto"/>
            </w:tcBorders>
            <w:shd w:val="clear" w:color="auto" w:fill="auto"/>
            <w:noWrap/>
            <w:vAlign w:val="center"/>
            <w:hideMark/>
          </w:tcPr>
          <w:p w14:paraId="6FC15B9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0.33</w:t>
            </w:r>
          </w:p>
        </w:tc>
        <w:tc>
          <w:tcPr>
            <w:tcW w:w="990" w:type="dxa"/>
            <w:tcBorders>
              <w:top w:val="single" w:sz="4" w:space="0" w:color="auto"/>
              <w:left w:val="nil"/>
              <w:bottom w:val="nil"/>
              <w:right w:val="single" w:sz="4" w:space="0" w:color="auto"/>
            </w:tcBorders>
            <w:shd w:val="clear" w:color="auto" w:fill="auto"/>
            <w:noWrap/>
            <w:vAlign w:val="center"/>
            <w:hideMark/>
          </w:tcPr>
          <w:p w14:paraId="67E471E5"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3.19E-08</w:t>
            </w:r>
          </w:p>
        </w:tc>
        <w:tc>
          <w:tcPr>
            <w:tcW w:w="1080" w:type="dxa"/>
            <w:tcBorders>
              <w:top w:val="single" w:sz="4" w:space="0" w:color="auto"/>
              <w:left w:val="nil"/>
              <w:bottom w:val="nil"/>
              <w:right w:val="single" w:sz="4" w:space="0" w:color="auto"/>
            </w:tcBorders>
            <w:shd w:val="clear" w:color="auto" w:fill="auto"/>
            <w:noWrap/>
            <w:vAlign w:val="center"/>
            <w:hideMark/>
          </w:tcPr>
          <w:p w14:paraId="41F252B5"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ERCC8</w:t>
            </w:r>
          </w:p>
        </w:tc>
      </w:tr>
      <w:tr w:rsidR="001B1CCA" w:rsidRPr="007424D3" w14:paraId="5A7ED15C"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hideMark/>
          </w:tcPr>
          <w:p w14:paraId="4043B43B" w14:textId="77777777" w:rsidR="001B1CCA" w:rsidRPr="008E1C99" w:rsidRDefault="001B1CCA" w:rsidP="004D0206">
            <w:pPr>
              <w:rPr>
                <w:rFonts w:ascii="Arial" w:eastAsia="Times New Roman" w:hAnsi="Arial" w:cs="Arial"/>
                <w:b/>
                <w:bCs/>
                <w:sz w:val="18"/>
                <w:szCs w:val="18"/>
              </w:rPr>
            </w:pPr>
          </w:p>
        </w:tc>
        <w:tc>
          <w:tcPr>
            <w:tcW w:w="1260" w:type="dxa"/>
            <w:vMerge/>
            <w:tcBorders>
              <w:left w:val="nil"/>
              <w:bottom w:val="single" w:sz="4" w:space="0" w:color="auto"/>
              <w:right w:val="single" w:sz="4" w:space="0" w:color="auto"/>
            </w:tcBorders>
            <w:shd w:val="clear" w:color="auto" w:fill="auto"/>
            <w:noWrap/>
            <w:vAlign w:val="center"/>
            <w:hideMark/>
          </w:tcPr>
          <w:p w14:paraId="00661BF2" w14:textId="77777777" w:rsidR="001B1CCA" w:rsidRPr="008E1C99" w:rsidRDefault="001B1CCA" w:rsidP="004D0206">
            <w:pPr>
              <w:rPr>
                <w:rFonts w:ascii="Arial" w:eastAsia="Times New Roman" w:hAnsi="Arial" w:cs="Arial"/>
                <w:sz w:val="18"/>
                <w:szCs w:val="18"/>
              </w:rPr>
            </w:pPr>
          </w:p>
        </w:tc>
        <w:tc>
          <w:tcPr>
            <w:tcW w:w="1170" w:type="dxa"/>
            <w:tcBorders>
              <w:top w:val="nil"/>
              <w:left w:val="nil"/>
              <w:bottom w:val="single" w:sz="4" w:space="0" w:color="auto"/>
              <w:right w:val="single" w:sz="4" w:space="0" w:color="auto"/>
            </w:tcBorders>
            <w:shd w:val="clear" w:color="auto" w:fill="auto"/>
            <w:noWrap/>
            <w:vAlign w:val="center"/>
            <w:hideMark/>
          </w:tcPr>
          <w:p w14:paraId="684AC49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African American</w:t>
            </w:r>
          </w:p>
        </w:tc>
        <w:tc>
          <w:tcPr>
            <w:tcW w:w="810" w:type="dxa"/>
            <w:tcBorders>
              <w:top w:val="nil"/>
              <w:left w:val="nil"/>
              <w:bottom w:val="single" w:sz="4" w:space="0" w:color="auto"/>
              <w:right w:val="single" w:sz="4" w:space="0" w:color="auto"/>
            </w:tcBorders>
            <w:shd w:val="clear" w:color="auto" w:fill="auto"/>
            <w:noWrap/>
            <w:vAlign w:val="center"/>
            <w:hideMark/>
          </w:tcPr>
          <w:p w14:paraId="1764BF1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9</w:t>
            </w:r>
          </w:p>
        </w:tc>
        <w:tc>
          <w:tcPr>
            <w:tcW w:w="1350" w:type="dxa"/>
            <w:tcBorders>
              <w:top w:val="nil"/>
              <w:left w:val="nil"/>
              <w:bottom w:val="single" w:sz="4" w:space="0" w:color="auto"/>
              <w:right w:val="single" w:sz="4" w:space="0" w:color="auto"/>
            </w:tcBorders>
            <w:shd w:val="clear" w:color="auto" w:fill="auto"/>
            <w:noWrap/>
            <w:vAlign w:val="center"/>
            <w:hideMark/>
          </w:tcPr>
          <w:p w14:paraId="0F04466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24,295,928</w:t>
            </w:r>
          </w:p>
        </w:tc>
        <w:tc>
          <w:tcPr>
            <w:tcW w:w="1530" w:type="dxa"/>
            <w:tcBorders>
              <w:top w:val="nil"/>
              <w:left w:val="nil"/>
              <w:bottom w:val="single" w:sz="4" w:space="0" w:color="auto"/>
              <w:right w:val="single" w:sz="4" w:space="0" w:color="auto"/>
            </w:tcBorders>
            <w:shd w:val="clear" w:color="auto" w:fill="auto"/>
            <w:noWrap/>
            <w:vAlign w:val="center"/>
            <w:hideMark/>
          </w:tcPr>
          <w:p w14:paraId="320D9DDC"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rs17197726</w:t>
            </w:r>
          </w:p>
        </w:tc>
        <w:tc>
          <w:tcPr>
            <w:tcW w:w="810" w:type="dxa"/>
            <w:tcBorders>
              <w:top w:val="nil"/>
              <w:left w:val="nil"/>
              <w:bottom w:val="single" w:sz="4" w:space="0" w:color="auto"/>
              <w:right w:val="single" w:sz="4" w:space="0" w:color="auto"/>
            </w:tcBorders>
            <w:shd w:val="clear" w:color="auto" w:fill="auto"/>
            <w:noWrap/>
            <w:vAlign w:val="center"/>
            <w:hideMark/>
          </w:tcPr>
          <w:p w14:paraId="4F6DBC7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G/T</w:t>
            </w:r>
          </w:p>
        </w:tc>
        <w:tc>
          <w:tcPr>
            <w:tcW w:w="720" w:type="dxa"/>
            <w:tcBorders>
              <w:top w:val="nil"/>
              <w:left w:val="nil"/>
              <w:bottom w:val="single" w:sz="4" w:space="0" w:color="auto"/>
              <w:right w:val="single" w:sz="4" w:space="0" w:color="auto"/>
            </w:tcBorders>
            <w:shd w:val="clear" w:color="auto" w:fill="auto"/>
            <w:noWrap/>
            <w:vAlign w:val="center"/>
            <w:hideMark/>
          </w:tcPr>
          <w:p w14:paraId="3FE4F0C2"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0.17</w:t>
            </w:r>
          </w:p>
        </w:tc>
        <w:tc>
          <w:tcPr>
            <w:tcW w:w="720" w:type="dxa"/>
            <w:tcBorders>
              <w:top w:val="nil"/>
              <w:left w:val="nil"/>
              <w:bottom w:val="single" w:sz="4" w:space="0" w:color="auto"/>
              <w:right w:val="single" w:sz="4" w:space="0" w:color="auto"/>
            </w:tcBorders>
            <w:shd w:val="clear" w:color="auto" w:fill="auto"/>
            <w:noWrap/>
            <w:vAlign w:val="center"/>
            <w:hideMark/>
          </w:tcPr>
          <w:p w14:paraId="4CF52B27"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1004</w:t>
            </w:r>
          </w:p>
        </w:tc>
        <w:tc>
          <w:tcPr>
            <w:tcW w:w="900" w:type="dxa"/>
            <w:tcBorders>
              <w:top w:val="nil"/>
              <w:left w:val="nil"/>
              <w:bottom w:val="single" w:sz="4" w:space="0" w:color="auto"/>
              <w:right w:val="single" w:sz="4" w:space="0" w:color="auto"/>
            </w:tcBorders>
            <w:shd w:val="clear" w:color="auto" w:fill="auto"/>
            <w:noWrap/>
            <w:vAlign w:val="center"/>
            <w:hideMark/>
          </w:tcPr>
          <w:p w14:paraId="7485477D"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0.76</w:t>
            </w:r>
          </w:p>
        </w:tc>
        <w:tc>
          <w:tcPr>
            <w:tcW w:w="630" w:type="dxa"/>
            <w:tcBorders>
              <w:top w:val="nil"/>
              <w:left w:val="nil"/>
              <w:bottom w:val="single" w:sz="4" w:space="0" w:color="auto"/>
              <w:right w:val="single" w:sz="4" w:space="0" w:color="auto"/>
            </w:tcBorders>
            <w:shd w:val="clear" w:color="auto" w:fill="auto"/>
            <w:noWrap/>
            <w:vAlign w:val="center"/>
            <w:hideMark/>
          </w:tcPr>
          <w:p w14:paraId="38147BD3"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sz w:val="18"/>
                <w:szCs w:val="18"/>
              </w:rPr>
              <w:t>0.14</w:t>
            </w:r>
          </w:p>
        </w:tc>
        <w:tc>
          <w:tcPr>
            <w:tcW w:w="990" w:type="dxa"/>
            <w:tcBorders>
              <w:top w:val="nil"/>
              <w:left w:val="nil"/>
              <w:bottom w:val="single" w:sz="4" w:space="0" w:color="auto"/>
              <w:right w:val="nil"/>
            </w:tcBorders>
            <w:shd w:val="clear" w:color="auto" w:fill="auto"/>
            <w:noWrap/>
            <w:vAlign w:val="center"/>
            <w:hideMark/>
          </w:tcPr>
          <w:p w14:paraId="04DF1969" w14:textId="77777777" w:rsidR="001B1CCA" w:rsidRPr="008E1C99" w:rsidRDefault="001B1CCA" w:rsidP="004D0206">
            <w:pPr>
              <w:jc w:val="center"/>
              <w:rPr>
                <w:rFonts w:ascii="Arial" w:eastAsia="Times New Roman" w:hAnsi="Arial" w:cs="Arial"/>
                <w:sz w:val="18"/>
                <w:szCs w:val="18"/>
              </w:rPr>
            </w:pPr>
            <w:r w:rsidRPr="008E1C99">
              <w:rPr>
                <w:rFonts w:ascii="Arial" w:eastAsia="Times New Roman" w:hAnsi="Arial" w:cs="Arial"/>
                <w:color w:val="000000"/>
                <w:sz w:val="18"/>
                <w:szCs w:val="18"/>
              </w:rPr>
              <w:t>3.79E-08</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DDE76C1" w14:textId="77777777" w:rsidR="001B1CCA" w:rsidRPr="008E1C99" w:rsidRDefault="001B1CCA" w:rsidP="004D0206">
            <w:pPr>
              <w:jc w:val="center"/>
              <w:rPr>
                <w:rFonts w:ascii="Arial" w:eastAsia="Times New Roman" w:hAnsi="Arial" w:cs="Arial"/>
                <w:i/>
                <w:sz w:val="18"/>
                <w:szCs w:val="18"/>
              </w:rPr>
            </w:pPr>
            <w:r w:rsidRPr="008E1C99">
              <w:rPr>
                <w:rFonts w:ascii="Arial" w:eastAsia="Times New Roman" w:hAnsi="Arial" w:cs="Arial"/>
                <w:i/>
                <w:sz w:val="18"/>
                <w:szCs w:val="18"/>
              </w:rPr>
              <w:t>IZUMO3</w:t>
            </w:r>
          </w:p>
        </w:tc>
      </w:tr>
      <w:tr w:rsidR="001B1CCA" w:rsidRPr="007424D3" w14:paraId="66C0C34A" w14:textId="77777777" w:rsidTr="004D0206">
        <w:trPr>
          <w:trHeight w:val="300"/>
        </w:trPr>
        <w:tc>
          <w:tcPr>
            <w:tcW w:w="1098" w:type="dxa"/>
            <w:vMerge/>
            <w:tcBorders>
              <w:top w:val="nil"/>
              <w:left w:val="single" w:sz="4" w:space="0" w:color="auto"/>
              <w:bottom w:val="single" w:sz="4" w:space="0" w:color="000000"/>
              <w:right w:val="single" w:sz="4" w:space="0" w:color="auto"/>
            </w:tcBorders>
            <w:shd w:val="clear" w:color="auto" w:fill="auto"/>
            <w:vAlign w:val="center"/>
          </w:tcPr>
          <w:p w14:paraId="4E328B04" w14:textId="77777777" w:rsidR="001B1CCA" w:rsidRPr="008E1C99" w:rsidRDefault="001B1CCA" w:rsidP="004D0206">
            <w:pPr>
              <w:rPr>
                <w:rFonts w:ascii="Arial" w:eastAsia="Times New Roman" w:hAnsi="Arial" w:cs="Arial"/>
                <w:b/>
                <w:bCs/>
                <w:sz w:val="18"/>
                <w:szCs w:val="18"/>
              </w:rPr>
            </w:pPr>
          </w:p>
        </w:tc>
        <w:tc>
          <w:tcPr>
            <w:tcW w:w="1260" w:type="dxa"/>
            <w:tcBorders>
              <w:left w:val="nil"/>
              <w:bottom w:val="single" w:sz="4" w:space="0" w:color="auto"/>
              <w:right w:val="single" w:sz="4" w:space="0" w:color="auto"/>
            </w:tcBorders>
            <w:shd w:val="clear" w:color="auto" w:fill="auto"/>
            <w:noWrap/>
            <w:vAlign w:val="center"/>
          </w:tcPr>
          <w:p w14:paraId="040BF512" w14:textId="77777777" w:rsidR="001B1CCA" w:rsidRPr="00A117F6" w:rsidRDefault="001B1CCA" w:rsidP="004D0206">
            <w:pPr>
              <w:rPr>
                <w:rFonts w:ascii="Arial" w:eastAsia="Times New Roman" w:hAnsi="Arial" w:cs="Arial"/>
                <w:sz w:val="18"/>
                <w:szCs w:val="18"/>
              </w:rPr>
            </w:pPr>
            <w:r w:rsidRPr="00A117F6">
              <w:rPr>
                <w:rFonts w:ascii="Arial" w:eastAsia="Times New Roman" w:hAnsi="Arial" w:cs="Arial"/>
                <w:color w:val="000000"/>
                <w:sz w:val="18"/>
                <w:szCs w:val="18"/>
              </w:rPr>
              <w:t>COPD-ascertained</w:t>
            </w:r>
          </w:p>
        </w:tc>
        <w:tc>
          <w:tcPr>
            <w:tcW w:w="1170" w:type="dxa"/>
            <w:tcBorders>
              <w:top w:val="nil"/>
              <w:left w:val="nil"/>
              <w:bottom w:val="single" w:sz="4" w:space="0" w:color="auto"/>
              <w:right w:val="single" w:sz="4" w:space="0" w:color="auto"/>
            </w:tcBorders>
            <w:shd w:val="clear" w:color="auto" w:fill="auto"/>
            <w:noWrap/>
            <w:vAlign w:val="center"/>
          </w:tcPr>
          <w:p w14:paraId="59C55422" w14:textId="77777777" w:rsidR="001B1CCA" w:rsidRPr="00A117F6" w:rsidRDefault="001B1CCA" w:rsidP="004D0206">
            <w:pPr>
              <w:jc w:val="center"/>
              <w:rPr>
                <w:rFonts w:ascii="Arial" w:eastAsia="Times New Roman" w:hAnsi="Arial" w:cs="Arial"/>
                <w:sz w:val="18"/>
                <w:szCs w:val="18"/>
              </w:rPr>
            </w:pPr>
            <w:r w:rsidRPr="00A117F6">
              <w:rPr>
                <w:rFonts w:ascii="Arial" w:eastAsia="Times New Roman" w:hAnsi="Arial" w:cs="Arial"/>
                <w:color w:val="000000"/>
                <w:sz w:val="18"/>
                <w:szCs w:val="18"/>
              </w:rPr>
              <w:t>All</w:t>
            </w:r>
          </w:p>
        </w:tc>
        <w:tc>
          <w:tcPr>
            <w:tcW w:w="810" w:type="dxa"/>
            <w:tcBorders>
              <w:top w:val="nil"/>
              <w:left w:val="nil"/>
              <w:bottom w:val="single" w:sz="4" w:space="0" w:color="auto"/>
              <w:right w:val="single" w:sz="4" w:space="0" w:color="auto"/>
            </w:tcBorders>
            <w:shd w:val="clear" w:color="auto" w:fill="auto"/>
            <w:noWrap/>
            <w:vAlign w:val="center"/>
          </w:tcPr>
          <w:p w14:paraId="023976B8" w14:textId="77777777" w:rsidR="001B1CCA" w:rsidRPr="00A117F6" w:rsidRDefault="001B1CCA" w:rsidP="004D0206">
            <w:pPr>
              <w:jc w:val="center"/>
              <w:rPr>
                <w:rFonts w:ascii="Arial" w:eastAsia="Times New Roman" w:hAnsi="Arial" w:cs="Arial"/>
                <w:sz w:val="18"/>
                <w:szCs w:val="18"/>
              </w:rPr>
            </w:pPr>
            <w:r w:rsidRPr="00A117F6">
              <w:rPr>
                <w:rFonts w:ascii="Arial" w:eastAsia="Times New Roman" w:hAnsi="Arial" w:cs="Arial"/>
                <w:color w:val="000000"/>
                <w:sz w:val="18"/>
                <w:szCs w:val="18"/>
              </w:rPr>
              <w:t>15</w:t>
            </w:r>
          </w:p>
        </w:tc>
        <w:tc>
          <w:tcPr>
            <w:tcW w:w="1350" w:type="dxa"/>
            <w:tcBorders>
              <w:top w:val="nil"/>
              <w:left w:val="nil"/>
              <w:bottom w:val="single" w:sz="4" w:space="0" w:color="auto"/>
              <w:right w:val="single" w:sz="4" w:space="0" w:color="auto"/>
            </w:tcBorders>
            <w:shd w:val="clear" w:color="auto" w:fill="auto"/>
            <w:noWrap/>
            <w:vAlign w:val="center"/>
          </w:tcPr>
          <w:p w14:paraId="718C2691" w14:textId="77777777" w:rsidR="001B1CCA" w:rsidRPr="00A117F6" w:rsidRDefault="001B1CCA" w:rsidP="004D0206">
            <w:pPr>
              <w:jc w:val="center"/>
              <w:rPr>
                <w:rFonts w:ascii="Arial" w:eastAsia="Times New Roman" w:hAnsi="Arial" w:cs="Arial"/>
                <w:sz w:val="18"/>
                <w:szCs w:val="18"/>
              </w:rPr>
            </w:pPr>
            <w:r w:rsidRPr="00A117F6">
              <w:rPr>
                <w:rFonts w:ascii="Arial" w:eastAsia="Times New Roman" w:hAnsi="Arial" w:cs="Arial"/>
                <w:color w:val="000000"/>
                <w:sz w:val="18"/>
                <w:szCs w:val="18"/>
              </w:rPr>
              <w:t>53,390,153</w:t>
            </w:r>
          </w:p>
        </w:tc>
        <w:tc>
          <w:tcPr>
            <w:tcW w:w="1530" w:type="dxa"/>
            <w:tcBorders>
              <w:top w:val="nil"/>
              <w:left w:val="nil"/>
              <w:bottom w:val="single" w:sz="4" w:space="0" w:color="auto"/>
              <w:right w:val="single" w:sz="4" w:space="0" w:color="auto"/>
            </w:tcBorders>
            <w:shd w:val="clear" w:color="auto" w:fill="auto"/>
            <w:noWrap/>
            <w:vAlign w:val="center"/>
          </w:tcPr>
          <w:p w14:paraId="28B06B96" w14:textId="77777777" w:rsidR="001B1CCA" w:rsidRPr="00A117F6" w:rsidRDefault="001B1CCA" w:rsidP="004D0206">
            <w:pPr>
              <w:jc w:val="center"/>
              <w:rPr>
                <w:rFonts w:ascii="Arial" w:eastAsia="Times New Roman" w:hAnsi="Arial" w:cs="Arial"/>
                <w:sz w:val="18"/>
                <w:szCs w:val="18"/>
              </w:rPr>
            </w:pPr>
            <w:r w:rsidRPr="00A117F6">
              <w:rPr>
                <w:rFonts w:ascii="Arial" w:eastAsia="Times New Roman" w:hAnsi="Arial" w:cs="Arial"/>
                <w:color w:val="000000"/>
                <w:sz w:val="18"/>
                <w:szCs w:val="18"/>
              </w:rPr>
              <w:t xml:space="preserve"> rs72740913</w:t>
            </w:r>
          </w:p>
        </w:tc>
        <w:tc>
          <w:tcPr>
            <w:tcW w:w="810" w:type="dxa"/>
            <w:tcBorders>
              <w:top w:val="nil"/>
              <w:left w:val="nil"/>
              <w:bottom w:val="single" w:sz="4" w:space="0" w:color="auto"/>
              <w:right w:val="single" w:sz="4" w:space="0" w:color="auto"/>
            </w:tcBorders>
            <w:shd w:val="clear" w:color="auto" w:fill="auto"/>
            <w:noWrap/>
            <w:vAlign w:val="center"/>
          </w:tcPr>
          <w:p w14:paraId="131C1B0F" w14:textId="77777777" w:rsidR="001B1CCA" w:rsidRPr="00A117F6" w:rsidRDefault="001B1CCA" w:rsidP="004D0206">
            <w:pPr>
              <w:jc w:val="center"/>
              <w:rPr>
                <w:rFonts w:ascii="Arial" w:eastAsia="Times New Roman" w:hAnsi="Arial" w:cs="Arial"/>
                <w:sz w:val="18"/>
                <w:szCs w:val="18"/>
              </w:rPr>
            </w:pPr>
            <w:r w:rsidRPr="00A117F6">
              <w:rPr>
                <w:rFonts w:ascii="Arial" w:eastAsia="Times New Roman" w:hAnsi="Arial" w:cs="Arial"/>
                <w:color w:val="000000"/>
                <w:sz w:val="18"/>
                <w:szCs w:val="18"/>
              </w:rPr>
              <w:t>T/G</w:t>
            </w:r>
          </w:p>
        </w:tc>
        <w:tc>
          <w:tcPr>
            <w:tcW w:w="720" w:type="dxa"/>
            <w:tcBorders>
              <w:top w:val="nil"/>
              <w:left w:val="nil"/>
              <w:bottom w:val="single" w:sz="4" w:space="0" w:color="auto"/>
              <w:right w:val="single" w:sz="4" w:space="0" w:color="auto"/>
            </w:tcBorders>
            <w:shd w:val="clear" w:color="auto" w:fill="auto"/>
            <w:noWrap/>
            <w:vAlign w:val="center"/>
          </w:tcPr>
          <w:p w14:paraId="3846BF74" w14:textId="77777777" w:rsidR="001B1CCA" w:rsidRPr="00A117F6" w:rsidRDefault="001B1CCA" w:rsidP="004D0206">
            <w:pPr>
              <w:jc w:val="center"/>
              <w:rPr>
                <w:rFonts w:ascii="Arial" w:eastAsia="Times New Roman" w:hAnsi="Arial" w:cs="Arial"/>
                <w:sz w:val="18"/>
                <w:szCs w:val="18"/>
              </w:rPr>
            </w:pPr>
            <w:r w:rsidRPr="00A117F6">
              <w:rPr>
                <w:rFonts w:ascii="Arial" w:eastAsia="Times New Roman" w:hAnsi="Arial" w:cs="Arial"/>
                <w:color w:val="000000"/>
                <w:sz w:val="18"/>
                <w:szCs w:val="18"/>
              </w:rPr>
              <w:t>0.01</w:t>
            </w:r>
          </w:p>
        </w:tc>
        <w:tc>
          <w:tcPr>
            <w:tcW w:w="720" w:type="dxa"/>
            <w:tcBorders>
              <w:top w:val="nil"/>
              <w:left w:val="nil"/>
              <w:bottom w:val="single" w:sz="4" w:space="0" w:color="auto"/>
              <w:right w:val="single" w:sz="4" w:space="0" w:color="auto"/>
            </w:tcBorders>
            <w:shd w:val="clear" w:color="auto" w:fill="auto"/>
            <w:noWrap/>
            <w:vAlign w:val="center"/>
          </w:tcPr>
          <w:p w14:paraId="0D2B970A" w14:textId="77777777" w:rsidR="001B1CCA" w:rsidRPr="00A117F6" w:rsidRDefault="001B1CCA" w:rsidP="004D0206">
            <w:pPr>
              <w:jc w:val="center"/>
              <w:rPr>
                <w:rFonts w:ascii="Arial" w:eastAsia="Times New Roman" w:hAnsi="Arial" w:cs="Arial"/>
                <w:sz w:val="18"/>
                <w:szCs w:val="18"/>
              </w:rPr>
            </w:pPr>
            <w:r w:rsidRPr="00A117F6">
              <w:rPr>
                <w:rFonts w:ascii="Arial" w:eastAsia="Times New Roman" w:hAnsi="Arial" w:cs="Arial"/>
                <w:color w:val="000000"/>
                <w:sz w:val="18"/>
                <w:szCs w:val="18"/>
              </w:rPr>
              <w:t>147</w:t>
            </w:r>
          </w:p>
        </w:tc>
        <w:tc>
          <w:tcPr>
            <w:tcW w:w="900" w:type="dxa"/>
            <w:tcBorders>
              <w:top w:val="nil"/>
              <w:left w:val="nil"/>
              <w:bottom w:val="single" w:sz="4" w:space="0" w:color="auto"/>
              <w:right w:val="single" w:sz="4" w:space="0" w:color="auto"/>
            </w:tcBorders>
            <w:shd w:val="clear" w:color="auto" w:fill="auto"/>
            <w:noWrap/>
            <w:vAlign w:val="center"/>
          </w:tcPr>
          <w:p w14:paraId="5C4E2290" w14:textId="77777777" w:rsidR="001B1CCA" w:rsidRPr="00A117F6" w:rsidRDefault="001B1CCA" w:rsidP="004D0206">
            <w:pPr>
              <w:jc w:val="center"/>
              <w:rPr>
                <w:rFonts w:ascii="Arial" w:eastAsia="Times New Roman" w:hAnsi="Arial" w:cs="Arial"/>
                <w:sz w:val="18"/>
                <w:szCs w:val="18"/>
              </w:rPr>
            </w:pPr>
            <w:r w:rsidRPr="00A117F6">
              <w:rPr>
                <w:rFonts w:ascii="Arial" w:eastAsia="Times New Roman" w:hAnsi="Arial" w:cs="Arial"/>
                <w:color w:val="000000"/>
                <w:sz w:val="18"/>
                <w:szCs w:val="18"/>
              </w:rPr>
              <w:t>1.08</w:t>
            </w:r>
          </w:p>
        </w:tc>
        <w:tc>
          <w:tcPr>
            <w:tcW w:w="630" w:type="dxa"/>
            <w:tcBorders>
              <w:top w:val="nil"/>
              <w:left w:val="nil"/>
              <w:bottom w:val="single" w:sz="4" w:space="0" w:color="auto"/>
              <w:right w:val="single" w:sz="4" w:space="0" w:color="auto"/>
            </w:tcBorders>
            <w:shd w:val="clear" w:color="auto" w:fill="auto"/>
            <w:noWrap/>
            <w:vAlign w:val="center"/>
          </w:tcPr>
          <w:p w14:paraId="3C90D68A" w14:textId="77777777" w:rsidR="001B1CCA" w:rsidRPr="00A117F6" w:rsidRDefault="001B1CCA" w:rsidP="004D0206">
            <w:pPr>
              <w:jc w:val="center"/>
              <w:rPr>
                <w:rFonts w:ascii="Arial" w:eastAsia="Times New Roman" w:hAnsi="Arial" w:cs="Arial"/>
                <w:sz w:val="18"/>
                <w:szCs w:val="18"/>
              </w:rPr>
            </w:pPr>
            <w:r w:rsidRPr="00A117F6">
              <w:rPr>
                <w:rFonts w:ascii="Arial" w:eastAsia="Times New Roman" w:hAnsi="Arial" w:cs="Arial"/>
                <w:sz w:val="18"/>
                <w:szCs w:val="18"/>
              </w:rPr>
              <w:t>0.20</w:t>
            </w:r>
          </w:p>
        </w:tc>
        <w:tc>
          <w:tcPr>
            <w:tcW w:w="990" w:type="dxa"/>
            <w:tcBorders>
              <w:top w:val="nil"/>
              <w:left w:val="nil"/>
              <w:bottom w:val="single" w:sz="4" w:space="0" w:color="auto"/>
              <w:right w:val="nil"/>
            </w:tcBorders>
            <w:shd w:val="clear" w:color="auto" w:fill="auto"/>
            <w:noWrap/>
            <w:vAlign w:val="center"/>
          </w:tcPr>
          <w:p w14:paraId="1B833903" w14:textId="77777777" w:rsidR="001B1CCA" w:rsidRPr="00A117F6" w:rsidRDefault="001B1CCA" w:rsidP="004D0206">
            <w:pPr>
              <w:jc w:val="center"/>
              <w:rPr>
                <w:rFonts w:ascii="Arial" w:eastAsia="Times New Roman" w:hAnsi="Arial" w:cs="Arial"/>
                <w:color w:val="000000"/>
                <w:sz w:val="18"/>
                <w:szCs w:val="18"/>
              </w:rPr>
            </w:pPr>
            <w:r w:rsidRPr="00A117F6">
              <w:rPr>
                <w:rFonts w:ascii="Arial" w:eastAsia="Times New Roman" w:hAnsi="Arial" w:cs="Arial"/>
                <w:color w:val="000000"/>
                <w:sz w:val="18"/>
                <w:szCs w:val="18"/>
              </w:rPr>
              <w:t>3.27E-08</w:t>
            </w:r>
          </w:p>
        </w:tc>
        <w:tc>
          <w:tcPr>
            <w:tcW w:w="1080" w:type="dxa"/>
            <w:tcBorders>
              <w:top w:val="nil"/>
              <w:left w:val="single" w:sz="4" w:space="0" w:color="auto"/>
              <w:bottom w:val="single" w:sz="4" w:space="0" w:color="auto"/>
              <w:right w:val="single" w:sz="4" w:space="0" w:color="auto"/>
            </w:tcBorders>
            <w:shd w:val="clear" w:color="auto" w:fill="auto"/>
            <w:noWrap/>
            <w:vAlign w:val="center"/>
          </w:tcPr>
          <w:p w14:paraId="142EE981" w14:textId="77777777" w:rsidR="001B1CCA" w:rsidRPr="00A117F6" w:rsidRDefault="001B1CCA" w:rsidP="004D0206">
            <w:pPr>
              <w:jc w:val="center"/>
              <w:rPr>
                <w:rFonts w:ascii="Arial" w:eastAsia="Times New Roman" w:hAnsi="Arial" w:cs="Arial"/>
                <w:i/>
                <w:sz w:val="18"/>
                <w:szCs w:val="18"/>
              </w:rPr>
            </w:pPr>
            <w:r w:rsidRPr="00577F89">
              <w:rPr>
                <w:rFonts w:ascii="Arial" w:eastAsia="Times New Roman" w:hAnsi="Arial" w:cs="Arial"/>
                <w:i/>
                <w:color w:val="000000"/>
                <w:sz w:val="18"/>
                <w:szCs w:val="18"/>
              </w:rPr>
              <w:t>WDR72</w:t>
            </w:r>
          </w:p>
        </w:tc>
      </w:tr>
    </w:tbl>
    <w:p w14:paraId="0C10EE63" w14:textId="77777777" w:rsidR="001B1CCA" w:rsidRDefault="001B1CCA" w:rsidP="001B1CCA">
      <w:pPr>
        <w:spacing w:line="480" w:lineRule="auto"/>
        <w:rPr>
          <w:rFonts w:ascii="Arial" w:hAnsi="Arial" w:cs="Arial"/>
          <w:sz w:val="22"/>
          <w:szCs w:val="22"/>
        </w:rPr>
        <w:sectPr w:rsidR="001B1CCA" w:rsidSect="004D0206">
          <w:pgSz w:w="15840" w:h="12240" w:orient="landscape"/>
          <w:pgMar w:top="1800" w:right="1440" w:bottom="1800" w:left="1440" w:header="720" w:footer="720" w:gutter="0"/>
          <w:cols w:space="720"/>
          <w:docGrid w:linePitch="360"/>
        </w:sectPr>
      </w:pPr>
    </w:p>
    <w:p w14:paraId="00961327" w14:textId="77777777" w:rsidR="001B1CCA" w:rsidRPr="001F32F5" w:rsidRDefault="001B1CCA" w:rsidP="001B1CCA">
      <w:pPr>
        <w:spacing w:line="480" w:lineRule="auto"/>
        <w:rPr>
          <w:rFonts w:ascii="Arial" w:hAnsi="Arial" w:cs="Arial"/>
          <w:b/>
        </w:rPr>
      </w:pPr>
      <w:r w:rsidRPr="001F32F5">
        <w:rPr>
          <w:rFonts w:ascii="Arial" w:hAnsi="Arial" w:cs="Arial"/>
          <w:b/>
        </w:rPr>
        <w:t>Supplementary Tables</w:t>
      </w:r>
    </w:p>
    <w:p w14:paraId="186961B6" w14:textId="77777777" w:rsidR="001B1CCA" w:rsidRDefault="001B1CCA" w:rsidP="001B1CCA">
      <w:pPr>
        <w:spacing w:line="480" w:lineRule="auto"/>
        <w:rPr>
          <w:rFonts w:ascii="Arial" w:hAnsi="Arial" w:cs="Arial"/>
          <w:sz w:val="22"/>
          <w:szCs w:val="22"/>
        </w:rPr>
      </w:pPr>
      <w:r w:rsidRPr="001F32F5">
        <w:rPr>
          <w:rFonts w:ascii="Arial" w:hAnsi="Arial" w:cs="Arial"/>
          <w:b/>
          <w:sz w:val="22"/>
          <w:szCs w:val="22"/>
        </w:rPr>
        <w:t>Supplementary Table 1:</w:t>
      </w:r>
      <w:r>
        <w:rPr>
          <w:rFonts w:ascii="Arial" w:hAnsi="Arial" w:cs="Arial"/>
          <w:sz w:val="22"/>
          <w:szCs w:val="22"/>
        </w:rPr>
        <w:t xml:space="preserve"> Detailed cohort-specific descriptive characteristics</w:t>
      </w:r>
    </w:p>
    <w:p w14:paraId="1DD652D8" w14:textId="77777777" w:rsidR="001B1CCA" w:rsidRDefault="001B1CCA" w:rsidP="001B1CCA">
      <w:pPr>
        <w:spacing w:line="480" w:lineRule="auto"/>
        <w:rPr>
          <w:rFonts w:ascii="Arial" w:hAnsi="Arial" w:cs="Arial"/>
          <w:sz w:val="22"/>
          <w:szCs w:val="22"/>
        </w:rPr>
      </w:pPr>
      <w:r w:rsidRPr="001F32F5">
        <w:rPr>
          <w:rFonts w:ascii="Arial" w:hAnsi="Arial" w:cs="Arial"/>
          <w:b/>
          <w:sz w:val="22"/>
          <w:szCs w:val="22"/>
        </w:rPr>
        <w:t>Supplementary Table 2:</w:t>
      </w:r>
      <w:r>
        <w:rPr>
          <w:rFonts w:ascii="Arial" w:hAnsi="Arial" w:cs="Arial"/>
          <w:sz w:val="22"/>
          <w:szCs w:val="22"/>
        </w:rPr>
        <w:t xml:space="preserve"> Detailed list of genome-wide significant variants, including those identified in previously published studies</w:t>
      </w:r>
    </w:p>
    <w:p w14:paraId="4234F1A3" w14:textId="77777777" w:rsidR="001B1CCA" w:rsidRDefault="001B1CCA" w:rsidP="001B1CCA">
      <w:pPr>
        <w:spacing w:line="480" w:lineRule="auto"/>
        <w:rPr>
          <w:rFonts w:ascii="Arial" w:hAnsi="Arial" w:cs="Arial"/>
          <w:sz w:val="22"/>
          <w:szCs w:val="22"/>
        </w:rPr>
      </w:pPr>
      <w:r w:rsidRPr="001F32F5">
        <w:rPr>
          <w:rFonts w:ascii="Arial" w:hAnsi="Arial" w:cs="Arial"/>
          <w:b/>
          <w:sz w:val="22"/>
          <w:szCs w:val="22"/>
        </w:rPr>
        <w:t>Supplementary Table 3:</w:t>
      </w:r>
      <w:r>
        <w:rPr>
          <w:rFonts w:ascii="Arial" w:hAnsi="Arial" w:cs="Arial"/>
          <w:sz w:val="22"/>
          <w:szCs w:val="22"/>
        </w:rPr>
        <w:t xml:space="preserve"> Concordance of whole genome sequence calls with imputed genotypes</w:t>
      </w:r>
    </w:p>
    <w:p w14:paraId="0426CF26" w14:textId="77777777" w:rsidR="001B1CCA" w:rsidRDefault="001B1CCA" w:rsidP="001B1CCA">
      <w:pPr>
        <w:spacing w:line="480" w:lineRule="auto"/>
        <w:rPr>
          <w:rFonts w:ascii="Arial" w:hAnsi="Arial" w:cs="Arial"/>
          <w:sz w:val="22"/>
          <w:szCs w:val="22"/>
        </w:rPr>
      </w:pPr>
      <w:r w:rsidRPr="00BB0007">
        <w:rPr>
          <w:rFonts w:ascii="Arial" w:hAnsi="Arial" w:cs="Arial"/>
          <w:b/>
          <w:sz w:val="22"/>
          <w:szCs w:val="22"/>
        </w:rPr>
        <w:t>Supplementary Table 4:</w:t>
      </w:r>
      <w:r>
        <w:rPr>
          <w:rFonts w:ascii="Arial" w:hAnsi="Arial" w:cs="Arial"/>
          <w:sz w:val="22"/>
          <w:szCs w:val="22"/>
        </w:rPr>
        <w:t xml:space="preserve"> Annotation of novel variants</w:t>
      </w:r>
    </w:p>
    <w:p w14:paraId="5FE5A731" w14:textId="77777777" w:rsidR="001B1CCA" w:rsidRDefault="001B1CCA" w:rsidP="001B1CCA">
      <w:pPr>
        <w:spacing w:line="480" w:lineRule="auto"/>
        <w:rPr>
          <w:rFonts w:ascii="Arial" w:hAnsi="Arial" w:cs="Arial"/>
          <w:sz w:val="22"/>
          <w:szCs w:val="22"/>
        </w:rPr>
      </w:pPr>
      <w:r w:rsidRPr="00F41BA5">
        <w:rPr>
          <w:rFonts w:ascii="Arial" w:hAnsi="Arial" w:cs="Arial"/>
          <w:b/>
          <w:sz w:val="22"/>
          <w:szCs w:val="22"/>
        </w:rPr>
        <w:t>Supplementary Table 5:</w:t>
      </w:r>
      <w:r>
        <w:rPr>
          <w:rFonts w:ascii="Arial" w:hAnsi="Arial" w:cs="Arial"/>
          <w:sz w:val="22"/>
          <w:szCs w:val="22"/>
        </w:rPr>
        <w:t xml:space="preserve"> Examination of association of novel variants with measures of pulmonary function and COPD in White British samples from the UK Biobank</w:t>
      </w:r>
    </w:p>
    <w:p w14:paraId="084BDA19" w14:textId="77777777" w:rsidR="001B1CCA" w:rsidRDefault="001B1CCA" w:rsidP="001B1CCA">
      <w:pPr>
        <w:spacing w:line="480" w:lineRule="auto"/>
        <w:rPr>
          <w:rFonts w:ascii="Arial" w:hAnsi="Arial" w:cs="Arial"/>
          <w:sz w:val="22"/>
          <w:szCs w:val="22"/>
        </w:rPr>
      </w:pPr>
      <w:r w:rsidRPr="00F41BA5">
        <w:rPr>
          <w:rFonts w:ascii="Arial" w:hAnsi="Arial" w:cs="Arial"/>
          <w:b/>
          <w:sz w:val="22"/>
          <w:szCs w:val="22"/>
        </w:rPr>
        <w:t>Suppl</w:t>
      </w:r>
      <w:r>
        <w:rPr>
          <w:rFonts w:ascii="Arial" w:hAnsi="Arial" w:cs="Arial"/>
          <w:b/>
          <w:sz w:val="22"/>
          <w:szCs w:val="22"/>
        </w:rPr>
        <w:t>ementary Table 6</w:t>
      </w:r>
      <w:r w:rsidRPr="00F41BA5">
        <w:rPr>
          <w:rFonts w:ascii="Arial" w:hAnsi="Arial" w:cs="Arial"/>
          <w:b/>
          <w:sz w:val="22"/>
          <w:szCs w:val="22"/>
        </w:rPr>
        <w:t>:</w:t>
      </w:r>
      <w:r>
        <w:rPr>
          <w:rFonts w:ascii="Arial" w:hAnsi="Arial" w:cs="Arial"/>
          <w:sz w:val="22"/>
          <w:szCs w:val="22"/>
        </w:rPr>
        <w:t xml:space="preserve"> Examination of association of novel variants with measures of smoking intensity in White British samples from the UK Biobank</w:t>
      </w:r>
    </w:p>
    <w:p w14:paraId="60FA95A5" w14:textId="77777777" w:rsidR="001B1CCA" w:rsidRDefault="001B1CCA" w:rsidP="001B1CCA">
      <w:pPr>
        <w:spacing w:line="480" w:lineRule="auto"/>
        <w:rPr>
          <w:rFonts w:ascii="Arial" w:hAnsi="Arial" w:cs="Arial"/>
          <w:sz w:val="22"/>
          <w:szCs w:val="22"/>
        </w:rPr>
      </w:pPr>
      <w:r w:rsidRPr="00F41BA5">
        <w:rPr>
          <w:rFonts w:ascii="Arial" w:hAnsi="Arial" w:cs="Arial"/>
          <w:b/>
          <w:sz w:val="22"/>
          <w:szCs w:val="22"/>
        </w:rPr>
        <w:t xml:space="preserve">Supplementary Table </w:t>
      </w:r>
      <w:r>
        <w:rPr>
          <w:rFonts w:ascii="Arial" w:hAnsi="Arial" w:cs="Arial"/>
          <w:b/>
          <w:sz w:val="22"/>
          <w:szCs w:val="22"/>
        </w:rPr>
        <w:t>7</w:t>
      </w:r>
      <w:r w:rsidRPr="00F41BA5">
        <w:rPr>
          <w:rFonts w:ascii="Arial" w:hAnsi="Arial" w:cs="Arial"/>
          <w:b/>
          <w:sz w:val="22"/>
          <w:szCs w:val="22"/>
        </w:rPr>
        <w:t>:</w:t>
      </w:r>
      <w:r>
        <w:rPr>
          <w:rFonts w:ascii="Arial" w:hAnsi="Arial" w:cs="Arial"/>
          <w:sz w:val="22"/>
          <w:szCs w:val="22"/>
        </w:rPr>
        <w:t xml:space="preserve"> Examination of association of novel variants with measures of pulmonary function and COPD in African samples from the UK Biobank</w:t>
      </w:r>
    </w:p>
    <w:p w14:paraId="084BCD5C" w14:textId="77777777" w:rsidR="001B1CCA" w:rsidRDefault="001B1CCA" w:rsidP="001B1CCA">
      <w:pPr>
        <w:spacing w:line="480" w:lineRule="auto"/>
        <w:rPr>
          <w:rFonts w:ascii="Arial" w:hAnsi="Arial" w:cs="Arial"/>
          <w:sz w:val="22"/>
          <w:szCs w:val="22"/>
        </w:rPr>
      </w:pPr>
      <w:r w:rsidRPr="00F41BA5">
        <w:rPr>
          <w:rFonts w:ascii="Arial" w:hAnsi="Arial" w:cs="Arial"/>
          <w:b/>
          <w:sz w:val="22"/>
          <w:szCs w:val="22"/>
        </w:rPr>
        <w:t>Suppl</w:t>
      </w:r>
      <w:r>
        <w:rPr>
          <w:rFonts w:ascii="Arial" w:hAnsi="Arial" w:cs="Arial"/>
          <w:b/>
          <w:sz w:val="22"/>
          <w:szCs w:val="22"/>
        </w:rPr>
        <w:t>ementary Table 8</w:t>
      </w:r>
      <w:r w:rsidRPr="00F41BA5">
        <w:rPr>
          <w:rFonts w:ascii="Arial" w:hAnsi="Arial" w:cs="Arial"/>
          <w:b/>
          <w:sz w:val="22"/>
          <w:szCs w:val="22"/>
        </w:rPr>
        <w:t>:</w:t>
      </w:r>
      <w:r>
        <w:rPr>
          <w:rFonts w:ascii="Arial" w:hAnsi="Arial" w:cs="Arial"/>
          <w:sz w:val="22"/>
          <w:szCs w:val="22"/>
        </w:rPr>
        <w:t xml:space="preserve"> Examination of association of novel variants with measures of </w:t>
      </w:r>
      <w:commentRangeStart w:id="8"/>
      <w:r>
        <w:rPr>
          <w:rFonts w:ascii="Arial" w:hAnsi="Arial" w:cs="Arial"/>
          <w:sz w:val="22"/>
          <w:szCs w:val="22"/>
        </w:rPr>
        <w:t xml:space="preserve">smoking intensity </w:t>
      </w:r>
      <w:commentRangeEnd w:id="8"/>
      <w:r>
        <w:rPr>
          <w:rStyle w:val="CommentReference"/>
        </w:rPr>
        <w:commentReference w:id="8"/>
      </w:r>
      <w:r>
        <w:rPr>
          <w:rFonts w:ascii="Arial" w:hAnsi="Arial" w:cs="Arial"/>
          <w:sz w:val="22"/>
          <w:szCs w:val="22"/>
        </w:rPr>
        <w:t>in African samples from the UK Biobank</w:t>
      </w:r>
    </w:p>
    <w:p w14:paraId="5F1203E8" w14:textId="77777777" w:rsidR="001B1CCA" w:rsidRDefault="001B1CCA" w:rsidP="001B1CCA">
      <w:pPr>
        <w:spacing w:line="480" w:lineRule="auto"/>
        <w:rPr>
          <w:rFonts w:ascii="Arial" w:hAnsi="Arial" w:cs="Arial"/>
          <w:sz w:val="22"/>
          <w:szCs w:val="22"/>
        </w:rPr>
      </w:pPr>
      <w:r w:rsidRPr="00F41BA5">
        <w:rPr>
          <w:rFonts w:ascii="Arial" w:hAnsi="Arial" w:cs="Arial"/>
          <w:b/>
          <w:sz w:val="22"/>
          <w:szCs w:val="22"/>
        </w:rPr>
        <w:t xml:space="preserve">Supplementary Table </w:t>
      </w:r>
      <w:r>
        <w:rPr>
          <w:rFonts w:ascii="Arial" w:hAnsi="Arial" w:cs="Arial"/>
          <w:b/>
          <w:sz w:val="22"/>
          <w:szCs w:val="22"/>
        </w:rPr>
        <w:t>9</w:t>
      </w:r>
      <w:r w:rsidRPr="00F41BA5">
        <w:rPr>
          <w:rFonts w:ascii="Arial" w:hAnsi="Arial" w:cs="Arial"/>
          <w:b/>
          <w:sz w:val="22"/>
          <w:szCs w:val="22"/>
        </w:rPr>
        <w:t>:</w:t>
      </w:r>
      <w:r>
        <w:rPr>
          <w:rFonts w:ascii="Arial" w:hAnsi="Arial" w:cs="Arial"/>
          <w:sz w:val="22"/>
          <w:szCs w:val="22"/>
        </w:rPr>
        <w:t xml:space="preserve"> Examination of association of novel variants with measures of pulmonary function and COPD in HCHS/SoL</w:t>
      </w:r>
    </w:p>
    <w:p w14:paraId="512CD20B" w14:textId="77777777" w:rsidR="001B1CCA" w:rsidRDefault="001B1CCA" w:rsidP="001B1CCA">
      <w:pPr>
        <w:spacing w:line="480" w:lineRule="auto"/>
        <w:rPr>
          <w:rFonts w:ascii="Arial" w:hAnsi="Arial" w:cs="Arial"/>
          <w:sz w:val="22"/>
          <w:szCs w:val="22"/>
        </w:rPr>
      </w:pPr>
      <w:r w:rsidRPr="00F41BA5">
        <w:rPr>
          <w:rFonts w:ascii="Arial" w:hAnsi="Arial" w:cs="Arial"/>
          <w:b/>
          <w:sz w:val="22"/>
          <w:szCs w:val="22"/>
        </w:rPr>
        <w:t xml:space="preserve">Supplementary Table </w:t>
      </w:r>
      <w:r>
        <w:rPr>
          <w:rFonts w:ascii="Arial" w:hAnsi="Arial" w:cs="Arial"/>
          <w:b/>
          <w:sz w:val="22"/>
          <w:szCs w:val="22"/>
        </w:rPr>
        <w:t>10</w:t>
      </w:r>
      <w:r w:rsidRPr="00F41BA5">
        <w:rPr>
          <w:rFonts w:ascii="Arial" w:hAnsi="Arial" w:cs="Arial"/>
          <w:b/>
          <w:sz w:val="22"/>
          <w:szCs w:val="22"/>
        </w:rPr>
        <w:t>:</w:t>
      </w:r>
      <w:r>
        <w:rPr>
          <w:rFonts w:ascii="Arial" w:hAnsi="Arial" w:cs="Arial"/>
          <w:b/>
          <w:sz w:val="22"/>
          <w:szCs w:val="22"/>
        </w:rPr>
        <w:t xml:space="preserve"> </w:t>
      </w:r>
      <w:r w:rsidRPr="002927F3">
        <w:rPr>
          <w:rFonts w:ascii="Arial" w:hAnsi="Arial" w:cs="Arial"/>
          <w:sz w:val="22"/>
          <w:szCs w:val="22"/>
        </w:rPr>
        <w:t xml:space="preserve">Genomic inflation factors from </w:t>
      </w:r>
      <w:r>
        <w:rPr>
          <w:rFonts w:ascii="Arial" w:hAnsi="Arial" w:cs="Arial"/>
          <w:sz w:val="22"/>
          <w:szCs w:val="22"/>
        </w:rPr>
        <w:t xml:space="preserve">Q-Q </w:t>
      </w:r>
      <w:r w:rsidRPr="002927F3">
        <w:rPr>
          <w:rFonts w:ascii="Arial" w:hAnsi="Arial" w:cs="Arial"/>
          <w:sz w:val="22"/>
          <w:szCs w:val="22"/>
        </w:rPr>
        <w:t>plots of observed and expected p-values for</w:t>
      </w:r>
      <w:r>
        <w:rPr>
          <w:rFonts w:ascii="Arial" w:hAnsi="Arial" w:cs="Arial"/>
          <w:sz w:val="22"/>
          <w:szCs w:val="22"/>
        </w:rPr>
        <w:t xml:space="preserve"> all stratified analysis.</w:t>
      </w:r>
    </w:p>
    <w:p w14:paraId="3F82C604" w14:textId="77777777" w:rsidR="001B1CCA" w:rsidRDefault="001B1CCA" w:rsidP="001B1CCA">
      <w:pPr>
        <w:spacing w:line="480" w:lineRule="auto"/>
        <w:rPr>
          <w:rFonts w:ascii="Arial" w:hAnsi="Arial" w:cs="Arial"/>
          <w:sz w:val="22"/>
          <w:szCs w:val="22"/>
        </w:rPr>
      </w:pPr>
      <w:r w:rsidRPr="00F41BA5">
        <w:rPr>
          <w:rFonts w:ascii="Arial" w:hAnsi="Arial" w:cs="Arial"/>
          <w:b/>
          <w:sz w:val="22"/>
          <w:szCs w:val="22"/>
        </w:rPr>
        <w:t xml:space="preserve">Supplementary Table </w:t>
      </w:r>
      <w:r>
        <w:rPr>
          <w:rFonts w:ascii="Arial" w:hAnsi="Arial" w:cs="Arial"/>
          <w:b/>
          <w:sz w:val="22"/>
          <w:szCs w:val="22"/>
        </w:rPr>
        <w:t>11</w:t>
      </w:r>
      <w:r w:rsidRPr="00F41BA5">
        <w:rPr>
          <w:rFonts w:ascii="Arial" w:hAnsi="Arial" w:cs="Arial"/>
          <w:b/>
          <w:sz w:val="22"/>
          <w:szCs w:val="22"/>
        </w:rPr>
        <w:t>:</w:t>
      </w:r>
      <w:r>
        <w:rPr>
          <w:rFonts w:ascii="Arial" w:hAnsi="Arial" w:cs="Arial"/>
          <w:b/>
          <w:sz w:val="22"/>
          <w:szCs w:val="22"/>
        </w:rPr>
        <w:t xml:space="preserve"> </w:t>
      </w:r>
      <w:r w:rsidRPr="004C6178">
        <w:rPr>
          <w:rFonts w:ascii="Arial" w:hAnsi="Arial" w:cs="Arial"/>
          <w:sz w:val="22"/>
          <w:szCs w:val="22"/>
        </w:rPr>
        <w:t>Candidate gene for pLOF analysis</w:t>
      </w:r>
      <w:r>
        <w:rPr>
          <w:rFonts w:ascii="Arial" w:hAnsi="Arial" w:cs="Arial"/>
          <w:sz w:val="22"/>
          <w:szCs w:val="22"/>
        </w:rPr>
        <w:t>.</w:t>
      </w:r>
    </w:p>
    <w:p w14:paraId="16F34F03" w14:textId="77777777" w:rsidR="001B1CCA" w:rsidRDefault="001B1CCA" w:rsidP="001B1CCA">
      <w:pPr>
        <w:spacing w:line="480" w:lineRule="auto"/>
        <w:rPr>
          <w:rFonts w:ascii="Arial" w:hAnsi="Arial" w:cs="Arial"/>
          <w:sz w:val="22"/>
          <w:szCs w:val="22"/>
        </w:rPr>
      </w:pPr>
    </w:p>
    <w:p w14:paraId="0F2AEB7A" w14:textId="77777777" w:rsidR="001B1CCA" w:rsidRPr="00F41BA5" w:rsidRDefault="001B1CCA" w:rsidP="001B1CCA">
      <w:pPr>
        <w:spacing w:line="480" w:lineRule="auto"/>
        <w:rPr>
          <w:rFonts w:ascii="Arial" w:hAnsi="Arial" w:cs="Arial"/>
          <w:b/>
        </w:rPr>
      </w:pPr>
      <w:r w:rsidRPr="00F41BA5">
        <w:rPr>
          <w:rFonts w:ascii="Arial" w:hAnsi="Arial" w:cs="Arial"/>
          <w:b/>
        </w:rPr>
        <w:t>Supplementary Figures</w:t>
      </w:r>
    </w:p>
    <w:p w14:paraId="7C98626F" w14:textId="77777777" w:rsidR="001B1CCA" w:rsidRDefault="001B1CCA" w:rsidP="001B1CCA">
      <w:pPr>
        <w:spacing w:line="480" w:lineRule="auto"/>
        <w:rPr>
          <w:rFonts w:ascii="Arial" w:hAnsi="Arial" w:cs="Arial"/>
          <w:sz w:val="22"/>
          <w:szCs w:val="22"/>
        </w:rPr>
      </w:pPr>
      <w:r w:rsidRPr="00F41BA5">
        <w:rPr>
          <w:rFonts w:ascii="Arial" w:hAnsi="Arial" w:cs="Arial"/>
          <w:b/>
          <w:sz w:val="22"/>
          <w:szCs w:val="22"/>
        </w:rPr>
        <w:t>Supplementary Figure 1:</w:t>
      </w:r>
      <w:r>
        <w:rPr>
          <w:rFonts w:ascii="Arial" w:hAnsi="Arial" w:cs="Arial"/>
          <w:sz w:val="22"/>
          <w:szCs w:val="22"/>
        </w:rPr>
        <w:t xml:space="preserve"> Local association plots for novel variants</w:t>
      </w:r>
    </w:p>
    <w:p w14:paraId="7D054896" w14:textId="77777777" w:rsidR="001B1CCA" w:rsidRPr="0052238B" w:rsidRDefault="001B1CCA" w:rsidP="001B1CCA">
      <w:pPr>
        <w:spacing w:line="480" w:lineRule="auto"/>
        <w:rPr>
          <w:rFonts w:ascii="Arial" w:hAnsi="Arial" w:cs="Arial"/>
          <w:sz w:val="22"/>
          <w:szCs w:val="22"/>
        </w:rPr>
      </w:pPr>
      <w:r w:rsidRPr="00F41BA5">
        <w:rPr>
          <w:rFonts w:ascii="Arial" w:hAnsi="Arial" w:cs="Arial"/>
          <w:b/>
          <w:sz w:val="22"/>
          <w:szCs w:val="22"/>
        </w:rPr>
        <w:t>Supplementary Figure 2:</w:t>
      </w:r>
      <w:r>
        <w:rPr>
          <w:rFonts w:ascii="Arial" w:hAnsi="Arial" w:cs="Arial"/>
          <w:sz w:val="22"/>
          <w:szCs w:val="22"/>
        </w:rPr>
        <w:t xml:space="preserve"> Forest plots demonstrating cohort-specific effects for novel variants</w:t>
      </w:r>
    </w:p>
    <w:p w14:paraId="4EBEA3E5" w14:textId="77777777" w:rsidR="004D0206" w:rsidRDefault="004D0206"/>
    <w:sectPr w:rsidR="004D0206" w:rsidSect="004D020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Xutong Zhao" w:date="2019-03-15T01:17:00Z" w:initials="XZ">
    <w:p w14:paraId="25E6C7D7" w14:textId="77777777" w:rsidR="00957B49" w:rsidRDefault="00957B49" w:rsidP="001B1CCA">
      <w:pPr>
        <w:pStyle w:val="CommentText"/>
      </w:pPr>
      <w:r>
        <w:rPr>
          <w:rStyle w:val="CommentReference"/>
        </w:rPr>
        <w:annotationRef/>
      </w:r>
      <w:r>
        <w:t xml:space="preserve">Count </w:t>
      </w:r>
      <w:r w:rsidRPr="00BB174C">
        <w:t>rs12556310</w:t>
      </w:r>
      <w:r>
        <w:t xml:space="preserve"> (RGN) and </w:t>
      </w:r>
      <w:r w:rsidRPr="00BB174C">
        <w:t>rs5953026</w:t>
      </w:r>
      <w:r>
        <w:t xml:space="preserve"> (ZNF157) as one signal. Their conditional p-value of each other is about 0.02.</w:t>
      </w:r>
    </w:p>
    <w:p w14:paraId="218D3A8E" w14:textId="77777777" w:rsidR="00957B49" w:rsidRDefault="00957B49" w:rsidP="001B1CCA">
      <w:pPr>
        <w:pStyle w:val="CommentText"/>
      </w:pPr>
    </w:p>
    <w:p w14:paraId="420C1CF2" w14:textId="77777777" w:rsidR="00957B49" w:rsidRDefault="00957B49" w:rsidP="001B1CCA">
      <w:pPr>
        <w:pStyle w:val="CommentText"/>
      </w:pPr>
      <w:r>
        <w:t xml:space="preserve">Count </w:t>
      </w:r>
      <w:r w:rsidRPr="00BD15D3">
        <w:t>rs182915372</w:t>
      </w:r>
      <w:r>
        <w:t xml:space="preserve"> (</w:t>
      </w:r>
      <w:r w:rsidRPr="00BD15D3">
        <w:t>SLC9A7</w:t>
      </w:r>
      <w:r>
        <w:t xml:space="preserve">) and </w:t>
      </w:r>
      <w:r w:rsidRPr="00BB174C">
        <w:t>rs12556310</w:t>
      </w:r>
      <w:r>
        <w:t xml:space="preserve"> (RGN) as distinct signals.  Conditional p-value is 2.5e-5</w:t>
      </w:r>
    </w:p>
  </w:comment>
  <w:comment w:id="1" w:author="Ani Manichaikul" w:date="2019-04-04T12:31:00Z" w:initials="AM">
    <w:p w14:paraId="50E21EF0" w14:textId="0FEC68CB" w:rsidR="00ED7B94" w:rsidRDefault="00ED7B94">
      <w:pPr>
        <w:pStyle w:val="CommentText"/>
      </w:pPr>
      <w:r>
        <w:rPr>
          <w:rStyle w:val="CommentReference"/>
        </w:rPr>
        <w:annotationRef/>
      </w:r>
      <w:r>
        <w:t>Can we directly compare variants identified by PFT vs. COPD analyses in UK Biobank?</w:t>
      </w:r>
    </w:p>
  </w:comment>
  <w:comment w:id="3" w:author="Xutong Zhao" w:date="2019-03-15T01:17:00Z" w:initials="XZ">
    <w:p w14:paraId="782F4F41" w14:textId="77777777" w:rsidR="00957B49" w:rsidRDefault="00957B49" w:rsidP="001B1CCA">
      <w:pPr>
        <w:pStyle w:val="CommentText"/>
      </w:pPr>
      <w:r>
        <w:rPr>
          <w:rStyle w:val="CommentReference"/>
        </w:rPr>
        <w:annotationRef/>
      </w:r>
      <w:r>
        <w:t>We should decide the way to derive the p-value threshold. List 3 ways here.</w:t>
      </w:r>
    </w:p>
  </w:comment>
  <w:comment w:id="4" w:author="Xutong Zhao" w:date="2019-03-15T01:37:00Z" w:initials="XZ">
    <w:p w14:paraId="4A0067E6" w14:textId="77777777" w:rsidR="00957B49" w:rsidRDefault="00957B49">
      <w:pPr>
        <w:pStyle w:val="CommentText"/>
      </w:pPr>
      <w:r>
        <w:rPr>
          <w:rStyle w:val="CommentReference"/>
        </w:rPr>
        <w:annotationRef/>
      </w:r>
      <w:r>
        <w:t>Added one example.</w:t>
      </w:r>
    </w:p>
  </w:comment>
  <w:comment w:id="5" w:author="Ani Manichaikul" w:date="2019-03-15T01:17:00Z" w:initials="AM">
    <w:p w14:paraId="0C9EC2FE" w14:textId="77777777" w:rsidR="00957B49" w:rsidRDefault="00957B49" w:rsidP="001B1CCA">
      <w:pPr>
        <w:pStyle w:val="CommentText"/>
      </w:pPr>
      <w:r>
        <w:rPr>
          <w:rStyle w:val="CommentReference"/>
        </w:rPr>
        <w:annotationRef/>
      </w:r>
      <w:r>
        <w:t>Need to add cohort and race/ethnic-specific minor allele frequencies to this Table.</w:t>
      </w:r>
    </w:p>
  </w:comment>
  <w:comment w:id="6" w:author="Xutong Zhao" w:date="2019-03-15T02:07:00Z" w:initials="XZ">
    <w:p w14:paraId="41AB34FC" w14:textId="77777777" w:rsidR="00957B49" w:rsidRDefault="00957B49">
      <w:pPr>
        <w:pStyle w:val="CommentText"/>
      </w:pPr>
      <w:r>
        <w:rPr>
          <w:rStyle w:val="CommentReference"/>
        </w:rPr>
        <w:annotationRef/>
      </w:r>
      <w:r>
        <w:t>Results corresponding to 3 different ways to set significant threshold.</w:t>
      </w:r>
    </w:p>
  </w:comment>
  <w:comment w:id="7" w:author="Xutong Zhao" w:date="2019-03-15T01:17:00Z" w:initials="XZ">
    <w:p w14:paraId="601C6F8D" w14:textId="77777777" w:rsidR="00957B49" w:rsidRDefault="00957B49" w:rsidP="001B1CCA">
      <w:pPr>
        <w:pStyle w:val="CommentText"/>
      </w:pPr>
      <w:r>
        <w:rPr>
          <w:rStyle w:val="CommentReference"/>
        </w:rPr>
        <w:annotationRef/>
      </w:r>
      <w:r>
        <w:t>MAF -&gt; EAF</w:t>
      </w:r>
    </w:p>
  </w:comment>
  <w:comment w:id="8" w:author="Xutong Zhao" w:date="2019-03-15T01:17:00Z" w:initials="XZ">
    <w:p w14:paraId="3DF0636B" w14:textId="77777777" w:rsidR="00957B49" w:rsidRDefault="00957B49" w:rsidP="001B1CCA">
      <w:pPr>
        <w:pStyle w:val="CommentText"/>
      </w:pPr>
      <w:r>
        <w:rPr>
          <w:rStyle w:val="CommentReference"/>
        </w:rPr>
        <w:annotationRef/>
      </w:r>
      <w:r>
        <w:t>Don’t have the CPD.cat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AF5F46" w15:done="0"/>
  <w15:commentEx w15:paraId="420C1CF2" w15:done="0"/>
  <w15:commentEx w15:paraId="65BF5511" w15:done="0"/>
  <w15:commentEx w15:paraId="782F4F41" w15:done="0"/>
  <w15:commentEx w15:paraId="4A0067E6" w15:done="0"/>
  <w15:commentEx w15:paraId="0C9EC2FE" w15:done="0"/>
  <w15:commentEx w15:paraId="41AB34FC" w15:done="0"/>
  <w15:commentEx w15:paraId="601C6F8D" w15:done="0"/>
  <w15:commentEx w15:paraId="3DF06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AF5F46" w16cid:durableId="20357FF0"/>
  <w16cid:commentId w16cid:paraId="420C1CF2" w16cid:durableId="20357FF1"/>
  <w16cid:commentId w16cid:paraId="65BF5511" w16cid:durableId="20357FF2"/>
  <w16cid:commentId w16cid:paraId="782F4F41" w16cid:durableId="20357FF3"/>
  <w16cid:commentId w16cid:paraId="4A0067E6" w16cid:durableId="20358045"/>
  <w16cid:commentId w16cid:paraId="0C9EC2FE" w16cid:durableId="20357FF4"/>
  <w16cid:commentId w16cid:paraId="41AB34FC" w16cid:durableId="20358771"/>
  <w16cid:commentId w16cid:paraId="601C6F8D" w16cid:durableId="20357FF5"/>
  <w16cid:commentId w16cid:paraId="3DF0636B" w16cid:durableId="20357FF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AED14" w14:textId="77777777" w:rsidR="00957B49" w:rsidRDefault="00957B49">
      <w:r>
        <w:separator/>
      </w:r>
    </w:p>
  </w:endnote>
  <w:endnote w:type="continuationSeparator" w:id="0">
    <w:p w14:paraId="17C13229" w14:textId="77777777" w:rsidR="00957B49" w:rsidRDefault="0095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F69626" w14:textId="77777777" w:rsidR="00957B49" w:rsidRDefault="00957B49" w:rsidP="004D02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EB133C" w14:textId="77777777" w:rsidR="00957B49" w:rsidRDefault="00957B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DE26F" w14:textId="77777777" w:rsidR="00957B49" w:rsidRDefault="00957B49" w:rsidP="004D02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4C11">
      <w:rPr>
        <w:rStyle w:val="PageNumber"/>
        <w:noProof/>
      </w:rPr>
      <w:t>23</w:t>
    </w:r>
    <w:r>
      <w:rPr>
        <w:rStyle w:val="PageNumber"/>
      </w:rPr>
      <w:fldChar w:fldCharType="end"/>
    </w:r>
  </w:p>
  <w:p w14:paraId="50746DC7" w14:textId="77777777" w:rsidR="00957B49" w:rsidRDefault="00957B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A0F6A" w14:textId="77777777" w:rsidR="00957B49" w:rsidRDefault="00957B49">
      <w:r>
        <w:separator/>
      </w:r>
    </w:p>
  </w:footnote>
  <w:footnote w:type="continuationSeparator" w:id="0">
    <w:p w14:paraId="301A274B" w14:textId="77777777" w:rsidR="00957B49" w:rsidRDefault="00957B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F1701"/>
    <w:multiLevelType w:val="hybridMultilevel"/>
    <w:tmpl w:val="91F4AC2A"/>
    <w:lvl w:ilvl="0" w:tplc="622A3E6A">
      <w:start w:val="1"/>
      <w:numFmt w:val="bullet"/>
      <w:lvlText w:val="•"/>
      <w:lvlJc w:val="left"/>
      <w:pPr>
        <w:tabs>
          <w:tab w:val="num" w:pos="720"/>
        </w:tabs>
        <w:ind w:left="720" w:hanging="360"/>
      </w:pPr>
      <w:rPr>
        <w:rFonts w:ascii="Arial" w:hAnsi="Arial" w:hint="default"/>
      </w:rPr>
    </w:lvl>
    <w:lvl w:ilvl="1" w:tplc="F942DE4A" w:tentative="1">
      <w:start w:val="1"/>
      <w:numFmt w:val="bullet"/>
      <w:lvlText w:val="•"/>
      <w:lvlJc w:val="left"/>
      <w:pPr>
        <w:tabs>
          <w:tab w:val="num" w:pos="1440"/>
        </w:tabs>
        <w:ind w:left="1440" w:hanging="360"/>
      </w:pPr>
      <w:rPr>
        <w:rFonts w:ascii="Arial" w:hAnsi="Arial" w:hint="default"/>
      </w:rPr>
    </w:lvl>
    <w:lvl w:ilvl="2" w:tplc="77E02962">
      <w:numFmt w:val="bullet"/>
      <w:lvlText w:val="•"/>
      <w:lvlJc w:val="left"/>
      <w:pPr>
        <w:tabs>
          <w:tab w:val="num" w:pos="2160"/>
        </w:tabs>
        <w:ind w:left="2160" w:hanging="360"/>
      </w:pPr>
      <w:rPr>
        <w:rFonts w:ascii="Arial" w:hAnsi="Arial" w:hint="default"/>
      </w:rPr>
    </w:lvl>
    <w:lvl w:ilvl="3" w:tplc="08A87272" w:tentative="1">
      <w:start w:val="1"/>
      <w:numFmt w:val="bullet"/>
      <w:lvlText w:val="•"/>
      <w:lvlJc w:val="left"/>
      <w:pPr>
        <w:tabs>
          <w:tab w:val="num" w:pos="2880"/>
        </w:tabs>
        <w:ind w:left="2880" w:hanging="360"/>
      </w:pPr>
      <w:rPr>
        <w:rFonts w:ascii="Arial" w:hAnsi="Arial" w:hint="default"/>
      </w:rPr>
    </w:lvl>
    <w:lvl w:ilvl="4" w:tplc="FF3403A2" w:tentative="1">
      <w:start w:val="1"/>
      <w:numFmt w:val="bullet"/>
      <w:lvlText w:val="•"/>
      <w:lvlJc w:val="left"/>
      <w:pPr>
        <w:tabs>
          <w:tab w:val="num" w:pos="3600"/>
        </w:tabs>
        <w:ind w:left="3600" w:hanging="360"/>
      </w:pPr>
      <w:rPr>
        <w:rFonts w:ascii="Arial" w:hAnsi="Arial" w:hint="default"/>
      </w:rPr>
    </w:lvl>
    <w:lvl w:ilvl="5" w:tplc="E08C0474" w:tentative="1">
      <w:start w:val="1"/>
      <w:numFmt w:val="bullet"/>
      <w:lvlText w:val="•"/>
      <w:lvlJc w:val="left"/>
      <w:pPr>
        <w:tabs>
          <w:tab w:val="num" w:pos="4320"/>
        </w:tabs>
        <w:ind w:left="4320" w:hanging="360"/>
      </w:pPr>
      <w:rPr>
        <w:rFonts w:ascii="Arial" w:hAnsi="Arial" w:hint="default"/>
      </w:rPr>
    </w:lvl>
    <w:lvl w:ilvl="6" w:tplc="146E1CCE" w:tentative="1">
      <w:start w:val="1"/>
      <w:numFmt w:val="bullet"/>
      <w:lvlText w:val="•"/>
      <w:lvlJc w:val="left"/>
      <w:pPr>
        <w:tabs>
          <w:tab w:val="num" w:pos="5040"/>
        </w:tabs>
        <w:ind w:left="5040" w:hanging="360"/>
      </w:pPr>
      <w:rPr>
        <w:rFonts w:ascii="Arial" w:hAnsi="Arial" w:hint="default"/>
      </w:rPr>
    </w:lvl>
    <w:lvl w:ilvl="7" w:tplc="85D8110E" w:tentative="1">
      <w:start w:val="1"/>
      <w:numFmt w:val="bullet"/>
      <w:lvlText w:val="•"/>
      <w:lvlJc w:val="left"/>
      <w:pPr>
        <w:tabs>
          <w:tab w:val="num" w:pos="5760"/>
        </w:tabs>
        <w:ind w:left="5760" w:hanging="360"/>
      </w:pPr>
      <w:rPr>
        <w:rFonts w:ascii="Arial" w:hAnsi="Arial" w:hint="default"/>
      </w:rPr>
    </w:lvl>
    <w:lvl w:ilvl="8" w:tplc="98B04294" w:tentative="1">
      <w:start w:val="1"/>
      <w:numFmt w:val="bullet"/>
      <w:lvlText w:val="•"/>
      <w:lvlJc w:val="left"/>
      <w:pPr>
        <w:tabs>
          <w:tab w:val="num" w:pos="6480"/>
        </w:tabs>
        <w:ind w:left="6480" w:hanging="360"/>
      </w:pPr>
      <w:rPr>
        <w:rFonts w:ascii="Arial" w:hAnsi="Arial" w:hint="default"/>
      </w:rPr>
    </w:lvl>
  </w:abstractNum>
  <w:abstractNum w:abstractNumId="1">
    <w:nsid w:val="1A1004CC"/>
    <w:multiLevelType w:val="hybridMultilevel"/>
    <w:tmpl w:val="6B762ED2"/>
    <w:lvl w:ilvl="0" w:tplc="8A321584">
      <w:start w:val="1"/>
      <w:numFmt w:val="bullet"/>
      <w:lvlText w:val="•"/>
      <w:lvlJc w:val="left"/>
      <w:pPr>
        <w:tabs>
          <w:tab w:val="num" w:pos="720"/>
        </w:tabs>
        <w:ind w:left="720" w:hanging="360"/>
      </w:pPr>
      <w:rPr>
        <w:rFonts w:ascii="Arial" w:hAnsi="Arial" w:hint="default"/>
      </w:rPr>
    </w:lvl>
    <w:lvl w:ilvl="1" w:tplc="B0367C88" w:tentative="1">
      <w:start w:val="1"/>
      <w:numFmt w:val="bullet"/>
      <w:lvlText w:val="•"/>
      <w:lvlJc w:val="left"/>
      <w:pPr>
        <w:tabs>
          <w:tab w:val="num" w:pos="1440"/>
        </w:tabs>
        <w:ind w:left="1440" w:hanging="360"/>
      </w:pPr>
      <w:rPr>
        <w:rFonts w:ascii="Arial" w:hAnsi="Arial" w:hint="default"/>
      </w:rPr>
    </w:lvl>
    <w:lvl w:ilvl="2" w:tplc="E00A7588">
      <w:start w:val="551"/>
      <w:numFmt w:val="bullet"/>
      <w:lvlText w:val="•"/>
      <w:lvlJc w:val="left"/>
      <w:pPr>
        <w:tabs>
          <w:tab w:val="num" w:pos="2160"/>
        </w:tabs>
        <w:ind w:left="2160" w:hanging="360"/>
      </w:pPr>
      <w:rPr>
        <w:rFonts w:ascii="Arial" w:hAnsi="Arial" w:hint="default"/>
      </w:rPr>
    </w:lvl>
    <w:lvl w:ilvl="3" w:tplc="6AACE6EE" w:tentative="1">
      <w:start w:val="1"/>
      <w:numFmt w:val="bullet"/>
      <w:lvlText w:val="•"/>
      <w:lvlJc w:val="left"/>
      <w:pPr>
        <w:tabs>
          <w:tab w:val="num" w:pos="2880"/>
        </w:tabs>
        <w:ind w:left="2880" w:hanging="360"/>
      </w:pPr>
      <w:rPr>
        <w:rFonts w:ascii="Arial" w:hAnsi="Arial" w:hint="default"/>
      </w:rPr>
    </w:lvl>
    <w:lvl w:ilvl="4" w:tplc="CC5EB3C0" w:tentative="1">
      <w:start w:val="1"/>
      <w:numFmt w:val="bullet"/>
      <w:lvlText w:val="•"/>
      <w:lvlJc w:val="left"/>
      <w:pPr>
        <w:tabs>
          <w:tab w:val="num" w:pos="3600"/>
        </w:tabs>
        <w:ind w:left="3600" w:hanging="360"/>
      </w:pPr>
      <w:rPr>
        <w:rFonts w:ascii="Arial" w:hAnsi="Arial" w:hint="default"/>
      </w:rPr>
    </w:lvl>
    <w:lvl w:ilvl="5" w:tplc="470CF86A" w:tentative="1">
      <w:start w:val="1"/>
      <w:numFmt w:val="bullet"/>
      <w:lvlText w:val="•"/>
      <w:lvlJc w:val="left"/>
      <w:pPr>
        <w:tabs>
          <w:tab w:val="num" w:pos="4320"/>
        </w:tabs>
        <w:ind w:left="4320" w:hanging="360"/>
      </w:pPr>
      <w:rPr>
        <w:rFonts w:ascii="Arial" w:hAnsi="Arial" w:hint="default"/>
      </w:rPr>
    </w:lvl>
    <w:lvl w:ilvl="6" w:tplc="A828BB4E" w:tentative="1">
      <w:start w:val="1"/>
      <w:numFmt w:val="bullet"/>
      <w:lvlText w:val="•"/>
      <w:lvlJc w:val="left"/>
      <w:pPr>
        <w:tabs>
          <w:tab w:val="num" w:pos="5040"/>
        </w:tabs>
        <w:ind w:left="5040" w:hanging="360"/>
      </w:pPr>
      <w:rPr>
        <w:rFonts w:ascii="Arial" w:hAnsi="Arial" w:hint="default"/>
      </w:rPr>
    </w:lvl>
    <w:lvl w:ilvl="7" w:tplc="45484F4E" w:tentative="1">
      <w:start w:val="1"/>
      <w:numFmt w:val="bullet"/>
      <w:lvlText w:val="•"/>
      <w:lvlJc w:val="left"/>
      <w:pPr>
        <w:tabs>
          <w:tab w:val="num" w:pos="5760"/>
        </w:tabs>
        <w:ind w:left="5760" w:hanging="360"/>
      </w:pPr>
      <w:rPr>
        <w:rFonts w:ascii="Arial" w:hAnsi="Arial" w:hint="default"/>
      </w:rPr>
    </w:lvl>
    <w:lvl w:ilvl="8" w:tplc="BF42FC34" w:tentative="1">
      <w:start w:val="1"/>
      <w:numFmt w:val="bullet"/>
      <w:lvlText w:val="•"/>
      <w:lvlJc w:val="left"/>
      <w:pPr>
        <w:tabs>
          <w:tab w:val="num" w:pos="6480"/>
        </w:tabs>
        <w:ind w:left="6480" w:hanging="360"/>
      </w:pPr>
      <w:rPr>
        <w:rFonts w:ascii="Arial" w:hAnsi="Arial" w:hint="default"/>
      </w:rPr>
    </w:lvl>
  </w:abstractNum>
  <w:abstractNum w:abstractNumId="2">
    <w:nsid w:val="220B2918"/>
    <w:multiLevelType w:val="hybridMultilevel"/>
    <w:tmpl w:val="74B833B6"/>
    <w:lvl w:ilvl="0" w:tplc="1B2CB0E8">
      <w:start w:val="1"/>
      <w:numFmt w:val="decimal"/>
      <w:lvlText w:val="%1."/>
      <w:lvlJc w:val="left"/>
      <w:pPr>
        <w:tabs>
          <w:tab w:val="num" w:pos="720"/>
        </w:tabs>
        <w:ind w:left="720" w:hanging="360"/>
      </w:pPr>
    </w:lvl>
    <w:lvl w:ilvl="1" w:tplc="41DC0800" w:tentative="1">
      <w:start w:val="1"/>
      <w:numFmt w:val="decimal"/>
      <w:lvlText w:val="%2."/>
      <w:lvlJc w:val="left"/>
      <w:pPr>
        <w:tabs>
          <w:tab w:val="num" w:pos="1440"/>
        </w:tabs>
        <w:ind w:left="1440" w:hanging="360"/>
      </w:pPr>
    </w:lvl>
    <w:lvl w:ilvl="2" w:tplc="62E2CE94" w:tentative="1">
      <w:start w:val="1"/>
      <w:numFmt w:val="decimal"/>
      <w:lvlText w:val="%3."/>
      <w:lvlJc w:val="left"/>
      <w:pPr>
        <w:tabs>
          <w:tab w:val="num" w:pos="2160"/>
        </w:tabs>
        <w:ind w:left="2160" w:hanging="360"/>
      </w:pPr>
    </w:lvl>
    <w:lvl w:ilvl="3" w:tplc="B45CA366" w:tentative="1">
      <w:start w:val="1"/>
      <w:numFmt w:val="decimal"/>
      <w:lvlText w:val="%4."/>
      <w:lvlJc w:val="left"/>
      <w:pPr>
        <w:tabs>
          <w:tab w:val="num" w:pos="2880"/>
        </w:tabs>
        <w:ind w:left="2880" w:hanging="360"/>
      </w:pPr>
    </w:lvl>
    <w:lvl w:ilvl="4" w:tplc="231E9FB4" w:tentative="1">
      <w:start w:val="1"/>
      <w:numFmt w:val="decimal"/>
      <w:lvlText w:val="%5."/>
      <w:lvlJc w:val="left"/>
      <w:pPr>
        <w:tabs>
          <w:tab w:val="num" w:pos="3600"/>
        </w:tabs>
        <w:ind w:left="3600" w:hanging="360"/>
      </w:pPr>
    </w:lvl>
    <w:lvl w:ilvl="5" w:tplc="3516E7BE" w:tentative="1">
      <w:start w:val="1"/>
      <w:numFmt w:val="decimal"/>
      <w:lvlText w:val="%6."/>
      <w:lvlJc w:val="left"/>
      <w:pPr>
        <w:tabs>
          <w:tab w:val="num" w:pos="4320"/>
        </w:tabs>
        <w:ind w:left="4320" w:hanging="360"/>
      </w:pPr>
    </w:lvl>
    <w:lvl w:ilvl="6" w:tplc="E9166F66" w:tentative="1">
      <w:start w:val="1"/>
      <w:numFmt w:val="decimal"/>
      <w:lvlText w:val="%7."/>
      <w:lvlJc w:val="left"/>
      <w:pPr>
        <w:tabs>
          <w:tab w:val="num" w:pos="5040"/>
        </w:tabs>
        <w:ind w:left="5040" w:hanging="360"/>
      </w:pPr>
    </w:lvl>
    <w:lvl w:ilvl="7" w:tplc="09E62DEC" w:tentative="1">
      <w:start w:val="1"/>
      <w:numFmt w:val="decimal"/>
      <w:lvlText w:val="%8."/>
      <w:lvlJc w:val="left"/>
      <w:pPr>
        <w:tabs>
          <w:tab w:val="num" w:pos="5760"/>
        </w:tabs>
        <w:ind w:left="5760" w:hanging="360"/>
      </w:pPr>
    </w:lvl>
    <w:lvl w:ilvl="8" w:tplc="04160E36" w:tentative="1">
      <w:start w:val="1"/>
      <w:numFmt w:val="decimal"/>
      <w:lvlText w:val="%9."/>
      <w:lvlJc w:val="left"/>
      <w:pPr>
        <w:tabs>
          <w:tab w:val="num" w:pos="6480"/>
        </w:tabs>
        <w:ind w:left="6480" w:hanging="360"/>
      </w:pPr>
    </w:lvl>
  </w:abstractNum>
  <w:abstractNum w:abstractNumId="3">
    <w:nsid w:val="25FD052E"/>
    <w:multiLevelType w:val="hybridMultilevel"/>
    <w:tmpl w:val="D4B6CBAC"/>
    <w:lvl w:ilvl="0" w:tplc="FA6C9A06">
      <w:start w:val="1"/>
      <w:numFmt w:val="bullet"/>
      <w:lvlText w:val="•"/>
      <w:lvlJc w:val="left"/>
      <w:pPr>
        <w:tabs>
          <w:tab w:val="num" w:pos="720"/>
        </w:tabs>
        <w:ind w:left="720" w:hanging="360"/>
      </w:pPr>
      <w:rPr>
        <w:rFonts w:ascii="Arial" w:hAnsi="Arial" w:hint="default"/>
      </w:rPr>
    </w:lvl>
    <w:lvl w:ilvl="1" w:tplc="88103200" w:tentative="1">
      <w:start w:val="1"/>
      <w:numFmt w:val="bullet"/>
      <w:lvlText w:val="•"/>
      <w:lvlJc w:val="left"/>
      <w:pPr>
        <w:tabs>
          <w:tab w:val="num" w:pos="1440"/>
        </w:tabs>
        <w:ind w:left="1440" w:hanging="360"/>
      </w:pPr>
      <w:rPr>
        <w:rFonts w:ascii="Arial" w:hAnsi="Arial" w:hint="default"/>
      </w:rPr>
    </w:lvl>
    <w:lvl w:ilvl="2" w:tplc="9A7C1F32" w:tentative="1">
      <w:start w:val="1"/>
      <w:numFmt w:val="bullet"/>
      <w:lvlText w:val="•"/>
      <w:lvlJc w:val="left"/>
      <w:pPr>
        <w:tabs>
          <w:tab w:val="num" w:pos="2160"/>
        </w:tabs>
        <w:ind w:left="2160" w:hanging="360"/>
      </w:pPr>
      <w:rPr>
        <w:rFonts w:ascii="Arial" w:hAnsi="Arial" w:hint="default"/>
      </w:rPr>
    </w:lvl>
    <w:lvl w:ilvl="3" w:tplc="3432B51A" w:tentative="1">
      <w:start w:val="1"/>
      <w:numFmt w:val="bullet"/>
      <w:lvlText w:val="•"/>
      <w:lvlJc w:val="left"/>
      <w:pPr>
        <w:tabs>
          <w:tab w:val="num" w:pos="2880"/>
        </w:tabs>
        <w:ind w:left="2880" w:hanging="360"/>
      </w:pPr>
      <w:rPr>
        <w:rFonts w:ascii="Arial" w:hAnsi="Arial" w:hint="default"/>
      </w:rPr>
    </w:lvl>
    <w:lvl w:ilvl="4" w:tplc="49FEFB7A" w:tentative="1">
      <w:start w:val="1"/>
      <w:numFmt w:val="bullet"/>
      <w:lvlText w:val="•"/>
      <w:lvlJc w:val="left"/>
      <w:pPr>
        <w:tabs>
          <w:tab w:val="num" w:pos="3600"/>
        </w:tabs>
        <w:ind w:left="3600" w:hanging="360"/>
      </w:pPr>
      <w:rPr>
        <w:rFonts w:ascii="Arial" w:hAnsi="Arial" w:hint="default"/>
      </w:rPr>
    </w:lvl>
    <w:lvl w:ilvl="5" w:tplc="121ABA3E" w:tentative="1">
      <w:start w:val="1"/>
      <w:numFmt w:val="bullet"/>
      <w:lvlText w:val="•"/>
      <w:lvlJc w:val="left"/>
      <w:pPr>
        <w:tabs>
          <w:tab w:val="num" w:pos="4320"/>
        </w:tabs>
        <w:ind w:left="4320" w:hanging="360"/>
      </w:pPr>
      <w:rPr>
        <w:rFonts w:ascii="Arial" w:hAnsi="Arial" w:hint="default"/>
      </w:rPr>
    </w:lvl>
    <w:lvl w:ilvl="6" w:tplc="7234A872" w:tentative="1">
      <w:start w:val="1"/>
      <w:numFmt w:val="bullet"/>
      <w:lvlText w:val="•"/>
      <w:lvlJc w:val="left"/>
      <w:pPr>
        <w:tabs>
          <w:tab w:val="num" w:pos="5040"/>
        </w:tabs>
        <w:ind w:left="5040" w:hanging="360"/>
      </w:pPr>
      <w:rPr>
        <w:rFonts w:ascii="Arial" w:hAnsi="Arial" w:hint="default"/>
      </w:rPr>
    </w:lvl>
    <w:lvl w:ilvl="7" w:tplc="C8C84D56" w:tentative="1">
      <w:start w:val="1"/>
      <w:numFmt w:val="bullet"/>
      <w:lvlText w:val="•"/>
      <w:lvlJc w:val="left"/>
      <w:pPr>
        <w:tabs>
          <w:tab w:val="num" w:pos="5760"/>
        </w:tabs>
        <w:ind w:left="5760" w:hanging="360"/>
      </w:pPr>
      <w:rPr>
        <w:rFonts w:ascii="Arial" w:hAnsi="Arial" w:hint="default"/>
      </w:rPr>
    </w:lvl>
    <w:lvl w:ilvl="8" w:tplc="42BA2BDE" w:tentative="1">
      <w:start w:val="1"/>
      <w:numFmt w:val="bullet"/>
      <w:lvlText w:val="•"/>
      <w:lvlJc w:val="left"/>
      <w:pPr>
        <w:tabs>
          <w:tab w:val="num" w:pos="6480"/>
        </w:tabs>
        <w:ind w:left="6480" w:hanging="360"/>
      </w:pPr>
      <w:rPr>
        <w:rFonts w:ascii="Arial" w:hAnsi="Arial" w:hint="default"/>
      </w:rPr>
    </w:lvl>
  </w:abstractNum>
  <w:abstractNum w:abstractNumId="4">
    <w:nsid w:val="329C5995"/>
    <w:multiLevelType w:val="hybridMultilevel"/>
    <w:tmpl w:val="4664EBF6"/>
    <w:lvl w:ilvl="0" w:tplc="8774D9A6">
      <w:numFmt w:val="bullet"/>
      <w:lvlText w:val="-"/>
      <w:lvlJc w:val="left"/>
      <w:pPr>
        <w:ind w:left="1440" w:hanging="72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C9904CD"/>
    <w:multiLevelType w:val="hybridMultilevel"/>
    <w:tmpl w:val="B04CE9CE"/>
    <w:lvl w:ilvl="0" w:tplc="145EBEF0">
      <w:start w:val="1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3D3622"/>
    <w:multiLevelType w:val="hybridMultilevel"/>
    <w:tmpl w:val="0AAEEFA4"/>
    <w:lvl w:ilvl="0" w:tplc="A1D4C7A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755F66"/>
    <w:multiLevelType w:val="multilevel"/>
    <w:tmpl w:val="24F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5A7095"/>
    <w:multiLevelType w:val="hybridMultilevel"/>
    <w:tmpl w:val="BCAA5F16"/>
    <w:lvl w:ilvl="0" w:tplc="4F1AE7F8">
      <w:start w:val="1"/>
      <w:numFmt w:val="bullet"/>
      <w:lvlText w:val="•"/>
      <w:lvlJc w:val="left"/>
      <w:pPr>
        <w:tabs>
          <w:tab w:val="num" w:pos="720"/>
        </w:tabs>
        <w:ind w:left="720" w:hanging="360"/>
      </w:pPr>
      <w:rPr>
        <w:rFonts w:ascii="Arial" w:hAnsi="Arial" w:hint="default"/>
      </w:rPr>
    </w:lvl>
    <w:lvl w:ilvl="1" w:tplc="C30A01F6" w:tentative="1">
      <w:start w:val="1"/>
      <w:numFmt w:val="bullet"/>
      <w:lvlText w:val="•"/>
      <w:lvlJc w:val="left"/>
      <w:pPr>
        <w:tabs>
          <w:tab w:val="num" w:pos="1440"/>
        </w:tabs>
        <w:ind w:left="1440" w:hanging="360"/>
      </w:pPr>
      <w:rPr>
        <w:rFonts w:ascii="Arial" w:hAnsi="Arial" w:hint="default"/>
      </w:rPr>
    </w:lvl>
    <w:lvl w:ilvl="2" w:tplc="B0622B44">
      <w:start w:val="551"/>
      <w:numFmt w:val="bullet"/>
      <w:lvlText w:val="•"/>
      <w:lvlJc w:val="left"/>
      <w:pPr>
        <w:tabs>
          <w:tab w:val="num" w:pos="2160"/>
        </w:tabs>
        <w:ind w:left="2160" w:hanging="360"/>
      </w:pPr>
      <w:rPr>
        <w:rFonts w:ascii="Arial" w:hAnsi="Arial" w:hint="default"/>
      </w:rPr>
    </w:lvl>
    <w:lvl w:ilvl="3" w:tplc="27F8DAD8" w:tentative="1">
      <w:start w:val="1"/>
      <w:numFmt w:val="bullet"/>
      <w:lvlText w:val="•"/>
      <w:lvlJc w:val="left"/>
      <w:pPr>
        <w:tabs>
          <w:tab w:val="num" w:pos="2880"/>
        </w:tabs>
        <w:ind w:left="2880" w:hanging="360"/>
      </w:pPr>
      <w:rPr>
        <w:rFonts w:ascii="Arial" w:hAnsi="Arial" w:hint="default"/>
      </w:rPr>
    </w:lvl>
    <w:lvl w:ilvl="4" w:tplc="502AADC4" w:tentative="1">
      <w:start w:val="1"/>
      <w:numFmt w:val="bullet"/>
      <w:lvlText w:val="•"/>
      <w:lvlJc w:val="left"/>
      <w:pPr>
        <w:tabs>
          <w:tab w:val="num" w:pos="3600"/>
        </w:tabs>
        <w:ind w:left="3600" w:hanging="360"/>
      </w:pPr>
      <w:rPr>
        <w:rFonts w:ascii="Arial" w:hAnsi="Arial" w:hint="default"/>
      </w:rPr>
    </w:lvl>
    <w:lvl w:ilvl="5" w:tplc="CDC6E0FC" w:tentative="1">
      <w:start w:val="1"/>
      <w:numFmt w:val="bullet"/>
      <w:lvlText w:val="•"/>
      <w:lvlJc w:val="left"/>
      <w:pPr>
        <w:tabs>
          <w:tab w:val="num" w:pos="4320"/>
        </w:tabs>
        <w:ind w:left="4320" w:hanging="360"/>
      </w:pPr>
      <w:rPr>
        <w:rFonts w:ascii="Arial" w:hAnsi="Arial" w:hint="default"/>
      </w:rPr>
    </w:lvl>
    <w:lvl w:ilvl="6" w:tplc="D172BEEE" w:tentative="1">
      <w:start w:val="1"/>
      <w:numFmt w:val="bullet"/>
      <w:lvlText w:val="•"/>
      <w:lvlJc w:val="left"/>
      <w:pPr>
        <w:tabs>
          <w:tab w:val="num" w:pos="5040"/>
        </w:tabs>
        <w:ind w:left="5040" w:hanging="360"/>
      </w:pPr>
      <w:rPr>
        <w:rFonts w:ascii="Arial" w:hAnsi="Arial" w:hint="default"/>
      </w:rPr>
    </w:lvl>
    <w:lvl w:ilvl="7" w:tplc="5D9EE110" w:tentative="1">
      <w:start w:val="1"/>
      <w:numFmt w:val="bullet"/>
      <w:lvlText w:val="•"/>
      <w:lvlJc w:val="left"/>
      <w:pPr>
        <w:tabs>
          <w:tab w:val="num" w:pos="5760"/>
        </w:tabs>
        <w:ind w:left="5760" w:hanging="360"/>
      </w:pPr>
      <w:rPr>
        <w:rFonts w:ascii="Arial" w:hAnsi="Arial" w:hint="default"/>
      </w:rPr>
    </w:lvl>
    <w:lvl w:ilvl="8" w:tplc="AE465878" w:tentative="1">
      <w:start w:val="1"/>
      <w:numFmt w:val="bullet"/>
      <w:lvlText w:val="•"/>
      <w:lvlJc w:val="left"/>
      <w:pPr>
        <w:tabs>
          <w:tab w:val="num" w:pos="6480"/>
        </w:tabs>
        <w:ind w:left="6480" w:hanging="360"/>
      </w:pPr>
      <w:rPr>
        <w:rFonts w:ascii="Arial" w:hAnsi="Arial" w:hint="default"/>
      </w:rPr>
    </w:lvl>
  </w:abstractNum>
  <w:abstractNum w:abstractNumId="9">
    <w:nsid w:val="6E950E7F"/>
    <w:multiLevelType w:val="hybridMultilevel"/>
    <w:tmpl w:val="9B2A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0"/>
  </w:num>
  <w:num w:numId="5">
    <w:abstractNumId w:val="2"/>
  </w:num>
  <w:num w:numId="6">
    <w:abstractNumId w:val="5"/>
  </w:num>
  <w:num w:numId="7">
    <w:abstractNumId w:val="7"/>
  </w:num>
  <w:num w:numId="8">
    <w:abstractNumId w:val="9"/>
  </w:num>
  <w:num w:numId="9">
    <w:abstractNumId w:val="4"/>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tong Zhao">
    <w15:presenceInfo w15:providerId="Windows Live" w15:userId="1b9a1e7d-215d-4109-8e02-11efe564e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CA"/>
    <w:rsid w:val="001B1CCA"/>
    <w:rsid w:val="002063DC"/>
    <w:rsid w:val="003F3A0B"/>
    <w:rsid w:val="004A39B5"/>
    <w:rsid w:val="004D0206"/>
    <w:rsid w:val="00957B49"/>
    <w:rsid w:val="00AA4C11"/>
    <w:rsid w:val="00B75E77"/>
    <w:rsid w:val="00BA2CD2"/>
    <w:rsid w:val="00D05C02"/>
    <w:rsid w:val="00ED7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D88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C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1CCA"/>
    <w:rPr>
      <w:sz w:val="16"/>
      <w:szCs w:val="16"/>
    </w:rPr>
  </w:style>
  <w:style w:type="paragraph" w:styleId="CommentText">
    <w:name w:val="annotation text"/>
    <w:basedOn w:val="Normal"/>
    <w:link w:val="CommentTextChar"/>
    <w:uiPriority w:val="99"/>
    <w:semiHidden/>
    <w:unhideWhenUsed/>
    <w:rsid w:val="001B1CCA"/>
    <w:rPr>
      <w:sz w:val="20"/>
      <w:szCs w:val="20"/>
    </w:rPr>
  </w:style>
  <w:style w:type="character" w:customStyle="1" w:styleId="CommentTextChar">
    <w:name w:val="Comment Text Char"/>
    <w:basedOn w:val="DefaultParagraphFont"/>
    <w:link w:val="CommentText"/>
    <w:uiPriority w:val="99"/>
    <w:semiHidden/>
    <w:rsid w:val="001B1CC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B1CCA"/>
    <w:rPr>
      <w:b/>
      <w:bCs/>
    </w:rPr>
  </w:style>
  <w:style w:type="character" w:customStyle="1" w:styleId="CommentSubjectChar">
    <w:name w:val="Comment Subject Char"/>
    <w:basedOn w:val="CommentTextChar"/>
    <w:link w:val="CommentSubject"/>
    <w:uiPriority w:val="99"/>
    <w:semiHidden/>
    <w:rsid w:val="001B1CCA"/>
    <w:rPr>
      <w:rFonts w:eastAsiaTheme="minorEastAsia"/>
      <w:b/>
      <w:bCs/>
      <w:sz w:val="20"/>
      <w:szCs w:val="20"/>
    </w:rPr>
  </w:style>
  <w:style w:type="paragraph" w:styleId="BalloonText">
    <w:name w:val="Balloon Text"/>
    <w:basedOn w:val="Normal"/>
    <w:link w:val="BalloonTextChar"/>
    <w:uiPriority w:val="99"/>
    <w:semiHidden/>
    <w:unhideWhenUsed/>
    <w:rsid w:val="001B1C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1CCA"/>
    <w:rPr>
      <w:rFonts w:ascii="Times New Roman" w:eastAsiaTheme="minorEastAsia" w:hAnsi="Times New Roman" w:cs="Times New Roman"/>
      <w:sz w:val="18"/>
      <w:szCs w:val="18"/>
    </w:rPr>
  </w:style>
  <w:style w:type="paragraph" w:styleId="NormalWeb">
    <w:name w:val="Normal (Web)"/>
    <w:basedOn w:val="Normal"/>
    <w:uiPriority w:val="99"/>
    <w:semiHidden/>
    <w:unhideWhenUsed/>
    <w:rsid w:val="001B1CCA"/>
    <w:rPr>
      <w:rFonts w:ascii="Times New Roman" w:hAnsi="Times New Roman" w:cs="Times New Roman"/>
    </w:rPr>
  </w:style>
  <w:style w:type="paragraph" w:styleId="Footer">
    <w:name w:val="footer"/>
    <w:basedOn w:val="Normal"/>
    <w:link w:val="FooterChar"/>
    <w:uiPriority w:val="99"/>
    <w:unhideWhenUsed/>
    <w:rsid w:val="001B1CCA"/>
    <w:pPr>
      <w:tabs>
        <w:tab w:val="center" w:pos="4320"/>
        <w:tab w:val="right" w:pos="8640"/>
      </w:tabs>
    </w:pPr>
  </w:style>
  <w:style w:type="character" w:customStyle="1" w:styleId="FooterChar">
    <w:name w:val="Footer Char"/>
    <w:basedOn w:val="DefaultParagraphFont"/>
    <w:link w:val="Footer"/>
    <w:uiPriority w:val="99"/>
    <w:rsid w:val="001B1CCA"/>
    <w:rPr>
      <w:rFonts w:eastAsiaTheme="minorEastAsia"/>
      <w:sz w:val="24"/>
      <w:szCs w:val="24"/>
    </w:rPr>
  </w:style>
  <w:style w:type="character" w:styleId="PageNumber">
    <w:name w:val="page number"/>
    <w:basedOn w:val="DefaultParagraphFont"/>
    <w:uiPriority w:val="99"/>
    <w:semiHidden/>
    <w:unhideWhenUsed/>
    <w:rsid w:val="001B1CCA"/>
  </w:style>
  <w:style w:type="paragraph" w:styleId="ListParagraph">
    <w:name w:val="List Paragraph"/>
    <w:basedOn w:val="Normal"/>
    <w:uiPriority w:val="34"/>
    <w:qFormat/>
    <w:rsid w:val="001B1CCA"/>
    <w:pPr>
      <w:ind w:left="720"/>
      <w:contextualSpacing/>
    </w:pPr>
  </w:style>
  <w:style w:type="character" w:styleId="Hyperlink">
    <w:name w:val="Hyperlink"/>
    <w:uiPriority w:val="99"/>
    <w:unhideWhenUsed/>
    <w:rsid w:val="001B1CCA"/>
    <w:rPr>
      <w:color w:val="0000FF"/>
      <w:u w:val="single"/>
    </w:rPr>
  </w:style>
  <w:style w:type="character" w:styleId="PlaceholderText">
    <w:name w:val="Placeholder Text"/>
    <w:basedOn w:val="DefaultParagraphFont"/>
    <w:uiPriority w:val="99"/>
    <w:semiHidden/>
    <w:rsid w:val="001B1CCA"/>
    <w:rPr>
      <w:color w:val="808080"/>
    </w:rPr>
  </w:style>
  <w:style w:type="paragraph" w:styleId="Header">
    <w:name w:val="header"/>
    <w:basedOn w:val="Normal"/>
    <w:link w:val="HeaderChar"/>
    <w:uiPriority w:val="99"/>
    <w:unhideWhenUsed/>
    <w:rsid w:val="002063DC"/>
    <w:pPr>
      <w:tabs>
        <w:tab w:val="center" w:pos="4680"/>
        <w:tab w:val="right" w:pos="9360"/>
      </w:tabs>
    </w:pPr>
  </w:style>
  <w:style w:type="character" w:customStyle="1" w:styleId="HeaderChar">
    <w:name w:val="Header Char"/>
    <w:basedOn w:val="DefaultParagraphFont"/>
    <w:link w:val="Header"/>
    <w:uiPriority w:val="99"/>
    <w:rsid w:val="002063DC"/>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C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1CCA"/>
    <w:rPr>
      <w:sz w:val="16"/>
      <w:szCs w:val="16"/>
    </w:rPr>
  </w:style>
  <w:style w:type="paragraph" w:styleId="CommentText">
    <w:name w:val="annotation text"/>
    <w:basedOn w:val="Normal"/>
    <w:link w:val="CommentTextChar"/>
    <w:uiPriority w:val="99"/>
    <w:semiHidden/>
    <w:unhideWhenUsed/>
    <w:rsid w:val="001B1CCA"/>
    <w:rPr>
      <w:sz w:val="20"/>
      <w:szCs w:val="20"/>
    </w:rPr>
  </w:style>
  <w:style w:type="character" w:customStyle="1" w:styleId="CommentTextChar">
    <w:name w:val="Comment Text Char"/>
    <w:basedOn w:val="DefaultParagraphFont"/>
    <w:link w:val="CommentText"/>
    <w:uiPriority w:val="99"/>
    <w:semiHidden/>
    <w:rsid w:val="001B1CC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B1CCA"/>
    <w:rPr>
      <w:b/>
      <w:bCs/>
    </w:rPr>
  </w:style>
  <w:style w:type="character" w:customStyle="1" w:styleId="CommentSubjectChar">
    <w:name w:val="Comment Subject Char"/>
    <w:basedOn w:val="CommentTextChar"/>
    <w:link w:val="CommentSubject"/>
    <w:uiPriority w:val="99"/>
    <w:semiHidden/>
    <w:rsid w:val="001B1CCA"/>
    <w:rPr>
      <w:rFonts w:eastAsiaTheme="minorEastAsia"/>
      <w:b/>
      <w:bCs/>
      <w:sz w:val="20"/>
      <w:szCs w:val="20"/>
    </w:rPr>
  </w:style>
  <w:style w:type="paragraph" w:styleId="BalloonText">
    <w:name w:val="Balloon Text"/>
    <w:basedOn w:val="Normal"/>
    <w:link w:val="BalloonTextChar"/>
    <w:uiPriority w:val="99"/>
    <w:semiHidden/>
    <w:unhideWhenUsed/>
    <w:rsid w:val="001B1C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1CCA"/>
    <w:rPr>
      <w:rFonts w:ascii="Times New Roman" w:eastAsiaTheme="minorEastAsia" w:hAnsi="Times New Roman" w:cs="Times New Roman"/>
      <w:sz w:val="18"/>
      <w:szCs w:val="18"/>
    </w:rPr>
  </w:style>
  <w:style w:type="paragraph" w:styleId="NormalWeb">
    <w:name w:val="Normal (Web)"/>
    <w:basedOn w:val="Normal"/>
    <w:uiPriority w:val="99"/>
    <w:semiHidden/>
    <w:unhideWhenUsed/>
    <w:rsid w:val="001B1CCA"/>
    <w:rPr>
      <w:rFonts w:ascii="Times New Roman" w:hAnsi="Times New Roman" w:cs="Times New Roman"/>
    </w:rPr>
  </w:style>
  <w:style w:type="paragraph" w:styleId="Footer">
    <w:name w:val="footer"/>
    <w:basedOn w:val="Normal"/>
    <w:link w:val="FooterChar"/>
    <w:uiPriority w:val="99"/>
    <w:unhideWhenUsed/>
    <w:rsid w:val="001B1CCA"/>
    <w:pPr>
      <w:tabs>
        <w:tab w:val="center" w:pos="4320"/>
        <w:tab w:val="right" w:pos="8640"/>
      </w:tabs>
    </w:pPr>
  </w:style>
  <w:style w:type="character" w:customStyle="1" w:styleId="FooterChar">
    <w:name w:val="Footer Char"/>
    <w:basedOn w:val="DefaultParagraphFont"/>
    <w:link w:val="Footer"/>
    <w:uiPriority w:val="99"/>
    <w:rsid w:val="001B1CCA"/>
    <w:rPr>
      <w:rFonts w:eastAsiaTheme="minorEastAsia"/>
      <w:sz w:val="24"/>
      <w:szCs w:val="24"/>
    </w:rPr>
  </w:style>
  <w:style w:type="character" w:styleId="PageNumber">
    <w:name w:val="page number"/>
    <w:basedOn w:val="DefaultParagraphFont"/>
    <w:uiPriority w:val="99"/>
    <w:semiHidden/>
    <w:unhideWhenUsed/>
    <w:rsid w:val="001B1CCA"/>
  </w:style>
  <w:style w:type="paragraph" w:styleId="ListParagraph">
    <w:name w:val="List Paragraph"/>
    <w:basedOn w:val="Normal"/>
    <w:uiPriority w:val="34"/>
    <w:qFormat/>
    <w:rsid w:val="001B1CCA"/>
    <w:pPr>
      <w:ind w:left="720"/>
      <w:contextualSpacing/>
    </w:pPr>
  </w:style>
  <w:style w:type="character" w:styleId="Hyperlink">
    <w:name w:val="Hyperlink"/>
    <w:uiPriority w:val="99"/>
    <w:unhideWhenUsed/>
    <w:rsid w:val="001B1CCA"/>
    <w:rPr>
      <w:color w:val="0000FF"/>
      <w:u w:val="single"/>
    </w:rPr>
  </w:style>
  <w:style w:type="character" w:styleId="PlaceholderText">
    <w:name w:val="Placeholder Text"/>
    <w:basedOn w:val="DefaultParagraphFont"/>
    <w:uiPriority w:val="99"/>
    <w:semiHidden/>
    <w:rsid w:val="001B1CCA"/>
    <w:rPr>
      <w:color w:val="808080"/>
    </w:rPr>
  </w:style>
  <w:style w:type="paragraph" w:styleId="Header">
    <w:name w:val="header"/>
    <w:basedOn w:val="Normal"/>
    <w:link w:val="HeaderChar"/>
    <w:uiPriority w:val="99"/>
    <w:unhideWhenUsed/>
    <w:rsid w:val="002063DC"/>
    <w:pPr>
      <w:tabs>
        <w:tab w:val="center" w:pos="4680"/>
        <w:tab w:val="right" w:pos="9360"/>
      </w:tabs>
    </w:pPr>
  </w:style>
  <w:style w:type="character" w:customStyle="1" w:styleId="HeaderChar">
    <w:name w:val="Header Char"/>
    <w:basedOn w:val="DefaultParagraphFont"/>
    <w:link w:val="Header"/>
    <w:uiPriority w:val="99"/>
    <w:rsid w:val="002063D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92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manicha@virginia.edu" TargetMode="Externa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25</Pages>
  <Words>46230</Words>
  <Characters>263515</Characters>
  <Application>Microsoft Macintosh Word</Application>
  <DocSecurity>0</DocSecurity>
  <Lines>2195</Lines>
  <Paragraphs>618</Paragraphs>
  <ScaleCrop>false</ScaleCrop>
  <Company/>
  <LinksUpToDate>false</LinksUpToDate>
  <CharactersWithSpaces>309127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Xutong Zhao</dc:creator>
  <cp:lastModifiedBy>Ani Manichaikul</cp:lastModifiedBy>
  <cp:revision>5</cp:revision>
  <dcterms:created xsi:type="dcterms:W3CDTF">2019-03-15T05:17:00Z</dcterms:created>
  <dcterms:modified xsi:type="dcterms:W3CDTF">2019-04-05T19:10:00Z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654cb12d-2143-318c-9d03-1f41d78a31d8</vt:lpwstr>
  </property>
  <property fmtid="{D5CDD505-2E9C-101B-9397-08002B2CF9AE}" pid="4" name="Mendeley Citation Style_1">
    <vt:lpwstr>http://www.zotero.org/styles/nature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http://csl.mendeley.com/styles/100600971/national-library-of-medicine-grant-proposals-9</vt:lpwstr>
  </property>
  <property fmtid="{D5CDD505-2E9C-101B-9397-08002B2CF9AE}" pid="20" name="Mendeley Recent Style Name 7_1">
    <vt:lpwstr>National Library of Medicine (w/ PMCID/PMID, superscripts) - Theodore Pak</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