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시스템 구축 계획서 양식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팀명</w:t>
            </w:r>
          </w:p>
        </w:tc>
        <w:tc>
          <w:tcPr>
            <w:tcW w:type="dxa" w:w="2880"/>
          </w:tcPr>
          <w:p>
            <w:r>
              <w:t>개인팀(황채원)</w:t>
            </w:r>
          </w:p>
        </w:tc>
        <w:tc>
          <w:tcPr>
            <w:tcW w:type="dxa" w:w="2880"/>
          </w:tcPr>
          <w:p>
            <w:r>
              <w:t>개인 프로젝트</w:t>
            </w:r>
          </w:p>
        </w:tc>
      </w:tr>
      <w:tr>
        <w:tc>
          <w:tcPr>
            <w:tcW w:type="dxa" w:w="2880"/>
          </w:tcPr>
          <w:p>
            <w:r>
              <w:t>팀원(역할)</w:t>
            </w:r>
          </w:p>
        </w:tc>
        <w:tc>
          <w:tcPr>
            <w:tcW w:type="dxa" w:w="2880"/>
          </w:tcPr>
          <w:p>
            <w:r>
              <w:t>황채원 - 기획, 데이터 합성/수집, 전처리, EDA, 모델 개발, 세분화, 발표자료 제작, 발표</w:t>
            </w:r>
          </w:p>
        </w:tc>
        <w:tc>
          <w:tcPr>
            <w:tcW w:type="dxa" w:w="2880"/>
          </w:tcPr>
          <w:p>
            <w:r>
              <w:t>1인 전 과정 수행</w:t>
            </w:r>
          </w:p>
        </w:tc>
      </w:tr>
      <w:tr>
        <w:tc>
          <w:tcPr>
            <w:tcW w:type="dxa" w:w="2880"/>
          </w:tcPr>
          <w:p>
            <w:r>
              <w:t>프로젝트 명</w:t>
            </w:r>
          </w:p>
        </w:tc>
        <w:tc>
          <w:tcPr>
            <w:tcW w:type="dxa" w:w="2880"/>
          </w:tcPr>
          <w:p>
            <w:r>
              <w:t>구독형 이커머스 멤버십 고객 이탈 예측 및 RFM 고객 세분화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프로젝트 목표</w:t>
            </w:r>
          </w:p>
        </w:tc>
        <w:tc>
          <w:tcPr>
            <w:tcW w:type="dxa" w:w="2880"/>
          </w:tcPr>
          <w:p>
            <w:r>
              <w:t>1. 고객 행동 데이터 기반 이탈(Churn) 예측 모델 개발</w:t>
              <w:br/>
              <w:t>2. RFM 군집분석으로 고객 세분화 및 타깃 전략 도출</w:t>
              <w:br/>
              <w:t>3. 이탈확률 스코어링으로 고위험 고객을 사전 식별하는 리텐션 체계 제안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데이터</w:t>
            </w:r>
          </w:p>
        </w:tc>
        <w:tc>
          <w:tcPr>
            <w:tcW w:type="dxa" w:w="2880"/>
          </w:tcPr>
          <w:p>
            <w:r>
              <w:t>실데이터 대신 9,000명 규모의 합성(synthetic) 고객 데이터 직접 생성</w:t>
              <w:br/>
              <w:t>(개인정보·저작권 이슈 원천 차단, 실제 구독 커머스의 행동 패턴 모사)</w:t>
              <w:br/>
              <w:t>변수: 인구통계, 가입/요금제, 자동결제, 로그인/주문 빈도, 결제금액, 최근성, 만족도, CS문의 등 20개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분석 방법</w:t>
            </w:r>
          </w:p>
        </w:tc>
        <w:tc>
          <w:tcPr>
            <w:tcW w:type="dxa" w:w="2880"/>
          </w:tcPr>
          <w:p>
            <w:r>
              <w:t>1. 데이터 탐색 및 이탈 요인 분석 (EDA)</w:t>
              <w:br/>
              <w:t xml:space="preserve"> - 결측치/이상치 처리, 타깃 불균형 점검</w:t>
              <w:br/>
              <w:t xml:space="preserve"> - 이탈 vs 유지 그룹의 행동 차이 분석, 상관관계·핵심 드라이버 도출</w:t>
              <w:br/>
              <w:br/>
              <w:t>2. RFM 기반 고객 세분화</w:t>
              <w:br/>
              <w:t xml:space="preserve"> - Recency·Frequency·Monetary 점수화 후 K-means 군집(엘보우/실루엣으로 k 선정)</w:t>
              <w:br/>
              <w:t xml:space="preserve"> - VIP/성장잠재/일반/휴면위험 4개 세그먼트 라벨링 및 전략 제안</w:t>
              <w:br/>
              <w:br/>
              <w:t>3. 이탈 예측 모델 개발 및 비교</w:t>
              <w:br/>
              <w:t xml:space="preserve"> - 로지스틱회귀, KNN, 랜덤포레스트, XGBoost 4종 비교</w:t>
              <w:br/>
              <w:t xml:space="preserve"> - 불균형 대응(class_weight, SMOTE), ROC-AUC·F1·재현율 평가</w:t>
              <w:br/>
              <w:t xml:space="preserve"> - 변수 중요도 분석 및 전체 고객 이탈확률 스코어링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기대 효과</w:t>
            </w:r>
          </w:p>
        </w:tc>
        <w:tc>
          <w:tcPr>
            <w:tcW w:type="dxa" w:w="2880"/>
          </w:tcPr>
          <w:p>
            <w:r>
              <w:t>고위험 고객 사전 식별 → 선제적 리텐션 캠페인으로 이탈 방어</w:t>
              <w:br/>
              <w:t>"고가치 × 고위험" 우선 대응으로 리텐션 ROI 및 구독 매출 LTV 극대화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사용 도구</w:t>
            </w:r>
          </w:p>
        </w:tc>
        <w:tc>
          <w:tcPr>
            <w:tcW w:type="dxa" w:w="2880"/>
          </w:tcPr>
          <w:p>
            <w:r>
              <w:t>Python, pandas, scikit-learn, XGBoost, imbalanced-learn, matplotlib/seaborn, Jupyter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