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41A9D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背景：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双方寒暄和立场陈述已结束，SDN中国方正在强调如果延期，他们已支付的1500万供应商订金和3000万消费者定金将面临巨大风险。现在轮到LETSPLAY商务负责人发言。</w:t>
      </w:r>
    </w:p>
    <w:p w14:paraId="2F852E97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622F984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“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占</w:t>
      </w:r>
      <w:r>
        <w:rPr>
          <w:rFonts w:hint="eastAsia" w:ascii="宋体" w:hAnsi="宋体" w:eastAsia="宋体" w:cs="宋体"/>
          <w:sz w:val="21"/>
          <w:szCs w:val="21"/>
        </w:rPr>
        <w:t>总，各位，刚才贵方提到的供应商订金和消费者定金的问题，我们完全理解，这也是我们今天必须共同面对和解决的现实困难。”</w:t>
      </w:r>
    </w:p>
    <w:p w14:paraId="0F648E8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“不过，在我们讨论具体如何分担这些‘延期成本’之前，我希望能先和各位同步一个更宏观，也更关键的视角——那就是，如果我们不延期，按期在4月12日上线，我们双方即将面临的经济损失。”</w:t>
      </w:r>
    </w:p>
    <w:p w14:paraId="684CEC50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“为了让讨论有据可依，我这边基于LETSPLAY过去四年的运营数据和本次联名的定价体系，做了一个简要的损失预估。我向各位汇报一下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”</w:t>
      </w:r>
    </w:p>
    <w:p w14:paraId="5FA5AB12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tbl>
      <w:tblPr>
        <w:tblStyle w:val="4"/>
        <w:tblW w:w="830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7"/>
        <w:gridCol w:w="1583"/>
        <w:gridCol w:w="5327"/>
      </w:tblGrid>
      <w:tr w14:paraId="52210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7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91F1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 虚拟皮肤销售收入归零</w:t>
            </w:r>
          </w:p>
        </w:tc>
        <w:tc>
          <w:tcPr>
            <w:tcW w:w="1583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42CF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≈ 1.45亿元</w:t>
            </w:r>
          </w:p>
        </w:tc>
        <w:tc>
          <w:tcPr>
            <w:tcW w:w="5327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C753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案例中皮肤定价</w:t>
            </w: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2899元/套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。保守估计，按核心付费用户（占2.5亿用户的0.2%）计算，约50万人购买，预期收入为</w:t>
            </w: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50万 × 2899元 ≈ 14.5亿元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。舆情冲击下，销量预计断崖式下跌</w:t>
            </w: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90%以上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，仅此一项直接损失就超过13亿。即使打一折计算，损失也以亿计。</w:t>
            </w:r>
          </w:p>
        </w:tc>
      </w:tr>
      <w:tr w14:paraId="30FE9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7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97F3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2. 游戏流水整体下滑</w:t>
            </w:r>
          </w:p>
        </w:tc>
        <w:tc>
          <w:tcPr>
            <w:tcW w:w="1583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762A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无法精确，但风险极高</w:t>
            </w:r>
          </w:p>
        </w:tc>
        <w:tc>
          <w:tcPr>
            <w:tcW w:w="5327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9B2C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附件案例指出游戏有“社交属性”，用户抵制行为会从“不买皮肤”升级为“</w:t>
            </w: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卸载游戏、在社群串联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”。参考行业案例，重大舆情可导致手游月流水环比下降</w:t>
            </w: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20%-30%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，恢复周期长达3-6个月。</w:t>
            </w:r>
          </w:p>
        </w:tc>
      </w:tr>
      <w:tr w14:paraId="484043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7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C39D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 品牌声誉长期贬值</w:t>
            </w:r>
          </w:p>
        </w:tc>
        <w:tc>
          <w:tcPr>
            <w:tcW w:w="1583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E9C7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难以量化，但属于根本性打击</w:t>
            </w:r>
          </w:p>
        </w:tc>
        <w:tc>
          <w:tcPr>
            <w:tcW w:w="5327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7F36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LETSPLAY的根基是“</w:t>
            </w: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中国英雄守护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”的品牌理念。此次合作若强行上线，此理念将瞬间破产，被用户贴上“为钱卖国”的标签。品牌价值的损失远超任何单次活动的营收。</w:t>
            </w:r>
          </w:p>
        </w:tc>
      </w:tr>
      <w:tr w14:paraId="31AE5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7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4849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4. SDN中国面临的连带损失</w:t>
            </w:r>
          </w:p>
        </w:tc>
        <w:tc>
          <w:tcPr>
            <w:tcW w:w="1583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8739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3000万定金退款 + 库存积压</w:t>
            </w:r>
          </w:p>
        </w:tc>
        <w:tc>
          <w:tcPr>
            <w:tcW w:w="5327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9A9C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在抵制浪潮下，消费者不会购买12.23万元/套的实体服饰。已付定金的用户会</w:t>
            </w: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大规模要求退款甚至索赔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。SDN中国将面临比1500万订金更大的现金流和声誉危机。</w:t>
            </w:r>
          </w:p>
        </w:tc>
      </w:tr>
    </w:tbl>
    <w:p w14:paraId="534BC924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tbl>
      <w:tblPr>
        <w:tblStyle w:val="4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1"/>
        <w:gridCol w:w="1893"/>
        <w:gridCol w:w="4184"/>
      </w:tblGrid>
      <w:tr w14:paraId="3F7C8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11" w:type="dxa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C6A0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损失项目</w:t>
            </w:r>
          </w:p>
        </w:tc>
        <w:tc>
          <w:tcPr>
            <w:tcW w:w="1893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5AE3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LETSPLAY预估损失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09DD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SDN中国预估损失</w:t>
            </w:r>
          </w:p>
        </w:tc>
      </w:tr>
      <w:tr w14:paraId="3F633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1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129E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直接收入损失</w:t>
            </w:r>
          </w:p>
        </w:tc>
        <w:tc>
          <w:tcPr>
            <w:tcW w:w="1893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B60E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皮肤销售收入锐减90%以上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5587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实体服饰销售收入归零（12.23万/套 × 预期销量）</w:t>
            </w:r>
          </w:p>
        </w:tc>
      </w:tr>
      <w:tr w14:paraId="068B1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1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3116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定金/预收款风险</w:t>
            </w:r>
          </w:p>
        </w:tc>
        <w:tc>
          <w:tcPr>
            <w:tcW w:w="1893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C555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不适用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3C3B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3000万定金面临退一赔一风险（最高6000万）</w:t>
            </w:r>
          </w:p>
        </w:tc>
      </w:tr>
      <w:tr w14:paraId="04B10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1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9216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供应商违约损失</w:t>
            </w:r>
          </w:p>
        </w:tc>
        <w:tc>
          <w:tcPr>
            <w:tcW w:w="1893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6532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不适用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9FDD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1500万订金 + 违约金</w:t>
            </w:r>
          </w:p>
        </w:tc>
      </w:tr>
      <w:tr w14:paraId="3BA65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1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DE1D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库存风险</w:t>
            </w:r>
          </w:p>
        </w:tc>
        <w:tc>
          <w:tcPr>
            <w:tcW w:w="1893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5AB1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无实体库存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F8A0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已投产的实体服饰库存全额计提减值</w:t>
            </w:r>
          </w:p>
        </w:tc>
      </w:tr>
      <w:tr w14:paraId="681EE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1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04A9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品牌长期损失</w:t>
            </w:r>
          </w:p>
        </w:tc>
        <w:tc>
          <w:tcPr>
            <w:tcW w:w="1893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B92F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品牌声誉受损，用户流失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24A5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中国市场整体业务萎缩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（案例数据：中国占SDN全球销售增长13%）</w:t>
            </w:r>
          </w:p>
        </w:tc>
      </w:tr>
    </w:tbl>
    <w:p w14:paraId="78B3C7A6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254270E9">
      <w:pP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这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不是为了比谁更惨，而是为了说明一个事实：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按期上线，我们两家的损失加起来，是一个我们谁也承受不起的天文数字。这不是LETSPLAY的问题，也不是SDN中国的问题，这是我们共同面临的灾难。</w:t>
      </w:r>
    </w:p>
    <w:p w14:paraId="088D70B7">
      <w:pP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77836FA9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特别想提醒各位关注的是，对于SDN中国而言，风险不仅在于这个项目的1500万订金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贵司在中国市场经营了三十年，2012年收回直营，近年中国市场贡献了全球13%的销售增长。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如果这次事件处理不当，伤害的是SDN整个品牌在华三十年的积累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。这个账，我相信贵司总部也会算。”</w:t>
      </w:r>
    </w:p>
    <w:p w14:paraId="413914C2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1E9F174A">
      <w:pP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“好，我们把最坏的情况摆在这里了。但好消息是，这一切还没有发生。我们还有选择权。”</w:t>
      </w:r>
    </w:p>
    <w:p w14:paraId="050C8E83">
      <w:pP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46FD17FE">
      <w:pP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“延期，就是把这场灾难按下暂停键。延期期间，双方的经济损失是可控的、有上限的。1500万订金的资金成本，相对于上线的毁灭性后果，是一个小到可以理性协商的数字。”</w:t>
      </w:r>
    </w:p>
    <w:p w14:paraId="125A49A7">
      <w:pP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3C762528">
      <w:pP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“所以，我提议我们把精力集中在如何公平分摊这个‘暂停键’的成本上，而不是争论谁更应该害怕。</w:t>
      </w:r>
    </w:p>
    <w:p w14:paraId="7613B084">
      <w:pP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58859154">
      <w:pP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这些都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清晰地指向：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按期上线，是一场没有赢家的赌博，赌注是LETSPLAY的品牌生命和SDN在中国市场的未来。</w:t>
      </w:r>
      <w:r>
        <w:rPr>
          <w:rStyle w:val="6"/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延期，是在为双方共同的损失设定一个‘上限’；而按期上线，是在拥抱一个没有‘下限’的灾难。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”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我们输不起，贵司同样输不起。</w:t>
      </w:r>
    </w:p>
    <w:p w14:paraId="17220D0A">
      <w:pP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1DAB0771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LETSPLAY的立场非常明确：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我们不能拿2.5亿用户的情感和公司的品牌根基去赌博。因此，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延期是唯一理性的选择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33F6AB2B">
      <w:pP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01AD3ADC">
      <w:pP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对方如果说：“你们损失更大，所以你们应该付钱换延期。”</w:t>
      </w:r>
    </w:p>
    <w:p w14:paraId="407CDA81">
      <w:pP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回应：</w:t>
      </w:r>
    </w:p>
    <w:p w14:paraId="24463A05">
      <w:pP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我理解您的逻辑，但我必须纠正一个前提。损失的‘大小’和损失的‘责任’是两个完全不同的问题。”</w:t>
      </w:r>
    </w:p>
    <w:p w14:paraId="577D4C47">
      <w:pP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5EB571EA">
      <w:pP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“这次危机的责任方是谁？是贵司海外高层的言论。LETSPLAY在整个事件中，是完完全全的受害方——我们什么都没做，却要承受品牌被牵连的代价。”</w:t>
      </w:r>
    </w:p>
    <w:p w14:paraId="65507C26">
      <w:pP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4D2611A3">
      <w:pP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“用一个比喻来说：有人放了一把火，烧了整条街。现在邻居家的房子火势更大，但这不能成为放火者要求邻居支付消防队出勤费的理由。”</w:t>
      </w:r>
    </w:p>
    <w:p w14:paraId="7873AAED">
      <w:pP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2B92CF18">
      <w:pP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“我们今天坐在这里，是作为两个受害者——LETSPLAY是直接受害于舆论，SDN中国是受害于总部——来共同商量如何止损，而不是讨论谁应该为放火者的行为买单。”</w:t>
      </w:r>
    </w:p>
    <w:p w14:paraId="25A115CC">
      <w:pP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70E451F9">
      <w:pP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总，如果贵司的判断是‘LETSPLAY比SDN中国更怕上线’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，那我必须坦诚地说——这个判断可能是危险的。”</w:t>
      </w:r>
    </w:p>
    <w:p w14:paraId="3C37643F">
      <w:pP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“LETSPLAY的品牌根基是2.5亿中国用户。如果我们在国家尊严的问题上犯了错，确实会伤筋动骨。但请您也思考一个问题：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SDN作为一家国际奢侈品牌，如果在中国市场被贴上‘不尊重中国’的标签，这个标签会跟随贵司多久？三年？五年？还是一直？”</w:t>
      </w:r>
    </w:p>
    <w:p w14:paraId="39546B3B">
      <w:pP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3D28C28E">
      <w:pP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“杜嘉班纳2018年的事件至今已过去三年，他们在中国市场恢复了吗？没有。我们谁都不想成为下一个案例。”“所以，这不是一场比谁更怕的游戏。这是一条船，船翻了，我们谁都游不到岸。”</w:t>
      </w:r>
    </w:p>
    <w:p w14:paraId="11944F26">
      <w:pP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6AD295D6">
      <w:pP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7DFC1DC7">
      <w:pP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“延期，就是把这场灾难按下暂停键。延期期间，双方的经济损失是可控的、有上限的。1500万订金的资金成本，相对于上线的毁灭性后果，是一个小到可以理性协商的数字。”</w:t>
      </w:r>
    </w:p>
    <w:p w14:paraId="574D799E">
      <w:pP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3B918715">
      <w:pP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“所以，我提议我们把精力集中在如何公平分摊这个‘暂停键’的成本上，而不是争论谁更应该害怕。因为害怕是共同的，出路也是共同的。”</w:t>
      </w:r>
    </w:p>
    <w:p w14:paraId="01F5204A">
      <w:pP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tbl>
      <w:tblPr>
        <w:tblStyle w:val="4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0"/>
        <w:gridCol w:w="2914"/>
        <w:gridCol w:w="3454"/>
      </w:tblGrid>
      <w:tr w14:paraId="05287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20" w:type="dxa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4572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对比维度</w:t>
            </w:r>
          </w:p>
        </w:tc>
        <w:tc>
          <w:tcPr>
            <w:tcW w:w="2914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E7CB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方案A：按期上线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03D3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方案B：延期上线</w:t>
            </w:r>
          </w:p>
        </w:tc>
      </w:tr>
      <w:tr w14:paraId="204D8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DFFB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LETSPLAY直接损失</w:t>
            </w:r>
          </w:p>
        </w:tc>
        <w:tc>
          <w:tcPr>
            <w:tcW w:w="291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935B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数亿至十数亿元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（皮肤收入归零+游戏流水下滑）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A83E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0元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（若达成互不追责协议）</w:t>
            </w:r>
          </w:p>
        </w:tc>
      </w:tr>
      <w:tr w14:paraId="4D381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1BAB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LETSPLAY间接损失</w:t>
            </w:r>
          </w:p>
        </w:tc>
        <w:tc>
          <w:tcPr>
            <w:tcW w:w="291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F02D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品牌核心价值崩塌，用户基本盘动摇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4161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可接受的短期公关成本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（用于向用户解释“设计优化”）</w:t>
            </w:r>
          </w:p>
        </w:tc>
      </w:tr>
      <w:tr w14:paraId="57288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533E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SDN中国直接损失</w:t>
            </w:r>
          </w:p>
        </w:tc>
        <w:tc>
          <w:tcPr>
            <w:tcW w:w="291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ADD7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大于3000万元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（定金退款潮+库存积压+品牌二次伤害）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AE80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1500万元订金利息及可能的违约金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（这是我们需要协商分担的部分）</w:t>
            </w:r>
          </w:p>
        </w:tc>
      </w:tr>
      <w:tr w14:paraId="43C74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A2CB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合作未来</w:t>
            </w:r>
          </w:p>
        </w:tc>
        <w:tc>
          <w:tcPr>
            <w:tcW w:w="291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8C0F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彻底终结，且彼此成为舆论仇敌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45D5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保留未来重启可能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（待风波平息，或可通过修改设计、弱化Logo等方式低调重启）</w:t>
            </w:r>
          </w:p>
        </w:tc>
      </w:tr>
    </w:tbl>
    <w:p w14:paraId="040C3EE9">
      <w:pPr>
        <w:rPr>
          <w:rStyle w:val="6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</w:p>
    <w:p w14:paraId="65260CE7">
      <w:pPr>
        <w:rPr>
          <w:rStyle w:val="6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6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延期期限讨论</w:t>
      </w:r>
      <w:r>
        <w:rPr>
          <w:rStyle w:val="6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：</w:t>
      </w:r>
    </w:p>
    <w:p w14:paraId="79B0C169">
      <w:p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Style w:val="6"/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话术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：“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占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总，延期不是为了拖着，是为了给舆情一个自然冷却的周期。根据我们的公关团队评估，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过早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重启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的话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，舆论的余温还在，很容易被再次点燃。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我们建议先</w:t>
      </w:r>
      <w: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延期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，届时根据舆情再评估。这既是对LETSPLAY负责，也是保护SDN的投入不会二次受损。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”</w:t>
      </w:r>
    </w:p>
    <w:p w14:paraId="6BF28EA4">
      <w:p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</w:p>
    <w:p w14:paraId="1C2E36BF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“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提前重启评估机制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”——约定如果舆情指数连续4周低于某个阈值，可协商提前重启。</w:t>
      </w:r>
    </w:p>
    <w:p w14:paraId="02B5BB3F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为了公平起见，我们建议在协议中约定：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以第三方舆情监测机构的数据为准，当‘SDN’及‘LETSPLAY联名’相关负面舆情指数连续30天低于阈值，且无新增重大负面事件时，双方启动重启评估。</w:t>
      </w:r>
      <w: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来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避免主观判断的争议。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（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如果指标没有达标，半年之后重启联名，低调宣发，悄然上架低调处理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）</w:t>
      </w:r>
    </w:p>
    <w:p w14:paraId="00A6E278">
      <w:p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</w:p>
    <w:p w14:paraId="0E572168">
      <w:pP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言行负面清单条款：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若延期期间，SDN方（含其全球关联公司）再次出现损害中国国家利益和民族感情的言行，LETSPLAY有权单方终止合作且不承担任何责任。</w:t>
      </w:r>
    </w:p>
    <w:p w14:paraId="6CA95973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“占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总，这个条款不是针对您和您的团队，是为了保护我们双方。如果——我是说如果——总部那边再有什么动静，有了这个条款，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您也可以拿着它去跟总部说：‘看，因为你们的行为，我们中国区又要面临解约风险。’它既是保护LETSPLAY，也是您在中国区争取话语权的工具。</w:t>
      </w:r>
      <w: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”</w:t>
      </w:r>
    </w:p>
    <w:p w14:paraId="30EFCDBD">
      <w:pP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</w:p>
    <w:p w14:paraId="4A7F5397">
      <w:pP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6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目标1：达成延期上线共识，签署会议纪要（打印）</w:t>
      </w:r>
    </w:p>
    <w:p w14:paraId="194E7579">
      <w:pP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“双方一致认为，因SDN集团海外高管的言论引发的客观舆情变化，已对原定联名合作计划的商业基础构成重大影响。”</w:t>
      </w:r>
    </w:p>
    <w:p w14:paraId="69CF5535">
      <w:pP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“双方同意，暂缓原定于2021年4月12日的联名产品上线计划。”</w:t>
      </w:r>
    </w:p>
    <w:p w14:paraId="4E9BE906">
      <w:pP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“双方确认，在此期间，互不追究对方因本次延期产生的违约责任。”</w:t>
      </w:r>
    </w:p>
    <w:p w14:paraId="0C72ABDF">
      <w:pP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“双方约定，于2021年X月X日前，就延期的具体期限及后续安排进行进一步磋商。”</w:t>
      </w:r>
    </w:p>
    <w:p w14:paraId="113AFF7B">
      <w:pPr>
        <w:rPr>
          <w:rStyle w:val="6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  <w:r>
        <w:rPr>
          <w:rStyle w:val="6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br w:type="page"/>
      </w:r>
    </w:p>
    <w:p w14:paraId="69B3AEE7">
      <w:p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明确了必须延期这个前提后，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我们接下来要讨论的，就是如何在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方案B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延期上线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的框架下，合理、公平地分摊这1500万供应商订金所带来的资金成本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我们愿意在这个问题上展现出最大的诚意和灵活性。</w:t>
      </w:r>
    </w:p>
    <w:p w14:paraId="6CF5E87A">
      <w:p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</w:rPr>
        <w:t>针对这1500万订金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，LETSPLAY无法接受直接承担赔偿的逻辑，因为危机源头不在我方。</w:t>
      </w:r>
    </w:p>
    <w:p w14:paraId="6EDFF2D6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我们坚持：</w:t>
      </w:r>
      <w:r>
        <w:rPr>
          <w:rStyle w:val="6"/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责任的源头决定成本的分担。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但考虑到双方的长期合作关系，我们愿意提供非现金的补偿方案。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以体现我们共渡难关的诚意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。</w:t>
      </w:r>
    </w:p>
    <w:p w14:paraId="43AFAE90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“占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总，我必须再次明确我方立场。这1500万订金是贵司基于原定4月12日上线计划所做的商业安排。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导致计划变更的根本原因，是贵司海外高层的言论引发的舆情危机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。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LETSPLAY在整个事件中没有任何过错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，因此，原则上我们不应为此次延期产生的成本承担直接责任。这一点，我们必须达成共识。”</w:t>
      </w:r>
    </w:p>
    <w:p w14:paraId="25F8F19A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“我们具体分析一下这笔钱。1500万是‘订金’，不是‘损失’。真正的损失，是这笔钱被占用的资金成本，以及如果工厂索赔可能产生的违约金。我们不要把一个总数混在一起谈，应该分开看。”</w:t>
      </w:r>
    </w:p>
    <w:p w14:paraId="44A08A10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</w:p>
    <w:p w14:paraId="42124E5E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“对于资金成本（利息），如果贵司确实在内部流程上难以处理，我们可以考虑一个象征性的、人道主义的补偿方案，但这绝不代表我们承认了赔偿责任。”</w:t>
      </w:r>
    </w:p>
    <w:p w14:paraId="5E329714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</w:p>
    <w:p w14:paraId="09C46BB0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“对于可能的违约金，我建议我们的法务团队先共同研究一下贵司与供应商的合同。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违约金的触发条件是什么？有没有协商减免的空间？如果工厂是长期合作伙伴，贵司有没有后续订单可以安抚对方从而免除违约金？在穷尽所有商业协商手段之前，谈赔偿为时过早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。”</w:t>
      </w:r>
    </w:p>
    <w:p w14:paraId="1ADB645A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</w:p>
    <w:p w14:paraId="204E92AE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“作为替代方案，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我们更倾向于在未来的合作重启中，通过商业条款的优化来体现我们的诚意。比如，将给贵司的皮肤销售分成比例，从10%提升到12%。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如果未来销售达到预期，贵司获得的增量收益，将远大于当前的利息成本。”</w:t>
      </w:r>
    </w:p>
    <w:p w14:paraId="5F347E51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  <w:lang w:eastAsia="zh-CN"/>
        </w:rPr>
      </w:pPr>
    </w:p>
    <w:p w14:paraId="3D19433C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  <w:lang w:eastAsia="zh-CN"/>
        </w:rPr>
        <w:t>对方要求我方分担3000万消费者定金退赔风险</w:t>
      </w:r>
    </w:p>
    <w:p w14:paraId="3E50C2C6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消费者是和SDN签的买卖合同，和LETSPLAY没有直接法律关系。</w:t>
      </w:r>
    </w:p>
    <w:p w14:paraId="089DFA6B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但SDN确实面临公关压力，我需要提供一个“帮忙”的方案，而不是“兜底”的方案。</w:t>
      </w:r>
    </w:p>
    <w:p w14:paraId="0ACDE117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“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占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总，关于消费者的问题，我们必须区分‘责任主体’和‘危机公关’。从法律上讲，预购合同是消费者和SDN之间的。但从合作情谊上讲，我们愿意提供最大的公关和技术支持，帮助贵司平稳度过这个阶段。”</w:t>
      </w:r>
    </w:p>
    <w:p w14:paraId="1E78B7D1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</w:p>
    <w:p w14:paraId="0EE76E4C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“具体怎么做？我们可以联合发布一个公告，以‘产品设计细节优化升级，为了给消费者带来更完美的体验’为由，宣布产品延期。这个说法中立的理由，能最大限度地安抚消费者，避免触发‘因品牌问题而延期’的负面联想。”</w:t>
      </w:r>
    </w:p>
    <w:p w14:paraId="6D8CA8D7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</w:p>
    <w:p w14:paraId="656B5ECB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“同时，我们可以在游戏内给所有预购了联名款的玩家，推送一个‘延期补偿礼包’，比如价值168元的游戏道具礼包。这笔成本由我们来承担，作为对贵司消费者的安抚。这比直接谈钱，更能解决问题。”</w:t>
      </w:r>
    </w:p>
    <w:p w14:paraId="5F289736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</w:p>
    <w:p w14:paraId="5DABA120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对方说“不谈钱，我们怎么跟总部交代？”</w:t>
      </w:r>
    </w:p>
    <w:p w14:paraId="6968777A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这是软性的、但非常关键的压力。</w:t>
      </w:r>
    </w:p>
    <w:p w14:paraId="0E5990F7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</w:p>
    <w:p w14:paraId="5BE96614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“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占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总，我完全理解您的处境。您需要的不是一个赔偿数字，而是一个能向总部证明‘我们依然有未来、这次延期是为了保住更大的中国市场’的方案。”</w:t>
      </w:r>
    </w:p>
    <w:p w14:paraId="35A76225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“我们可以给您这个方案。 我们可以共同签署一份 《合作深化谅解备忘录》 ，白纸黑字写明：鉴于双方坚实的合作基础和共同应对危机的诚意，LETSPLAY承诺，在未来合作重启时，给予SDN以下优先权益：</w:t>
      </w:r>
    </w:p>
    <w:p w14:paraId="651EEEFD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权益一：授权费分成比例阶段性提升至12%。</w:t>
      </w:r>
    </w:p>
    <w:p w14:paraId="4BCD9954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权益二：赠送一次价值不低于XXX万元的LETSPLAY电竞赛事品牌联合露出机会。</w:t>
      </w:r>
    </w:p>
    <w:p w14:paraId="533306DD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权益三：在同等条件下，优先与SDN进行下一个季度的联名合作。</w:t>
      </w:r>
    </w:p>
    <w:p w14:paraId="483DFA7B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“您拿着这份东西回去，对总部就有交代了。这不是‘空手而归’，这是‘带着未来的战略价值回去’。这比直接要一笔小赔偿，格局要大得多。”</w:t>
      </w:r>
    </w:p>
    <w:p w14:paraId="0061E15A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62CE20A4">
      <w:pPr>
        <w:rPr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bookmarkStart w:id="0" w:name="_GoBack"/>
      <w:bookmarkEnd w:id="0"/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总结：</w:t>
      </w:r>
    </w:p>
    <w:p w14:paraId="711CC77F">
      <w:p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选项一：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如果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未来舆情平息后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合作重启，我们可以将给贵司的授权费分成比例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在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前三个月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从10%提高到12%，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用未来的增量来对冲当前的资金成本。</w:t>
      </w:r>
    </w:p>
    <w:p w14:paraId="7B7F5F3C">
      <w:p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如果对方坚持要现金补偿，让步上限是“分担供应商订金在延期期间产生的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利息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”（假设1500万，年化5%，延期6个月，利息约37.5万元）。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绝不承诺分担1500万本金或违约金。</w:t>
      </w:r>
    </w:p>
    <w:p w14:paraId="6AB82E52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选项二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：如果合作最终无法重启，我方可以承诺，在明年LETSPLAY的电竞赛事或嘉年华活动中，以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成本价或优惠价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向贵司提供一个标准展位或品牌露出机会，其市场价值可部分对冲本次损失。</w:t>
      </w:r>
    </w:p>
    <w:p w14:paraId="1CD7A6CB">
      <w:p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tbl>
      <w:tblPr>
        <w:tblStyle w:val="4"/>
        <w:tblW w:w="805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1"/>
        <w:gridCol w:w="1293"/>
        <w:gridCol w:w="5144"/>
      </w:tblGrid>
      <w:tr w14:paraId="12B39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D8B4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“延期可以，但你们要赔偿我们1500万的供应商订金损失。”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E807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绝不可能全赔，这是对方总部的过错。</w:t>
            </w:r>
          </w:p>
        </w:tc>
        <w:tc>
          <w:tcPr>
            <w:tcW w:w="5144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9006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“这个逻辑恐怕有问题。这1500万损失的根本原因是贵司海外高管的言论，</w:t>
            </w: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我们和贵司中国团队一样，都是这次事件的受害方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。我们没有追究你们总部言论对我们品牌造成的无形损失，已经是基于我们良好的合作诚意了。让我们赔偿这1500万，于情于理都说不通。”</w:t>
            </w:r>
          </w:p>
        </w:tc>
      </w:tr>
      <w:tr w14:paraId="4E0A2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93EA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“如果不按期上线，我们收的3000万定金要退一赔一，这个损失谁承担？”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3757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这是消费者的钱，理应由SDN自己处理。</w:t>
            </w:r>
          </w:p>
        </w:tc>
        <w:tc>
          <w:tcPr>
            <w:tcW w:w="5144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1310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“消费者定金是和贵司产生的法律关系。延期上线后，如何处理消费者是贵司的自主商业行为。我们可以配合在游戏内发一个公告，说是‘因设计细节优化升级，产品延期’，最大程度安抚消费者情绪。这是我们能提供的支持。”</w:t>
            </w:r>
          </w:p>
        </w:tc>
      </w:tr>
    </w:tbl>
    <w:p w14:paraId="61DEC736">
      <w:pP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402919"/>
    <w:rsid w:val="72402919"/>
    <w:rsid w:val="735E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2745</Words>
  <Characters>3014</Characters>
  <Lines>0</Lines>
  <Paragraphs>0</Paragraphs>
  <TotalTime>140</TotalTime>
  <ScaleCrop>false</ScaleCrop>
  <LinksUpToDate>false</LinksUpToDate>
  <CharactersWithSpaces>3029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2026-04-21T02:02:00Z</dcterms:created>
  <dc:creator>徐妙1978</dc:creator>
  <cp:lastModifiedBy>徐妙1978</cp:lastModifiedBy>
  <dcterms:modified xsi:type="dcterms:W3CDTF">2026-04-21T06:46:13Z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93597EAB0A664B379FF6EE787F056E52_11</vt:lpwstr>
  </property>
  <property fmtid="{D5CDD505-2E9C-101B-9397-08002B2CF9AE}" pid="4" name="KSOTemplateDocerSaveRecord">
    <vt:lpwstr>eyJoZGlkIjoiY2RhNWEyYmRmM2I3NzViNjI1MDE1MzBjYjI4MWEzMjgiLCJ1c2VySWQiOiIxODIwNjI4MDUzIn0=</vt:lpwstr>
  </property>
</Properties>
</file>