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벤치마킹 기술 분석 보고서</w:t>
      </w:r>
    </w:p>
    <w:p>
      <w:pPr>
        <w:pBdr>
          <w:bottom w:val="single" w:color="1F4E79" w:sz="12" w:space="8"/>
        </w:pBd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8"/>
          <w:szCs w:val="48"/>
        </w:rPr>
        <w:t xml:space="preserve">Tytex SafeHip® 패드</w:t>
      </w:r>
    </w:p>
    <w:p>
      <w:pPr>
        <w:spacing w:after="900" w:before="16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심층 분석 및 벤치마킹 전략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444444"/>
          <w:sz w:val="22"/>
          <w:szCs w:val="22"/>
        </w:rPr>
        <w:t xml:space="preserve">소재 · 구조 · 성능 분석  |  특허 · IP 리스크 검토</w:t>
      </w:r>
    </w:p>
    <w:p>
      <w:pPr>
        <w:spacing w:after="1400"/>
        <w:jc w:val="center"/>
      </w:pPr>
      <w:r>
        <w:rPr>
          <w:rFonts w:ascii="Malgun Gothic" w:cs="Malgun Gothic" w:eastAsia="Malgun Gothic" w:hAnsi="Malgun Gothic"/>
          <w:color w:val="444444"/>
          <w:sz w:val="22"/>
          <w:szCs w:val="22"/>
        </w:rPr>
        <w:t xml:space="preserve">분석기관 시험 의뢰 사양서  |  차별화 제품 개발 전략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444444"/>
          <w:sz w:val="22"/>
          <w:szCs w:val="22"/>
        </w:rPr>
        <w:t xml:space="preserve">2026년 8월 14일</w:t>
      </w: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A6A6A6"/>
          <w:sz w:val="18"/>
          <w:szCs w:val="18"/>
        </w:rPr>
        <w:t xml:space="preserve">대외비 — 사내 및 지정 분석기관 한정 배포</w:t>
      </w:r>
    </w:p>
    <w:p>
      <w:r>
        <w:br w:type="page"/>
      </w:r>
    </w:p>
    <w:p>
      <w:pPr>
        <w:pBdr>
          <w:bottom w:val="single" w:color="2E74B5" w:sz="6" w:space="4"/>
        </w:pBdr>
        <w:spacing w:after="2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640"/>
        <w:tblBorders>
          <w:top w:val="none"/>
          <w:left w:val="single" w:color="2E74B5" w:sz="18"/>
          <w:bottom w:val="none"/>
          <w:right w:val="none"/>
          <w:insideH w:val="none"/>
          <w:insideV w:val="none"/>
        </w:tblBorders>
      </w:tblPr>
      <w:tblGrid>
        <w:gridCol w:w="9640"/>
      </w:tblGrid>
      <w:tr>
        <w:tc>
          <w:tcPr>
            <w:tcW w:type="dxa" w:w="9640"/>
            <w:shd w:fill="EEF4FA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작성일: 2026-08-14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목적: (1) Tytex SafeHip 패드의 소재·구조·성능 분석, (2) 중국 분석기관 의뢰용 시험 사양서, (3) 특허/IP 리스크 검토, (4) 우월 제품 개발 전략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중요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: 본 문서에서 "확인됨"은 공개된 1차 출처(제조사/유통사/논문/특허)에 근거한 사실이며, "추정"은 공학적 추론입니다. 추정 항목은 반드시 중국 분석기관의 실측으로 검증해야 합니다.</w:t>
            </w:r>
          </w:p>
        </w:tc>
      </w:tr>
    </w:tbl>
    <w:p>
      <w:pPr>
        <w:spacing w:after="18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  <w:pBdr>
          <w:bottom w:val="single" w:color="2E74B5" w:sz="6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0. 핵심 결론 (Executive Summary)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590"/>
        <w:gridCol w:w="9050"/>
      </w:tblGrid>
      <w:tr>
        <w:trPr>
          <w:tblHeader/>
        </w:trPr>
        <w:tc>
          <w:tcPr>
            <w:tcW w:type="dxa" w:w="59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905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결론</w:t>
            </w:r>
          </w:p>
        </w:tc>
      </w:tr>
      <w:tr>
        <w:tc>
          <w:tcPr>
            <w:tcW w:type="dxa" w:w="5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90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가벼운 이유는 "소재"가 아니라 "밀도"다.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Tytex 쉴드는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연질 PE 폼(soft PE foam)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— 즉 가교 독립기포 폴리에틸렌 폼 계열이다(제조사 명시). 이 계열의 밀도는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24~45 kg/m³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로, 성형 PU 폼(60~200 kg/m³) 대비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3~6배 가볍다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. 같은 형상에서 두께를 2배로 키워도 여전히 2~3배 가볍다.</w:t>
            </w:r>
          </w:p>
        </w:tc>
      </w:tr>
      <w:tr>
        <w:tc>
          <w:tcPr>
            <w:tcW w:type="dxa" w:w="59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5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세탁이 되는 이유는 독립기포(closed-cell) 구조다.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PE 독립기포 폼은 흡수율이 거의 0이라 물을 머금지 않고, 융점 약 105~115°C로 60°C 세탁·건조기 사이클에서 변형되지 않는다. Tytex는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60°C 세탁 + 텀블 건조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를 공식 사양으로 명시한다(확인됨). PU 폼(특히 개방기포)은 물을 흡수하고 가수분해되므로 세탁 내구성이 근본적으로 열세다.</w:t>
            </w:r>
          </w:p>
        </w:tc>
      </w:tr>
      <w:tr>
        <w:tc>
          <w:tcPr>
            <w:tcW w:type="dxa" w:w="5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핵심 IP는 소재가 아니라 "말굽형(horseshoe) 형상 + 에너지 션팅(energy shunting)" 이다.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대전자(greater trochanter)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위를 비우고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주변 연부조직으로 하중을 우회시키는 구조. 이 때문에 저밀도·연질 폼으로도 성능이 나온다. Tytex 스스로 "specially patented horseshoe-shape"라고 표기한다.</w:t>
            </w:r>
          </w:p>
        </w:tc>
      </w:tr>
      <w:tr>
        <w:tc>
          <w:tcPr>
            <w:tcW w:type="dxa" w:w="59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905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특허 리스크는 낮으나 0은 아니다.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Tytex/Sahva의 1994~2004년 출원 패밀리는 출원일 기준 20년이 경과해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실질적으로 만료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 판단된다. 다만 ① 2006년 이후 출원된 신규 특허(특히 AirX 스페이서 패브릭 쉴드), ②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상표권 SAFEHIP/AirX (갱신으로 영구 존속)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③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디자인권(EU 등록디자인 최장 25년)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④ 부정경쟁(트레이드드레스) 이슈는 별도로 살아있다. → 정식 FTO 조사 필요.</w:t>
            </w:r>
          </w:p>
        </w:tc>
      </w:tr>
      <w:tr>
        <w:tc>
          <w:tcPr>
            <w:tcW w:type="dxa" w:w="5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90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가장 큰 차별화 기회는 "고속 충격 성능"과 "흘러내림(착용 순응도)" 두 가지다.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SafeHip Classic은 저속 낙상(1 m/s)에서 33% 감쇠하지만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고속(4 m/s)에서는 8%로 급락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한다(논문 확인됨). 그리고 코크란 리뷰상 힙프로텍터의 최대 실패 원인은 성능이 아니라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착용 순응도(최대 70% 미착용)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다. 귀사가 겪는 "무거워서 흘러내린다"는 문제는 곧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시장 전체의 미해결 과제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이며, 여기를 정면으로 푸는 것이 최선의 전략이다.</w:t>
            </w:r>
          </w:p>
        </w:tc>
      </w:tr>
    </w:tbl>
    <w:p>
      <w:pPr>
        <w:spacing w:after="18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  <w:pBdr>
          <w:bottom w:val="single" w:color="2E74B5" w:sz="6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1. Tytex와 SafeHip 제품 계보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Tytex A/S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덴마크 소재, 의료용 니트/텍스타일 전문 기업. SafeHip 외 Carefix, Corsinel 브랜드 보유.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SafeHip은 원래 덴마크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Sahva A/S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와의 합작(Sahvatex)으로 상용화되었고,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2005년 Sahva의 힙프로텍터 특허가 Tytex A/S로 양도</w:t>
      </w:r>
      <w:r>
        <w:rPr>
          <w:rFonts w:ascii="Malgun Gothic" w:cs="Malgun Gothic" w:eastAsia="Malgun Gothic" w:hAnsi="Malgun Gothic"/>
          <w:sz w:val="20"/>
          <w:szCs w:val="20"/>
        </w:rPr>
        <w:t xml:space="preserve">되었다(확인됨).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제품 라인업 (현행)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3190"/>
        <w:gridCol w:w="2149"/>
        <w:gridCol w:w="3190"/>
        <w:gridCol w:w="1111"/>
      </w:tblGrid>
      <w:tr>
        <w:trPr>
          <w:tblHeader/>
        </w:trPr>
        <w:tc>
          <w:tcPr>
            <w:tcW w:type="dxa" w:w="319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라인</w:t>
            </w:r>
          </w:p>
        </w:tc>
        <w:tc>
          <w:tcPr>
            <w:tcW w:type="dxa" w:w="214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쉴드 방식</w:t>
            </w:r>
          </w:p>
        </w:tc>
        <w:tc>
          <w:tcPr>
            <w:tcW w:type="dxa" w:w="319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특징</w:t>
            </w:r>
          </w:p>
        </w:tc>
        <w:tc>
          <w:tcPr>
            <w:tcW w:type="dxa" w:w="111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벤치마킹 우선순위</w:t>
            </w:r>
          </w:p>
        </w:tc>
      </w:tr>
      <w:tr>
        <w:tc>
          <w:tcPr>
            <w:tcW w:type="dxa" w:w="31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SafeHip® Classic</w:t>
            </w:r>
          </w:p>
        </w:tc>
        <w:tc>
          <w:tcPr>
            <w:tcW w:type="dxa" w:w="214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연질 PE 폼 말굽형 쉴드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(탈착식, 포켓 삽입)</w:t>
            </w:r>
          </w:p>
        </w:tc>
        <w:tc>
          <w:tcPr>
            <w:tcW w:type="dxa" w:w="31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60°C 세탁 + 텀블 건조. 다중 낙상 견딤(생체역학 시험). 요양시설 표준품</w:t>
            </w:r>
          </w:p>
        </w:tc>
        <w:tc>
          <w:tcPr>
            <w:tcW w:type="dxa" w:w="111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★★★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최우선 분석 대상</w:t>
            </w:r>
          </w:p>
        </w:tc>
      </w:tr>
      <w:tr>
        <w:tc>
          <w:tcPr>
            <w:tcW w:type="dxa" w:w="319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SafeHip® Soft</w:t>
            </w:r>
          </w:p>
        </w:tc>
        <w:tc>
          <w:tcPr>
            <w:tcW w:type="dxa" w:w="214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연질 쉴드</w:t>
            </w:r>
          </w:p>
        </w:tc>
        <w:tc>
          <w:tcPr>
            <w:tcW w:type="dxa" w:w="319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논문상 Classic보다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감쇠 성능 우수(27% vs 17%)</w:t>
            </w:r>
          </w:p>
        </w:tc>
        <w:tc>
          <w:tcPr>
            <w:tcW w:type="dxa" w:w="1111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★★★ 반드시 병행 분석</w:t>
            </w:r>
          </w:p>
        </w:tc>
      </w:tr>
      <w:tr>
        <w:tc>
          <w:tcPr>
            <w:tcW w:type="dxa" w:w="31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SafeHip® AirX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(Unisex/Male/Female/Open/Discreet)</w:t>
            </w:r>
          </w:p>
        </w:tc>
        <w:tc>
          <w:tcPr>
            <w:tcW w:type="dxa" w:w="214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100% 텍스타일 — AirX 3D 스페이서 패브릭 쉴드</w:t>
            </w:r>
          </w:p>
        </w:tc>
        <w:tc>
          <w:tcPr>
            <w:tcW w:type="dxa" w:w="31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통기성·흡습속건, 폼 없음. 겉감 예시: 58% Cotton / 36% Polyamide / 6% Elastane</w:t>
            </w:r>
          </w:p>
        </w:tc>
        <w:tc>
          <w:tcPr>
            <w:tcW w:type="dxa" w:w="111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★★ (신규 특허 리스크 有)</w:t>
            </w:r>
          </w:p>
        </w:tc>
      </w:tr>
      <w:tr>
        <w:tc>
          <w:tcPr>
            <w:tcW w:type="dxa" w:w="319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SafeHip® Active</w:t>
            </w:r>
          </w:p>
        </w:tc>
        <w:tc>
          <w:tcPr>
            <w:tcW w:type="dxa" w:w="214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벨트형</w:t>
            </w:r>
          </w:p>
        </w:tc>
        <w:tc>
          <w:tcPr>
            <w:tcW w:type="dxa" w:w="319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활동적 사용자용, 벨트에 쉴드 장착</w:t>
            </w:r>
          </w:p>
        </w:tc>
        <w:tc>
          <w:tcPr>
            <w:tcW w:type="dxa" w:w="1111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</w:tbl>
    <w:p>
      <w:pPr>
        <w:spacing w:after="180"/>
      </w:pPr>
    </w:p>
    <w:tbl>
      <w:tblPr>
        <w:tblW w:type="dxa" w:w="9640"/>
        <w:tblBorders>
          <w:top w:val="none"/>
          <w:left w:val="single" w:color="2E74B5" w:sz="18"/>
          <w:bottom w:val="none"/>
          <w:right w:val="none"/>
          <w:insideH w:val="none"/>
          <w:insideV w:val="none"/>
        </w:tblBorders>
      </w:tblPr>
      <w:tblGrid>
        <w:gridCol w:w="9640"/>
      </w:tblGrid>
      <w:tr>
        <w:tc>
          <w:tcPr>
            <w:tcW w:type="dxa" w:w="9640"/>
            <w:shd w:fill="EEF4FA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분석 전략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: Classic(폼) + Soft(폼) + AirX(텍스타일)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3종을 모두 구매해 병행 분석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할 것. Classic만 분석하면 "왜 Soft가 더 좋은가"라는 핵심 정보를 놓친다.</w:t>
            </w:r>
          </w:p>
        </w:tc>
      </w:tr>
    </w:tbl>
    <w:p>
      <w:pPr>
        <w:spacing w:after="18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  <w:pBdr>
          <w:bottom w:val="single" w:color="2E74B5" w:sz="6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2. 패드(쉴드) 소재 분석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2.1 제조사 공식 표현 (확인됨)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"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soft PE foam shields</w:t>
      </w:r>
      <w:r>
        <w:rPr>
          <w:rFonts w:ascii="Malgun Gothic" w:cs="Malgun Gothic" w:eastAsia="Malgun Gothic" w:hAnsi="Malgun Gothic"/>
          <w:sz w:val="20"/>
          <w:szCs w:val="20"/>
        </w:rPr>
        <w:t xml:space="preserve"> have been biomechanically tested to resist multiple falls"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"specially patented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horseshoe-shaped foam shield</w:t>
      </w:r>
      <w:r>
        <w:rPr>
          <w:rFonts w:ascii="Malgun Gothic" w:cs="Malgun Gothic" w:eastAsia="Malgun Gothic" w:hAnsi="Malgun Gothic"/>
          <w:sz w:val="20"/>
          <w:szCs w:val="20"/>
        </w:rPr>
        <w:t xml:space="preserve">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"All textile parts – including pants and shields – are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machine washable at 60°C and suitable for tumble drying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 without compromising the protective structure"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AirX: "three dimensional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spacer fabric</w:t>
      </w:r>
      <w:r>
        <w:rPr>
          <w:rFonts w:ascii="Malgun Gothic" w:cs="Malgun Gothic" w:eastAsia="Malgun Gothic" w:hAnsi="Malgun Gothic"/>
          <w:sz w:val="20"/>
          <w:szCs w:val="20"/>
        </w:rPr>
        <w:t xml:space="preserve">", "100% textile"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2.2 "스티로폼 같은 느낌"의 정체 — 소재 후보 매트릭스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귀사가 관찰한 "스티로폼 같지만 안 찢어지고 가볍고 세탁 가능"은 아래 계열의 전형적 촉감입니다.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3164"/>
        <w:gridCol w:w="1471"/>
        <w:gridCol w:w="1913"/>
        <w:gridCol w:w="956"/>
        <w:gridCol w:w="883"/>
        <w:gridCol w:w="1253"/>
      </w:tblGrid>
      <w:tr>
        <w:trPr>
          <w:tblHeader/>
        </w:trPr>
        <w:tc>
          <w:tcPr>
            <w:tcW w:type="dxa" w:w="316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후보 소재</w:t>
            </w:r>
          </w:p>
        </w:tc>
        <w:tc>
          <w:tcPr>
            <w:tcW w:type="dxa" w:w="147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밀도 (kg/m³)</w:t>
            </w:r>
          </w:p>
        </w:tc>
        <w:tc>
          <w:tcPr>
            <w:tcW w:type="dxa" w:w="19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촉감</w:t>
            </w:r>
          </w:p>
        </w:tc>
        <w:tc>
          <w:tcPr>
            <w:tcW w:type="dxa" w:w="9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세탁 내구성</w:t>
            </w:r>
          </w:p>
        </w:tc>
        <w:tc>
          <w:tcPr>
            <w:tcW w:type="dxa" w:w="88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인열저항</w:t>
            </w:r>
          </w:p>
        </w:tc>
        <w:tc>
          <w:tcPr>
            <w:tcW w:type="dxa" w:w="125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가능성</w:t>
            </w:r>
          </w:p>
        </w:tc>
      </w:tr>
      <w:tr>
        <w:tc>
          <w:tcPr>
            <w:tcW w:type="dxa" w:w="316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가교 독립기포 PE 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(화학가교 XLPE, 예: Plastazote® 계열)</w:t>
            </w:r>
          </w:p>
        </w:tc>
        <w:tc>
          <w:tcPr>
            <w:tcW w:type="dxa" w:w="147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15~115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(통상 24/33/45)</w:t>
            </w:r>
          </w:p>
        </w:tc>
        <w:tc>
          <w:tcPr>
            <w:tcW w:type="dxa" w:w="19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스티로폼과 유사하나 탄성 회복, 부스러지지 않음</w:t>
            </w:r>
          </w:p>
        </w:tc>
        <w:tc>
          <w:tcPr>
            <w:tcW w:type="dxa" w:w="95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◎ (흡수 거의 0)</w:t>
            </w:r>
          </w:p>
        </w:tc>
        <w:tc>
          <w:tcPr>
            <w:tcW w:type="dxa" w:w="8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★★★★★ 최유력</w:t>
            </w:r>
          </w:p>
        </w:tc>
      </w:tr>
      <w:tr>
        <w:tc>
          <w:tcPr>
            <w:tcW w:type="dxa" w:w="3164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PE/EVA 공중합 가교 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(예: Evazote® 계열)</w:t>
            </w:r>
          </w:p>
        </w:tc>
        <w:tc>
          <w:tcPr>
            <w:tcW w:type="dxa" w:w="1471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30~90</w:t>
            </w:r>
          </w:p>
        </w:tc>
        <w:tc>
          <w:tcPr>
            <w:tcW w:type="dxa" w:w="191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약간 더 말랑, 회복 빠름</w:t>
            </w:r>
          </w:p>
        </w:tc>
        <w:tc>
          <w:tcPr>
            <w:tcW w:type="dxa" w:w="956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◎</w:t>
            </w:r>
          </w:p>
        </w:tc>
        <w:tc>
          <w:tcPr>
            <w:tcW w:type="dxa" w:w="88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◎ (인열 우수)</w:t>
            </w:r>
          </w:p>
        </w:tc>
        <w:tc>
          <w:tcPr>
            <w:tcW w:type="dxa" w:w="125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★★★★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(Soft 라인 유력)</w:t>
            </w:r>
          </w:p>
        </w:tc>
      </w:tr>
      <w:tr>
        <w:tc>
          <w:tcPr>
            <w:tcW w:type="dxa" w:w="316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방사선 가교 PE 폼 (IXPE)</w:t>
            </w:r>
          </w:p>
        </w:tc>
        <w:tc>
          <w:tcPr>
            <w:tcW w:type="dxa" w:w="147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33~200</w:t>
            </w:r>
          </w:p>
        </w:tc>
        <w:tc>
          <w:tcPr>
            <w:tcW w:type="dxa" w:w="19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미세셀, 매끈</w:t>
            </w:r>
          </w:p>
        </w:tc>
        <w:tc>
          <w:tcPr>
            <w:tcW w:type="dxa" w:w="95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◎</w:t>
            </w:r>
          </w:p>
        </w:tc>
        <w:tc>
          <w:tcPr>
            <w:tcW w:type="dxa" w:w="8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3164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EPP (발포 폴리프로필렌 비드)</w:t>
            </w:r>
          </w:p>
        </w:tc>
        <w:tc>
          <w:tcPr>
            <w:tcW w:type="dxa" w:w="1471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20~120</w:t>
            </w:r>
          </w:p>
        </w:tc>
        <w:tc>
          <w:tcPr>
            <w:tcW w:type="dxa" w:w="191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가장 스티로폼에 가까움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(비드 자국 보임)</w:t>
            </w:r>
          </w:p>
        </w:tc>
        <w:tc>
          <w:tcPr>
            <w:tcW w:type="dxa" w:w="956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◎</w:t>
            </w:r>
          </w:p>
        </w:tc>
        <w:tc>
          <w:tcPr>
            <w:tcW w:type="dxa" w:w="88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△ (비드 계면 파단)</w:t>
            </w:r>
          </w:p>
        </w:tc>
        <w:tc>
          <w:tcPr>
            <w:tcW w:type="dxa" w:w="125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★★</w:t>
            </w:r>
          </w:p>
        </w:tc>
      </w:tr>
      <w:tr>
        <w:tc>
          <w:tcPr>
            <w:tcW w:type="dxa" w:w="316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EPS (스티로폼)</w:t>
            </w:r>
          </w:p>
        </w:tc>
        <w:tc>
          <w:tcPr>
            <w:tcW w:type="dxa" w:w="147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15~30</w:t>
            </w:r>
          </w:p>
        </w:tc>
        <w:tc>
          <w:tcPr>
            <w:tcW w:type="dxa" w:w="19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스티로폼</w:t>
            </w:r>
          </w:p>
        </w:tc>
        <w:tc>
          <w:tcPr>
            <w:tcW w:type="dxa" w:w="95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✕ (부스러짐, 1회성)</w:t>
            </w:r>
          </w:p>
        </w:tc>
        <w:tc>
          <w:tcPr>
            <w:tcW w:type="dxa" w:w="8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✕ (배제)</w:t>
            </w:r>
          </w:p>
        </w:tc>
      </w:tr>
      <w:tr>
        <w:tc>
          <w:tcPr>
            <w:tcW w:type="dxa" w:w="3164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성형 PU 폼 (현 귀사 제품)</w:t>
            </w:r>
          </w:p>
        </w:tc>
        <w:tc>
          <w:tcPr>
            <w:tcW w:type="dxa" w:w="1471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60~200+</w:t>
            </w:r>
          </w:p>
        </w:tc>
        <w:tc>
          <w:tcPr>
            <w:tcW w:type="dxa" w:w="191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고무/스펀지</w:t>
            </w:r>
          </w:p>
        </w:tc>
        <w:tc>
          <w:tcPr>
            <w:tcW w:type="dxa" w:w="956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△ (가수분해, 흡수)</w:t>
            </w:r>
          </w:p>
        </w:tc>
        <w:tc>
          <w:tcPr>
            <w:tcW w:type="dxa" w:w="88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◎</w:t>
            </w:r>
          </w:p>
        </w:tc>
        <w:tc>
          <w:tcPr>
            <w:tcW w:type="dxa" w:w="125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(비교군)</w:t>
            </w:r>
          </w:p>
        </w:tc>
      </w:tr>
    </w:tbl>
    <w:p>
      <w:pPr>
        <w:spacing w:after="180"/>
      </w:pPr>
    </w:p>
    <w:p>
      <w:pPr>
        <w:spacing w:after="100" w:before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판별 포인트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표면에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비드(구슬) 융착 자국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보이면 EPP,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균일한 미세 독립기포</w:t>
      </w:r>
      <w:r>
        <w:rPr>
          <w:rFonts w:ascii="Malgun Gothic" w:cs="Malgun Gothic" w:eastAsia="Malgun Gothic" w:hAnsi="Malgun Gothic"/>
          <w:sz w:val="20"/>
          <w:szCs w:val="20"/>
        </w:rPr>
        <w:t xml:space="preserve">면 가교 PE/EVA 폼입니다. Tytex 표현이 "soft PE foam"이므로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가교 PE 계열이 유력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하며, EPP는 "soft"라 부르기엔 다소 단단합니다.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2.3 무게 차이의 정량 계산 (귀사 문제의 핵심)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말굽형 쉴드 1개의 대표 형상을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가로 15 cm × 세로 13 cm, 유효면적률 55%, 두께 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가정하면 유효 체적은 다음과 같습니다.</w:t>
      </w:r>
    </w:p>
    <w:tbl>
      <w:tblPr>
        <w:tblW w:type="dxa" w:w="9640"/>
        <w:tblBorders>
          <w:top w:val="single" w:color="BFBFBF" w:sz="2"/>
          <w:left w:val="single" w:color="2E74B5" w:sz="1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640"/>
      </w:tblGrid>
      <w:tr>
        <w:tc>
          <w:tcPr>
            <w:tcW w:type="dxa" w:w="9640"/>
            <w:shd w:fill="F4F6F8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F4F6F8" w:color="auto" w:val="clear"/>
              <w:spacing w:after="0" w:before="6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유효 면적 A ≈ 15 × 13 × 0.55 ≈ 107 cm²</w:t>
            </w:r>
          </w:p>
          <w:p>
            <w:pPr>
              <w:shd w:fill="F4F6F8" w:color="auto" w:val="clear"/>
              <w:spacing w:after="6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체적 V = A × t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4820"/>
        <w:gridCol w:w="1606"/>
        <w:gridCol w:w="1606"/>
        <w:gridCol w:w="1608"/>
      </w:tblGrid>
      <w:tr>
        <w:trPr>
          <w:tblHeader/>
        </w:trPr>
        <w:tc>
          <w:tcPr>
            <w:tcW w:type="dxa" w:w="48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소재/밀도</w:t>
            </w:r>
          </w:p>
        </w:tc>
        <w:tc>
          <w:tcPr>
            <w:tcW w:type="dxa" w:w="160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두께 10 mm</w:t>
            </w:r>
          </w:p>
        </w:tc>
        <w:tc>
          <w:tcPr>
            <w:tcW w:type="dxa" w:w="160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두께 15 mm</w:t>
            </w:r>
          </w:p>
        </w:tc>
        <w:tc>
          <w:tcPr>
            <w:tcW w:type="dxa" w:w="160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두께 20 mm</w:t>
            </w:r>
          </w:p>
        </w:tc>
      </w:tr>
      <w:tr>
        <w:tc>
          <w:tcPr>
            <w:tcW w:type="dxa" w:w="48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PU 폼 150 kg/m³ (현 제품 추정)</w:t>
            </w:r>
          </w:p>
        </w:tc>
        <w:tc>
          <w:tcPr>
            <w:tcW w:type="dxa" w:w="16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16 g</w:t>
            </w:r>
          </w:p>
        </w:tc>
        <w:tc>
          <w:tcPr>
            <w:tcW w:type="dxa" w:w="16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24 g</w:t>
            </w:r>
          </w:p>
        </w:tc>
        <w:tc>
          <w:tcPr>
            <w:tcW w:type="dxa" w:w="160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32 g</w:t>
            </w:r>
          </w:p>
        </w:tc>
      </w:tr>
      <w:tr>
        <w:tc>
          <w:tcPr>
            <w:tcW w:type="dxa" w:w="482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PU 폼 250 kg/m³ (고밀도 PU)</w:t>
            </w:r>
          </w:p>
        </w:tc>
        <w:tc>
          <w:tcPr>
            <w:tcW w:type="dxa" w:w="1606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27 g</w:t>
            </w:r>
          </w:p>
        </w:tc>
        <w:tc>
          <w:tcPr>
            <w:tcW w:type="dxa" w:w="1606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 g</w:t>
            </w:r>
          </w:p>
        </w:tc>
        <w:tc>
          <w:tcPr>
            <w:tcW w:type="dxa" w:w="1608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54 g</w:t>
            </w:r>
          </w:p>
        </w:tc>
      </w:tr>
      <w:tr>
        <w:tc>
          <w:tcPr>
            <w:tcW w:type="dxa" w:w="48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가교 PE 45 kg/m³</w:t>
            </w:r>
          </w:p>
        </w:tc>
        <w:tc>
          <w:tcPr>
            <w:tcW w:type="dxa" w:w="16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4.8 g</w:t>
            </w:r>
          </w:p>
        </w:tc>
        <w:tc>
          <w:tcPr>
            <w:tcW w:type="dxa" w:w="16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7.2 g</w:t>
            </w:r>
          </w:p>
        </w:tc>
        <w:tc>
          <w:tcPr>
            <w:tcW w:type="dxa" w:w="160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9.6 g</w:t>
            </w:r>
          </w:p>
        </w:tc>
      </w:tr>
      <w:tr>
        <w:tc>
          <w:tcPr>
            <w:tcW w:type="dxa" w:w="482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가교 PE 30 kg/m³</w:t>
            </w:r>
          </w:p>
        </w:tc>
        <w:tc>
          <w:tcPr>
            <w:tcW w:type="dxa" w:w="1606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3.2 g</w:t>
            </w:r>
          </w:p>
        </w:tc>
        <w:tc>
          <w:tcPr>
            <w:tcW w:type="dxa" w:w="1606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4.8 g</w:t>
            </w:r>
          </w:p>
        </w:tc>
        <w:tc>
          <w:tcPr>
            <w:tcW w:type="dxa" w:w="1608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6.4 g</w:t>
            </w:r>
          </w:p>
        </w:tc>
      </w:tr>
    </w:tbl>
    <w:p>
      <w:pPr>
        <w:spacing w:after="180"/>
      </w:pPr>
    </w:p>
    <w:tbl>
      <w:tblPr>
        <w:tblW w:type="dxa" w:w="9640"/>
        <w:tblBorders>
          <w:top w:val="none"/>
          <w:left w:val="single" w:color="2E74B5" w:sz="18"/>
          <w:bottom w:val="none"/>
          <w:right w:val="none"/>
          <w:insideH w:val="none"/>
          <w:insideV w:val="none"/>
        </w:tblBorders>
      </w:tblPr>
      <w:tblGrid>
        <w:gridCol w:w="9640"/>
      </w:tblGrid>
      <w:tr>
        <w:tc>
          <w:tcPr>
            <w:tcW w:type="dxa" w:w="9640"/>
            <w:shd w:fill="EEF4FA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결론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: 두께를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20 mm로 2배 키워도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가교 PE(45 kg/m³)는 9.6 g/개 =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19 g/쌍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 불과합니다. 현 PU 제품(250 kg/m³ × 10 mm = 27 g/개 = 54 g/쌍)의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약 1/3 무게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입니다.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팬티가 흘러내리는 문제는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패드 자체 질량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질량이 걸리는 지점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 함수이므로, 소재 전환만으로도 체감 개선이 극적입니다.</w:t>
            </w:r>
          </w:p>
        </w:tc>
      </w:tr>
    </w:tbl>
    <w:p>
      <w:pPr>
        <w:spacing w:after="180"/>
      </w:pP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2.4 세탁 내구성의 물리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645"/>
        <w:gridCol w:w="3997"/>
        <w:gridCol w:w="3998"/>
      </w:tblGrid>
      <w:tr>
        <w:trPr>
          <w:tblHeader/>
        </w:trPr>
        <w:tc>
          <w:tcPr>
            <w:tcW w:type="dxa" w:w="164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399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가교 독립기포 PE</w:t>
            </w:r>
          </w:p>
        </w:tc>
        <w:tc>
          <w:tcPr>
            <w:tcW w:type="dxa" w:w="399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PU 폼</w:t>
            </w:r>
          </w:p>
        </w:tc>
      </w:tr>
      <w:tr>
        <w:tc>
          <w:tcPr>
            <w:tcW w:type="dxa" w:w="164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흡수율</w:t>
            </w:r>
          </w:p>
        </w:tc>
        <w:tc>
          <w:tcPr>
            <w:tcW w:type="dxa" w:w="399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≈ 0 (독립기포, 소수성)</w:t>
            </w:r>
          </w:p>
        </w:tc>
        <w:tc>
          <w:tcPr>
            <w:tcW w:type="dxa" w:w="39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높음 (개방기포·친수성)</w:t>
            </w:r>
          </w:p>
        </w:tc>
      </w:tr>
      <w:tr>
        <w:tc>
          <w:tcPr>
            <w:tcW w:type="dxa" w:w="1645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60°C 세탁</w:t>
            </w:r>
          </w:p>
        </w:tc>
        <w:tc>
          <w:tcPr>
            <w:tcW w:type="dxa" w:w="3997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안정 (융점 105~115°C)</w:t>
            </w:r>
          </w:p>
        </w:tc>
        <w:tc>
          <w:tcPr>
            <w:tcW w:type="dxa" w:w="3998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가능하나 반복 시 열화</w:t>
            </w:r>
          </w:p>
        </w:tc>
      </w:tr>
      <w:tr>
        <w:tc>
          <w:tcPr>
            <w:tcW w:type="dxa" w:w="164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가수분해</w:t>
            </w:r>
          </w:p>
        </w:tc>
        <w:tc>
          <w:tcPr>
            <w:tcW w:type="dxa" w:w="399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 (폴리올레핀)</w:t>
            </w:r>
          </w:p>
        </w:tc>
        <w:tc>
          <w:tcPr>
            <w:tcW w:type="dxa" w:w="39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에스터계 PU는 가수분해로 붕괴</w:t>
            </w:r>
          </w:p>
        </w:tc>
      </w:tr>
      <w:tr>
        <w:tc>
          <w:tcPr>
            <w:tcW w:type="dxa" w:w="1645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건조</w:t>
            </w:r>
          </w:p>
        </w:tc>
        <w:tc>
          <w:tcPr>
            <w:tcW w:type="dxa" w:w="3997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텀블 건조 가능, 빠름</w:t>
            </w:r>
          </w:p>
        </w:tc>
        <w:tc>
          <w:tcPr>
            <w:tcW w:type="dxa" w:w="3998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내부 수분 잔류 → 곰팡이·냄새</w:t>
            </w:r>
          </w:p>
        </w:tc>
      </w:tr>
      <w:tr>
        <w:tc>
          <w:tcPr>
            <w:tcW w:type="dxa" w:w="164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압축영구변형</w:t>
            </w:r>
          </w:p>
        </w:tc>
        <w:tc>
          <w:tcPr>
            <w:tcW w:type="dxa" w:w="399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낮음 (가교로 회복)</w:t>
            </w:r>
          </w:p>
        </w:tc>
        <w:tc>
          <w:tcPr>
            <w:tcW w:type="dxa" w:w="39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하중 시 누적</w:t>
            </w:r>
          </w:p>
        </w:tc>
      </w:tr>
    </w:tbl>
    <w:p>
      <w:pPr>
        <w:spacing w:after="180"/>
      </w:pPr>
    </w:p>
    <w:tbl>
      <w:tblPr>
        <w:tblW w:type="dxa" w:w="9640"/>
        <w:tblBorders>
          <w:top w:val="none"/>
          <w:left w:val="single" w:color="2E74B5" w:sz="18"/>
          <w:bottom w:val="none"/>
          <w:right w:val="none"/>
          <w:insideH w:val="none"/>
          <w:insideV w:val="none"/>
        </w:tblBorders>
      </w:tblPr>
      <w:tblGrid>
        <w:gridCol w:w="9640"/>
      </w:tblGrid>
      <w:tr>
        <w:tc>
          <w:tcPr>
            <w:tcW w:type="dxa" w:w="9640"/>
            <w:shd w:fill="EEF4FA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귀사가 PU를 유지한다면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에테르계 PU(polyether)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를 반드시 써야 하며(에스터계는 가수분해로 실패), 그래도 무게 문제는 해결되지 않습니다.</w:t>
            </w:r>
          </w:p>
        </w:tc>
      </w:tr>
    </w:tbl>
    <w:p>
      <w:pPr>
        <w:spacing w:after="18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  <w:pBdr>
          <w:bottom w:val="single" w:color="2E74B5" w:sz="6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3. 형상·역학 분석 — 말굽형과 에너지 션팅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3.1 작동 원리 (Tytex의 진짜 기술 자산)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Tytex 공식 설명(확인됨):</w:t>
      </w:r>
    </w:p>
    <w:tbl>
      <w:tblPr>
        <w:tblW w:type="dxa" w:w="9640"/>
        <w:tblBorders>
          <w:top w:val="none"/>
          <w:left w:val="single" w:color="2E74B5" w:sz="18"/>
          <w:bottom w:val="none"/>
          <w:right w:val="none"/>
          <w:insideH w:val="none"/>
          <w:insideV w:val="none"/>
        </w:tblBorders>
      </w:tblPr>
      <w:tblGrid>
        <w:gridCol w:w="9640"/>
      </w:tblGrid>
      <w:tr>
        <w:tc>
          <w:tcPr>
            <w:tcW w:type="dxa" w:w="9640"/>
            <w:shd w:fill="EEF4FA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"The horseshoe-shaped shield is positioned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around the hip bone – not directly over it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. The shields absorb and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redirect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the energy of a fall …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energy shunting technique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… dispersing the energy from the fall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away from the hip area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."</w:t>
            </w:r>
          </w:p>
        </w:tc>
      </w:tr>
    </w:tbl>
    <w:p>
      <w:pPr>
        <w:spacing w:after="180"/>
      </w:pPr>
    </w:p>
    <w:p>
      <w:pPr>
        <w:spacing w:after="100" w:before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즉,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말굽의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열린 부분이 대전자(greater trochanter) 정점 위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오도록 배치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낙상 시 지면 반력이 대전자를 직격하지 않고, 말굽 링이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주변 연부조직·골반 근육 영역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하중을 분산·전달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따라서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폼이 에너지를 전부 흡수할 필요가 없다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저밀도 연질 폼으로도 성립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이것이 "가볍게 만들 수 있는 진짜 이유"입니다.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소재만 베끼고 형상 설계를 놓치면 실패합니다.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3.2 설계 목표 계산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골절 임계 하중</w:t>
      </w:r>
      <w:r>
        <w:rPr>
          <w:rFonts w:ascii="Malgun Gothic" w:cs="Malgun Gothic" w:eastAsia="Malgun Gothic" w:hAnsi="Malgun Gothic"/>
          <w:sz w:val="20"/>
          <w:szCs w:val="20"/>
        </w:rPr>
        <w:t xml:space="preserve"> (문헌 확인됨)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고령자 측방 낙상 시 대퇴경부 골절 하중: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평균 약 3,462 N (±1,520 N)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통상 설계 목표는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&lt; 3,000 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무보호 측방 낙상 시 대퇴부 충격력: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7,000 ~ 10,840 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즉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최소 60~70% 감쇠 또는 하중 우회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필요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흡수형 설계 시 필요 평탄응력(plateau stress) 역산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낙상 흡수 에너지 E ≈ 50 J, 유효면적 A = 100 cm² = 0.01 m², 치밀화 변형률 ε_d ≈ 0.7 가정 시:</w:t>
      </w:r>
    </w:p>
    <w:tbl>
      <w:tblPr>
        <w:tblW w:type="dxa" w:w="9640"/>
        <w:tblBorders>
          <w:top w:val="single" w:color="BFBFBF" w:sz="2"/>
          <w:left w:val="single" w:color="2E74B5" w:sz="1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640"/>
      </w:tblGrid>
      <w:tr>
        <w:tc>
          <w:tcPr>
            <w:tcW w:type="dxa" w:w="9640"/>
            <w:shd w:fill="F4F6F8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F4F6F8" w:color="auto" w:val="clear"/>
              <w:spacing w:after="60" w:before="6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σ_plateau = E / (A · t · ε_d)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823"/>
        <w:gridCol w:w="2344"/>
        <w:gridCol w:w="5473"/>
      </w:tblGrid>
      <w:tr>
        <w:trPr>
          <w:tblHeader/>
        </w:trPr>
        <w:tc>
          <w:tcPr>
            <w:tcW w:type="dxa" w:w="182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패드 두께 t</w:t>
            </w:r>
          </w:p>
        </w:tc>
        <w:tc>
          <w:tcPr>
            <w:tcW w:type="dxa" w:w="23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필요 평탄응력 σ</w:t>
            </w:r>
          </w:p>
        </w:tc>
        <w:tc>
          <w:tcPr>
            <w:tcW w:type="dxa" w:w="547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전달 하중 F = σ·A</w:t>
            </w:r>
          </w:p>
        </w:tc>
      </w:tr>
      <w:tr>
        <w:tc>
          <w:tcPr>
            <w:tcW w:type="dxa" w:w="182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 mm</w:t>
            </w:r>
          </w:p>
        </w:tc>
        <w:tc>
          <w:tcPr>
            <w:tcW w:type="dxa" w:w="234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714 kPa</w:t>
            </w:r>
          </w:p>
        </w:tc>
        <w:tc>
          <w:tcPr>
            <w:tcW w:type="dxa" w:w="54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7,140 N ✕ (골절)</w:t>
            </w:r>
          </w:p>
        </w:tc>
      </w:tr>
      <w:tr>
        <w:tc>
          <w:tcPr>
            <w:tcW w:type="dxa" w:w="182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 mm</w:t>
            </w:r>
          </w:p>
        </w:tc>
        <w:tc>
          <w:tcPr>
            <w:tcW w:type="dxa" w:w="2344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476 kPa</w:t>
            </w:r>
          </w:p>
        </w:tc>
        <w:tc>
          <w:tcPr>
            <w:tcW w:type="dxa" w:w="547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4,760 N ✕</w:t>
            </w:r>
          </w:p>
        </w:tc>
      </w:tr>
      <w:tr>
        <w:tc>
          <w:tcPr>
            <w:tcW w:type="dxa" w:w="182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20 mm</w:t>
            </w:r>
          </w:p>
        </w:tc>
        <w:tc>
          <w:tcPr>
            <w:tcW w:type="dxa" w:w="234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357 kPa</w:t>
            </w:r>
          </w:p>
        </w:tc>
        <w:tc>
          <w:tcPr>
            <w:tcW w:type="dxa" w:w="54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3,570 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△</w:t>
            </w:r>
          </w:p>
        </w:tc>
      </w:tr>
      <w:tr>
        <w:tc>
          <w:tcPr>
            <w:tcW w:type="dxa" w:w="182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25 mm</w:t>
            </w:r>
          </w:p>
        </w:tc>
        <w:tc>
          <w:tcPr>
            <w:tcW w:type="dxa" w:w="2344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286 kPa</w:t>
            </w:r>
          </w:p>
        </w:tc>
        <w:tc>
          <w:tcPr>
            <w:tcW w:type="dxa" w:w="547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2,860 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◎</w:t>
            </w:r>
          </w:p>
        </w:tc>
      </w:tr>
      <w:tr>
        <w:tc>
          <w:tcPr>
            <w:tcW w:type="dxa" w:w="182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 mm</w:t>
            </w:r>
          </w:p>
        </w:tc>
        <w:tc>
          <w:tcPr>
            <w:tcW w:type="dxa" w:w="234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238 kPa</w:t>
            </w:r>
          </w:p>
        </w:tc>
        <w:tc>
          <w:tcPr>
            <w:tcW w:type="dxa" w:w="54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2,380 N ◎ (단, 착용성 저하)</w:t>
            </w:r>
          </w:p>
        </w:tc>
      </w:tr>
    </w:tbl>
    <w:p>
      <w:pPr>
        <w:spacing w:after="180"/>
      </w:pPr>
    </w:p>
    <w:tbl>
      <w:tblPr>
        <w:tblW w:type="dxa" w:w="9640"/>
        <w:tblBorders>
          <w:top w:val="none"/>
          <w:left w:val="single" w:color="2E74B5" w:sz="18"/>
          <w:bottom w:val="none"/>
          <w:right w:val="none"/>
          <w:insideH w:val="none"/>
          <w:insideV w:val="none"/>
        </w:tblBorders>
      </w:tblPr>
      <w:tblGrid>
        <w:gridCol w:w="9640"/>
      </w:tblGrid>
      <w:tr>
        <w:tc>
          <w:tcPr>
            <w:tcW w:type="dxa" w:w="9640"/>
            <w:shd w:fill="EEF4FA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핵심 통찰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: 순수 흡수만으로 목표를 달성하려면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20~25 mm 두께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 필요합니다. 그런데 저밀도 PE 폼(30~45 kg/m³)의 평탄응력은 통상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60~150 kPa 수준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으로 위 요구치에 못 미칩니다.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→ 이 간극을 메우는 것이 바로 말굽형 션팅 구조입니다.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Tytex는 "흡수"가 아니라 "우회"로 방정식을 푼 것입니다. 이 점을 분석기관과 설계팀 모두에게 반드시 공유하십시오.</w:t>
            </w:r>
          </w:p>
        </w:tc>
      </w:tr>
    </w:tbl>
    <w:p>
      <w:pPr>
        <w:spacing w:after="180"/>
      </w:pP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3.3 공개된 성능 데이터 — 그리고 Tytex의 약점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(A) 생체모사 골반(biofidelic pelvis) 시험, 속도 평균</w:t>
      </w:r>
      <w:r>
        <w:rPr>
          <w:rFonts w:ascii="Malgun Gothic" w:cs="Malgun Gothic" w:eastAsia="Malgun Gothic" w:hAnsi="Malgun Gothic"/>
          <w:sz w:val="20"/>
          <w:szCs w:val="20"/>
        </w:rPr>
        <w:t xml:space="preserve"> (문헌 확인됨)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6885"/>
        <w:gridCol w:w="2755"/>
      </w:tblGrid>
      <w:tr>
        <w:trPr>
          <w:tblHeader/>
        </w:trPr>
        <w:tc>
          <w:tcPr>
            <w:tcW w:type="dxa" w:w="688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제품</w:t>
            </w:r>
          </w:p>
        </w:tc>
        <w:tc>
          <w:tcPr>
            <w:tcW w:type="dxa" w:w="275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평균 감쇠율</w:t>
            </w:r>
          </w:p>
        </w:tc>
      </w:tr>
      <w:tr>
        <w:tc>
          <w:tcPr>
            <w:tcW w:type="dxa" w:w="688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SafeHip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Soft</w:t>
            </w:r>
          </w:p>
        </w:tc>
        <w:tc>
          <w:tcPr>
            <w:tcW w:type="dxa" w:w="275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27%</w:t>
            </w:r>
          </w:p>
        </w:tc>
      </w:tr>
      <w:tr>
        <w:tc>
          <w:tcPr>
            <w:tcW w:type="dxa" w:w="6885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HipSaver</w:t>
            </w:r>
          </w:p>
        </w:tc>
        <w:tc>
          <w:tcPr>
            <w:tcW w:type="dxa" w:w="2755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19%</w:t>
            </w:r>
          </w:p>
        </w:tc>
      </w:tr>
      <w:tr>
        <w:tc>
          <w:tcPr>
            <w:tcW w:type="dxa" w:w="688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SafeHip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Classic</w:t>
            </w:r>
          </w:p>
        </w:tc>
        <w:tc>
          <w:tcPr>
            <w:tcW w:type="dxa" w:w="275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17%</w:t>
            </w:r>
          </w:p>
        </w:tc>
      </w:tr>
    </w:tbl>
    <w:p>
      <w:pPr>
        <w:spacing w:after="180"/>
      </w:pPr>
    </w:p>
    <w:p>
      <w:pPr>
        <w:spacing w:after="100" w:before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(B) 충격 속도 의존성 — 결정적 약점</w:t>
      </w:r>
      <w:r>
        <w:rPr>
          <w:rFonts w:ascii="Malgun Gothic" w:cs="Malgun Gothic" w:eastAsia="Malgun Gothic" w:hAnsi="Malgun Gothic"/>
          <w:sz w:val="20"/>
          <w:szCs w:val="20"/>
        </w:rPr>
        <w:t xml:space="preserve"> (문헌 확인됨)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2142"/>
        <w:gridCol w:w="3213"/>
        <w:gridCol w:w="2570"/>
        <w:gridCol w:w="1715"/>
      </w:tblGrid>
      <w:tr>
        <w:trPr>
          <w:tblHeader/>
        </w:trPr>
        <w:tc>
          <w:tcPr>
            <w:tcW w:type="dxa" w:w="214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조건</w:t>
            </w:r>
          </w:p>
        </w:tc>
        <w:tc>
          <w:tcPr>
            <w:tcW w:type="dxa" w:w="32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SafeHip Classic</w:t>
            </w:r>
          </w:p>
        </w:tc>
        <w:tc>
          <w:tcPr>
            <w:tcW w:type="dxa" w:w="257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SafeHip Soft</w:t>
            </w:r>
          </w:p>
        </w:tc>
        <w:tc>
          <w:tcPr>
            <w:tcW w:type="dxa" w:w="171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HipSaver</w:t>
            </w:r>
          </w:p>
        </w:tc>
      </w:tr>
      <w:tr>
        <w:tc>
          <w:tcPr>
            <w:tcW w:type="dxa" w:w="21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저속 (1 m/s)</w:t>
            </w:r>
          </w:p>
        </w:tc>
        <w:tc>
          <w:tcPr>
            <w:tcW w:type="dxa" w:w="32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33%</w:t>
            </w:r>
          </w:p>
        </w:tc>
        <w:tc>
          <w:tcPr>
            <w:tcW w:type="dxa" w:w="257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71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142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고속 (4 m/s)</w:t>
            </w:r>
          </w:p>
        </w:tc>
        <w:tc>
          <w:tcPr>
            <w:tcW w:type="dxa" w:w="321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⚠</w:t>
            </w:r>
          </w:p>
        </w:tc>
        <w:tc>
          <w:tcPr>
            <w:tcW w:type="dxa" w:w="257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19%</w:t>
            </w:r>
          </w:p>
        </w:tc>
        <w:tc>
          <w:tcPr>
            <w:tcW w:type="dxa" w:w="1715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</w:tr>
    </w:tbl>
    <w:p>
      <w:pPr>
        <w:spacing w:after="180"/>
      </w:pPr>
    </w:p>
    <w:tbl>
      <w:tblPr>
        <w:tblW w:type="dxa" w:w="9640"/>
        <w:tblBorders>
          <w:top w:val="none"/>
          <w:left w:val="single" w:color="2E74B5" w:sz="18"/>
          <w:bottom w:val="none"/>
          <w:right w:val="none"/>
          <w:insideH w:val="none"/>
          <w:insideV w:val="none"/>
        </w:tblBorders>
      </w:tblPr>
      <w:tblGrid>
        <w:gridCol w:w="9640"/>
      </w:tblGrid>
      <w:tr>
        <w:tc>
          <w:tcPr>
            <w:tcW w:type="dxa" w:w="9640"/>
            <w:shd w:fill="EEF4FA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SafeHip Classic은 실제 낙상에 가까운 고속 충격에서 성능이 8%까지 붕괴합니다.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실제 고령자 측방 낙상의 골반 충격 속도는 대략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2~3.5 m/s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구간입니다. 즉 Classic은 마케팅 서사에 비해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실전 구간 성능이 취약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합니다. →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가장 명확한 기술적 차별화 지점.</w:t>
            </w:r>
          </w:p>
        </w:tc>
      </w:tr>
    </w:tbl>
    <w:p>
      <w:pPr>
        <w:spacing w:after="180"/>
      </w:pPr>
    </w:p>
    <w:p>
      <w:pPr>
        <w:spacing w:after="100" w:before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(C) 강체 리그 시험 (구세대, 입력 4,330 N)</w:t>
      </w:r>
      <w:r>
        <w:rPr>
          <w:rFonts w:ascii="Malgun Gothic" w:cs="Malgun Gothic" w:eastAsia="Malgun Gothic" w:hAnsi="Malgun Gothic"/>
          <w:sz w:val="20"/>
          <w:szCs w:val="20"/>
        </w:rPr>
        <w:t xml:space="preserve"> (문헌 확인됨)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5891"/>
        <w:gridCol w:w="3749"/>
      </w:tblGrid>
      <w:tr>
        <w:trPr>
          <w:tblHeader/>
        </w:trPr>
        <w:tc>
          <w:tcPr>
            <w:tcW w:type="dxa" w:w="589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제품</w:t>
            </w:r>
          </w:p>
        </w:tc>
        <w:tc>
          <w:tcPr>
            <w:tcW w:type="dxa" w:w="374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전달 하중</w:t>
            </w:r>
          </w:p>
        </w:tc>
      </w:tr>
      <w:tr>
        <w:tc>
          <w:tcPr>
            <w:tcW w:type="dxa" w:w="58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KPH 2</w:t>
            </w:r>
          </w:p>
        </w:tc>
        <w:tc>
          <w:tcPr>
            <w:tcW w:type="dxa" w:w="374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510 N</w:t>
            </w:r>
          </w:p>
        </w:tc>
      </w:tr>
      <w:tr>
        <w:tc>
          <w:tcPr>
            <w:tcW w:type="dxa" w:w="5891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KPH 1</w:t>
            </w:r>
          </w:p>
        </w:tc>
        <w:tc>
          <w:tcPr>
            <w:tcW w:type="dxa" w:w="374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590 N</w:t>
            </w:r>
          </w:p>
        </w:tc>
      </w:tr>
      <w:tr>
        <w:tc>
          <w:tcPr>
            <w:tcW w:type="dxa" w:w="58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Safetypants</w:t>
            </w:r>
          </w:p>
        </w:tc>
        <w:tc>
          <w:tcPr>
            <w:tcW w:type="dxa" w:w="374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790 N</w:t>
            </w:r>
          </w:p>
        </w:tc>
      </w:tr>
      <w:tr>
        <w:tc>
          <w:tcPr>
            <w:tcW w:type="dxa" w:w="5891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SafeHip</w:t>
            </w:r>
          </w:p>
        </w:tc>
        <w:tc>
          <w:tcPr>
            <w:tcW w:type="dxa" w:w="374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1,080 N</w:t>
            </w:r>
          </w:p>
        </w:tc>
      </w:tr>
    </w:tbl>
    <w:p>
      <w:pPr>
        <w:spacing w:after="180"/>
      </w:pPr>
    </w:p>
    <w:tbl>
      <w:tblPr>
        <w:tblW w:type="dxa" w:w="9640"/>
        <w:tblBorders>
          <w:top w:val="none"/>
          <w:left w:val="single" w:color="2E74B5" w:sz="18"/>
          <w:bottom w:val="none"/>
          <w:right w:val="none"/>
          <w:insideH w:val="none"/>
          <w:insideV w:val="none"/>
        </w:tblBorders>
      </w:tblPr>
      <w:tblGrid>
        <w:gridCol w:w="9640"/>
      </w:tblGrid>
      <w:tr>
        <w:tc>
          <w:tcPr>
            <w:tcW w:type="dxa" w:w="9640"/>
            <w:shd w:fill="EEF4FA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⚠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주의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: (A)(B)와 (C)는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시험 리그가 달라 직접 비교 불가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합니다. 강체 리그는 감쇠율을 과대평가합니다. 국제 컨센서스(Osteoporos Int, 2010)는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생체모사 연부조직을 포함한 리그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권고합니다. 귀사 시험 발주 시 반드시 이 점을 명시하십시오.</w:t>
            </w:r>
          </w:p>
        </w:tc>
      </w:tr>
    </w:tbl>
    <w:p>
      <w:pPr>
        <w:spacing w:after="180"/>
      </w:pPr>
    </w:p>
    <w:p>
      <w:pPr>
        <w:spacing w:after="100" w:before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(D) 임상 근거</w:t>
      </w:r>
      <w:r>
        <w:rPr>
          <w:rFonts w:ascii="Malgun Gothic" w:cs="Malgun Gothic" w:eastAsia="Malgun Gothic" w:hAnsi="Malgun Gothic"/>
          <w:sz w:val="20"/>
          <w:szCs w:val="20"/>
        </w:rPr>
        <w:t xml:space="preserve"> (문헌 확인됨)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코크란/체계적 문헌고찰: 요양·거주시설에서 고관절 골절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상대위험 RR 0.77 (95% CI 0.62–0.97)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약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18% 감소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최대 제약 요인은 순응도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추적 시점에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최대 70%가 미착용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즉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"착용하고 싶어지는 제품"이 성능 수치보다 중요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하다는 것이 학계 결론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  <w:pBdr>
          <w:bottom w:val="single" w:color="2E74B5" w:sz="6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4. 특허 / IP 리스크 분석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4.1 확인된 Tytex·Sahva 관련 특허 패밀리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2410"/>
        <w:gridCol w:w="2410"/>
        <w:gridCol w:w="1519"/>
        <w:gridCol w:w="1309"/>
        <w:gridCol w:w="1992"/>
      </w:tblGrid>
      <w:tr>
        <w:trPr>
          <w:tblHeader/>
        </w:trPr>
        <w:tc>
          <w:tcPr>
            <w:tcW w:type="dxa" w:w="241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번호</w:t>
            </w:r>
          </w:p>
        </w:tc>
        <w:tc>
          <w:tcPr>
            <w:tcW w:type="dxa" w:w="241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명칭</w:t>
            </w:r>
          </w:p>
        </w:tc>
        <w:tc>
          <w:tcPr>
            <w:tcW w:type="dxa" w:w="151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출원/우선일</w:t>
            </w:r>
          </w:p>
        </w:tc>
        <w:tc>
          <w:tcPr>
            <w:tcW w:type="dxa" w:w="130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권리자</w:t>
            </w:r>
          </w:p>
        </w:tc>
        <w:tc>
          <w:tcPr>
            <w:tcW w:type="dxa" w:w="199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상태 판단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US 5,722,093</w:t>
            </w:r>
          </w:p>
        </w:tc>
        <w:tc>
          <w:tcPr>
            <w:tcW w:type="dxa" w:w="24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Hip protector — 돔형,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발포 경질 열가소성 수지 곡면 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속옷 내부 포켓 장착</w:t>
            </w:r>
          </w:p>
        </w:tc>
        <w:tc>
          <w:tcPr>
            <w:tcW w:type="dxa" w:w="151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1990년대 중반 출원, 1998 등록</w:t>
            </w:r>
          </w:p>
        </w:tc>
        <w:tc>
          <w:tcPr>
            <w:tcW w:type="dxa" w:w="13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Sahva A/S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2005 Tytex 양도</w:t>
            </w:r>
          </w:p>
        </w:tc>
        <w:tc>
          <w:tcPr>
            <w:tcW w:type="dxa" w:w="199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만료 (약 2015~2016)</w:t>
            </w:r>
          </w:p>
        </w:tc>
      </w:tr>
      <w:tr>
        <w:tc>
          <w:tcPr>
            <w:tcW w:type="dxa" w:w="241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US 5,836,015</w:t>
            </w:r>
          </w:p>
        </w:tc>
        <w:tc>
          <w:tcPr>
            <w:tcW w:type="dxa" w:w="241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Pants with hip protectors</w:t>
            </w:r>
          </w:p>
        </w:tc>
        <w:tc>
          <w:tcPr>
            <w:tcW w:type="dxa" w:w="151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1990년대 중반</w:t>
            </w:r>
          </w:p>
        </w:tc>
        <w:tc>
          <w:tcPr>
            <w:tcW w:type="dxa" w:w="130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Tytex A/S</w:t>
            </w:r>
          </w:p>
        </w:tc>
        <w:tc>
          <w:tcPr>
            <w:tcW w:type="dxa" w:w="1992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만료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HU 219439 B</w:t>
            </w:r>
          </w:p>
        </w:tc>
        <w:tc>
          <w:tcPr>
            <w:tcW w:type="dxa" w:w="24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Trousers with hip protectors</w:t>
            </w:r>
          </w:p>
        </w:tc>
        <w:tc>
          <w:tcPr>
            <w:tcW w:type="dxa" w:w="151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1995-01-05 출원</w:t>
            </w:r>
          </w:p>
        </w:tc>
        <w:tc>
          <w:tcPr>
            <w:tcW w:type="dxa" w:w="13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Tytex A/S</w:t>
            </w:r>
          </w:p>
        </w:tc>
        <w:tc>
          <w:tcPr>
            <w:tcW w:type="dxa" w:w="199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만료</w:t>
            </w:r>
          </w:p>
        </w:tc>
      </w:tr>
      <w:tr>
        <w:tc>
          <w:tcPr>
            <w:tcW w:type="dxa" w:w="241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US 6,334,443 B1</w:t>
            </w:r>
          </w:p>
        </w:tc>
        <w:tc>
          <w:tcPr>
            <w:tcW w:type="dxa" w:w="241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Hip protector</w:t>
            </w:r>
          </w:p>
        </w:tc>
        <w:tc>
          <w:tcPr>
            <w:tcW w:type="dxa" w:w="151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1990년대 말</w:t>
            </w:r>
          </w:p>
        </w:tc>
        <w:tc>
          <w:tcPr>
            <w:tcW w:type="dxa" w:w="130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(확인 필요)</w:t>
            </w:r>
          </w:p>
        </w:tc>
        <w:tc>
          <w:tcPr>
            <w:tcW w:type="dxa" w:w="1992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만료 추정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EP 1 684 604</w:t>
            </w:r>
          </w:p>
        </w:tc>
        <w:tc>
          <w:tcPr>
            <w:tcW w:type="dxa" w:w="24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Device for protection of the hips (벨트부 + 고관절 보호수단)</w:t>
            </w:r>
          </w:p>
        </w:tc>
        <w:tc>
          <w:tcPr>
            <w:tcW w:type="dxa" w:w="151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출원 2004-11-16 / 우선 2003-11-18</w:t>
            </w:r>
          </w:p>
        </w:tc>
        <w:tc>
          <w:tcPr>
            <w:tcW w:type="dxa" w:w="13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Tytex A/S</w:t>
            </w:r>
          </w:p>
        </w:tc>
        <w:tc>
          <w:tcPr>
            <w:tcW w:type="dxa" w:w="199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2023-11 또는 2024-11 만료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← 귀사가 언급한 특허로 추정</w:t>
            </w:r>
          </w:p>
        </w:tc>
      </w:tr>
      <w:tr>
        <w:tc>
          <w:tcPr>
            <w:tcW w:type="dxa" w:w="241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US 2007/0067895</w:t>
            </w:r>
          </w:p>
        </w:tc>
        <w:tc>
          <w:tcPr>
            <w:tcW w:type="dxa" w:w="241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Device for protecting of the hips</w:t>
            </w:r>
          </w:p>
        </w:tc>
        <w:tc>
          <w:tcPr>
            <w:tcW w:type="dxa" w:w="151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 EP의 미국 패밀리</w:t>
            </w:r>
          </w:p>
        </w:tc>
        <w:tc>
          <w:tcPr>
            <w:tcW w:type="dxa" w:w="130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Tytex A/S</w:t>
            </w:r>
          </w:p>
        </w:tc>
        <w:tc>
          <w:tcPr>
            <w:tcW w:type="dxa" w:w="1992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만료 추정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EP 1 765 101 A1</w:t>
            </w:r>
          </w:p>
        </w:tc>
        <w:tc>
          <w:tcPr>
            <w:tcW w:type="dxa" w:w="24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Hip protector (패드부 + 접착부 + 정렬 템플릿)</w:t>
            </w:r>
          </w:p>
        </w:tc>
        <w:tc>
          <w:tcPr>
            <w:tcW w:type="dxa" w:w="151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우선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2004-07-01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공개 2007-03-28</w:t>
            </w:r>
          </w:p>
        </w:tc>
        <w:tc>
          <w:tcPr>
            <w:tcW w:type="dxa" w:w="13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(확인 필요)</w:t>
            </w:r>
          </w:p>
        </w:tc>
        <w:tc>
          <w:tcPr>
            <w:tcW w:type="dxa" w:w="199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2024-07 만료 추정</w:t>
            </w:r>
          </w:p>
        </w:tc>
      </w:tr>
      <w:tr>
        <w:tc>
          <w:tcPr>
            <w:tcW w:type="dxa" w:w="241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US 5,497,511 / US 6,859,948 / US 5,636,377 (Hipco) / US 8,151,376·8,732,869 (Comfihips)</w:t>
            </w:r>
          </w:p>
        </w:tc>
        <w:tc>
          <w:tcPr>
            <w:tcW w:type="dxa" w:w="241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타사 힙프로텍터</w:t>
            </w:r>
          </w:p>
        </w:tc>
        <w:tc>
          <w:tcPr>
            <w:tcW w:type="dxa" w:w="151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0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타사</w:t>
            </w:r>
          </w:p>
        </w:tc>
        <w:tc>
          <w:tcPr>
            <w:tcW w:type="dxa" w:w="1992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참고용 선행기술</w:t>
            </w:r>
          </w:p>
        </w:tc>
      </w:tr>
    </w:tbl>
    <w:p>
      <w:pPr>
        <w:spacing w:after="180"/>
      </w:pP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4.2 만료 판단의 근거와 함정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근거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특허 존속기간은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등록일이 아니라 출원일 기준 20년</w:t>
      </w:r>
      <w:r>
        <w:rPr>
          <w:rFonts w:ascii="Malgun Gothic" w:cs="Malgun Gothic" w:eastAsia="Malgun Gothic" w:hAnsi="Malgun Gothic"/>
          <w:sz w:val="20"/>
          <w:szCs w:val="20"/>
        </w:rPr>
        <w:t xml:space="preserve">입니다. 따라서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2004년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출원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2024년 만료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2004년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등록</w:t>
      </w:r>
      <w:r>
        <w:rPr>
          <w:rFonts w:ascii="Malgun Gothic" w:cs="Malgun Gothic" w:eastAsia="Malgun Gothic" w:hAnsi="Malgun Gothic"/>
          <w:sz w:val="20"/>
          <w:szCs w:val="20"/>
        </w:rPr>
        <w:t xml:space="preserve">(출원은 2000~2002년경) → 이미 2020~2022년 만료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두 해석 모두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현재(2026-08) 시점에서 만료</w:t>
      </w:r>
      <w:r>
        <w:rPr>
          <w:rFonts w:ascii="Malgun Gothic" w:cs="Malgun Gothic" w:eastAsia="Malgun Gothic" w:hAnsi="Malgun Gothic"/>
          <w:sz w:val="20"/>
          <w:szCs w:val="20"/>
        </w:rPr>
        <w:t xml:space="preserve">입니다. 또한 분할출원/계속출원도 최우선일을 승계하므로 함께 만료됩니다.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함정 — 반드시 확인할 것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국가별 등록 여부가 다르다.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EP 특허는 각국 유효화(validation)를 거쳐야 효력이 생깁니다.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한국(KR)·중국(CN)·미국(US)에 패밀리가 있는지, 각국 법적 상태가 어떤지 개별 확인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필요.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연차료 미납으로 조기 소멸</w:t>
      </w:r>
      <w:r>
        <w:rPr>
          <w:rFonts w:ascii="Malgun Gothic" w:cs="Malgun Gothic" w:eastAsia="Malgun Gothic" w:hAnsi="Malgun Gothic"/>
          <w:sz w:val="20"/>
          <w:szCs w:val="20"/>
        </w:rPr>
        <w:t xml:space="preserve">된 건도 있고, 반대로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아직 살아있는 후속 출원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있을 수 있습니다.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만료 특허는 오히려 자산입니다.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명세서 전문이 공개되어 있고 자유롭게 실시 가능하므로,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US 5,722,093 / EP 1 684 604 / EP 1 765 101 전문(도면 포함)을 반드시 입수해 설계 참고자료로 삼으십시오.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4.3 특허보다 실질적으로 위험한 것들 ⚠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112"/>
        <w:gridCol w:w="4263"/>
        <w:gridCol w:w="4265"/>
      </w:tblGrid>
      <w:tr>
        <w:trPr>
          <w:tblHeader/>
        </w:trPr>
        <w:tc>
          <w:tcPr>
            <w:tcW w:type="dxa" w:w="111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리스크</w:t>
            </w:r>
          </w:p>
        </w:tc>
        <w:tc>
          <w:tcPr>
            <w:tcW w:type="dxa" w:w="426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내용</w:t>
            </w:r>
          </w:p>
        </w:tc>
        <w:tc>
          <w:tcPr>
            <w:tcW w:type="dxa" w:w="426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111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상표권 (최대 리스크)</w:t>
            </w:r>
          </w:p>
        </w:tc>
        <w:tc>
          <w:tcPr>
            <w:tcW w:type="dxa" w:w="42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SAFEHIP®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— Tytex A/S 보유. 미국 출원 1995-04-14 (Serial 74661372, "shock absorbing hip protection shells in a garment"), 추가로 Serial 79001217(국제등록).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AirX™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도 상표. 상표는 갱신으로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영구 존속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42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SafeHip/AirX/유사 명칭(SafeHips, SecureHip 등)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절대 사용 금지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. 자사 브랜드 신규 창작 + 한국·중국·미국·EU 상표 선출원</w:t>
            </w:r>
          </w:p>
        </w:tc>
      </w:tr>
      <w:tr>
        <w:tc>
          <w:tcPr>
            <w:tcW w:type="dxa" w:w="1112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디자인권 (등록디자인)</w:t>
            </w:r>
          </w:p>
        </w:tc>
        <w:tc>
          <w:tcPr>
            <w:tcW w:type="dxa" w:w="426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EU 등록디자인(RCD)은 최장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25년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. 말굽형 쉴드 외관, 팬티 실루엣, 봉제선 배치 등이 등록되어 있을 수 있음.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2001년 이후 등록분은 아직 살아있을 수 있음</w:t>
            </w:r>
          </w:p>
        </w:tc>
        <w:tc>
          <w:tcPr>
            <w:tcW w:type="dxa" w:w="4265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EUIPO / WIPO Hague / KIPRIS에서 Tytex 명의 디자인 검색. 쉴드 윤곽선을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의도적으로 다르게 설계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(변두께 C링, 비대칭 노치 등)</w:t>
            </w:r>
          </w:p>
        </w:tc>
      </w:tr>
      <w:tr>
        <w:tc>
          <w:tcPr>
            <w:tcW w:type="dxa" w:w="111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트레이드드레스·부정경쟁</w:t>
            </w:r>
          </w:p>
        </w:tc>
        <w:tc>
          <w:tcPr>
            <w:tcW w:type="dxa" w:w="42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색상 조합, 포장, 카탈로그 문구, 제품 사진 구도 모방</w:t>
            </w:r>
          </w:p>
        </w:tc>
        <w:tc>
          <w:tcPr>
            <w:tcW w:type="dxa" w:w="42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독자 디자인 언어 수립. Tytex 문구 직역 사용 금지</w:t>
            </w:r>
          </w:p>
        </w:tc>
      </w:tr>
      <w:tr>
        <w:tc>
          <w:tcPr>
            <w:tcW w:type="dxa" w:w="1112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후속 특허 (AirX)</w:t>
            </w:r>
          </w:p>
        </w:tc>
        <w:tc>
          <w:tcPr>
            <w:tcW w:type="dxa" w:w="426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AirX 3D 스페이서 패브릭 쉴드는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비교적 최근 기술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로, 2010년대 출원 특허가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현재 유효할 가능성이 높음</w:t>
            </w:r>
          </w:p>
        </w:tc>
        <w:tc>
          <w:tcPr>
            <w:tcW w:type="dxa" w:w="4265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스페이서 패브릭 방식은 당분간 회피 권장.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폼 방식으로 진입</w:t>
            </w:r>
          </w:p>
        </w:tc>
      </w:tr>
      <w:tr>
        <w:tc>
          <w:tcPr>
            <w:tcW w:type="dxa" w:w="111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성능·의료 표시 규제</w:t>
            </w:r>
          </w:p>
        </w:tc>
        <w:tc>
          <w:tcPr>
            <w:tcW w:type="dxa" w:w="42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"골절 예방", "OO% 감소" 표시는 근거 필요</w:t>
            </w:r>
          </w:p>
        </w:tc>
        <w:tc>
          <w:tcPr>
            <w:tcW w:type="dxa" w:w="42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EN 14808 계열 시험성적서 확보 후에만 수치 표시</w:t>
            </w:r>
          </w:p>
        </w:tc>
      </w:tr>
    </w:tbl>
    <w:p>
      <w:pPr>
        <w:spacing w:after="180"/>
      </w:pP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4.4 권장 FTO(Freedom to Operate) 절차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한국 변리사에게 아래 스코프로 정식 의뢰하십시오.</w:t>
      </w:r>
    </w:p>
    <w:tbl>
      <w:tblPr>
        <w:tblW w:type="dxa" w:w="9640"/>
        <w:tblBorders>
          <w:top w:val="single" w:color="BFBFBF" w:sz="2"/>
          <w:left w:val="single" w:color="2E74B5" w:sz="1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640"/>
      </w:tblGrid>
      <w:tr>
        <w:tc>
          <w:tcPr>
            <w:tcW w:type="dxa" w:w="9640"/>
            <w:shd w:fill="F4F6F8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F4F6F8" w:color="auto" w:val="clear"/>
              <w:spacing w:after="0" w:before="6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[FTO 조사 의뢰 사양]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1. 출원인/권리자 기준 검색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- Tytex A/S, Sahva A/S, Sahvatex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- 계열/양수인 포함 (양도 이력 추적)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2. 기술분류 기준 검색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- IPC/CPC: A41D 13/05 계열 (신체 보호 의류), A61F 5/01 계열,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A41B 9/00 (속옷), A41D 31/00 (기능성 소재)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- 키워드: hip protector, trochanter, energy shunting, horseshoe shield,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fall protection undergarment, spacer fabric pad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3. 대상 국가: KR, CN, US, EP(+DK, DE, FR, GB), JP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4. 산출물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(a) 유효 특허 목록 + 청구항 요지 + 만료일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(b) 만료 확인서 (연차료 납부 이력 포함)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(c) 등록디자인 검색 결과 (EUIPO RCD / Hague / KIPRIS)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(d) 상표 검색 결과 및 자사 브랜드 사용 가능성 의견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(e) 자사 설계안에 대한 침해 여부 감정 의견서</w:t>
            </w:r>
          </w:p>
          <w:p>
            <w:pPr>
              <w:shd w:fill="F4F6F8" w:color="auto" w:val="clear"/>
              <w:spacing w:after="6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5. 병행: 자사 개선점에 대한 특허/실용신안 선출원 전략 수립</w:t>
            </w:r>
          </w:p>
        </w:tc>
      </w:tr>
    </w:tbl>
    <w:p>
      <w:pPr>
        <w:spacing w:after="1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  <w:pBdr>
          <w:bottom w:val="single" w:color="2E74B5" w:sz="6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5. 중국 분석기관 의뢰 사양서 (본 문서의 핵심 산출물)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5.1 시료 준비 지침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945"/>
        <w:gridCol w:w="8695"/>
      </w:tblGrid>
      <w:tr>
        <w:trPr>
          <w:tblHeader/>
        </w:trPr>
        <w:tc>
          <w:tcPr>
            <w:tcW w:type="dxa" w:w="94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869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지침</w:t>
            </w:r>
          </w:p>
        </w:tc>
      </w:tr>
      <w:tr>
        <w:tc>
          <w:tcPr>
            <w:tcW w:type="dxa" w:w="94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구매 시료</w:t>
            </w:r>
          </w:p>
        </w:tc>
        <w:tc>
          <w:tcPr>
            <w:tcW w:type="dxa" w:w="86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SafeHip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Classic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(필수), SafeHip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Soft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(필수), SafeHip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AirX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(권장) — 각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동일 사이즈 3세트 이상</w:t>
            </w:r>
          </w:p>
        </w:tc>
      </w:tr>
      <w:tr>
        <w:tc>
          <w:tcPr>
            <w:tcW w:type="dxa" w:w="945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대조군</w:t>
            </w:r>
          </w:p>
        </w:tc>
        <w:tc>
          <w:tcPr>
            <w:tcW w:type="dxa" w:w="8695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자사 현행 PU 패드 3세트를 반드시 함께 제출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(동일 조건 A/B 비교가 핵심)</w:t>
            </w:r>
          </w:p>
        </w:tc>
      </w:tr>
      <w:tr>
        <w:tc>
          <w:tcPr>
            <w:tcW w:type="dxa" w:w="94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 구분</w:t>
            </w:r>
          </w:p>
        </w:tc>
        <w:tc>
          <w:tcPr>
            <w:tcW w:type="dxa" w:w="86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미사용 신품, ②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60°C 세탁 50회 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③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60°C 세탁 100회 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— 3조건 각각 시험</w:t>
            </w:r>
          </w:p>
        </w:tc>
      </w:tr>
      <w:tr>
        <w:tc>
          <w:tcPr>
            <w:tcW w:type="dxa" w:w="945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해체 전</w:t>
            </w:r>
          </w:p>
        </w:tc>
        <w:tc>
          <w:tcPr>
            <w:tcW w:type="dxa" w:w="8695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해체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고해상도 사진(정면/측면/단면), 3D 스캔 또는 실측 도면화, 개별 중량 측정</w:t>
            </w:r>
          </w:p>
        </w:tc>
      </w:tr>
      <w:tr>
        <w:tc>
          <w:tcPr>
            <w:tcW w:type="dxa" w:w="94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라벨 보존</w:t>
            </w:r>
          </w:p>
        </w:tc>
        <w:tc>
          <w:tcPr>
            <w:tcW w:type="dxa" w:w="86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케어라벨·조성표시·로트번호·CE/등록번호 촬영 보존 (조성 표시가 1차 정보원)</w:t>
            </w:r>
          </w:p>
        </w:tc>
      </w:tr>
    </w:tbl>
    <w:p>
      <w:pPr>
        <w:spacing w:after="180"/>
      </w:pP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5.2 시험 항목표 (분석기관에 그대로 전달)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A. 기초 물성 (전 시료 필수)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370"/>
        <w:gridCol w:w="1359"/>
        <w:gridCol w:w="3831"/>
        <w:gridCol w:w="4080"/>
      </w:tblGrid>
      <w:tr>
        <w:trPr>
          <w:tblHeader/>
        </w:trPr>
        <w:tc>
          <w:tcPr>
            <w:tcW w:type="dxa" w:w="37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135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383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시험 표준</w:t>
            </w:r>
          </w:p>
        </w:tc>
        <w:tc>
          <w:tcPr>
            <w:tcW w:type="dxa" w:w="40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목적/판별 포인트</w:t>
            </w:r>
          </w:p>
        </w:tc>
      </w:tr>
      <w:tr>
        <w:tc>
          <w:tcPr>
            <w:tcW w:type="dxa" w:w="37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135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치수·두께 분포 매핑</w:t>
            </w:r>
          </w:p>
        </w:tc>
        <w:tc>
          <w:tcPr>
            <w:tcW w:type="dxa" w:w="38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캘리퍼/3D 스캔</w:t>
            </w:r>
          </w:p>
        </w:tc>
        <w:tc>
          <w:tcPr>
            <w:tcW w:type="dxa" w:w="4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부위별 두께 변화(변두께 설계 여부) 확인</w:t>
            </w:r>
          </w:p>
        </w:tc>
      </w:tr>
      <w:tr>
        <w:tc>
          <w:tcPr>
            <w:tcW w:type="dxa" w:w="37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135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개별 질량</w:t>
            </w:r>
          </w:p>
        </w:tc>
        <w:tc>
          <w:tcPr>
            <w:tcW w:type="dxa" w:w="3831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0.01 g 정밀</w:t>
            </w:r>
          </w:p>
        </w:tc>
        <w:tc>
          <w:tcPr>
            <w:tcW w:type="dxa" w:w="408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무게 목표 설정 근거</w:t>
            </w:r>
          </w:p>
        </w:tc>
      </w:tr>
      <w:tr>
        <w:tc>
          <w:tcPr>
            <w:tcW w:type="dxa" w:w="37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135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겉보기 밀도</w:t>
            </w:r>
          </w:p>
        </w:tc>
        <w:tc>
          <w:tcPr>
            <w:tcW w:type="dxa" w:w="38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ISO 845 / ASTM D3575</w:t>
            </w:r>
          </w:p>
        </w:tc>
        <w:tc>
          <w:tcPr>
            <w:tcW w:type="dxa" w:w="4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가장 중요. PE 24~45 vs PU 60~200 판별</w:t>
            </w:r>
          </w:p>
        </w:tc>
      </w:tr>
      <w:tr>
        <w:tc>
          <w:tcPr>
            <w:tcW w:type="dxa" w:w="37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A4</w:t>
            </w:r>
          </w:p>
        </w:tc>
        <w:tc>
          <w:tcPr>
            <w:tcW w:type="dxa" w:w="135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경도</w:t>
            </w:r>
          </w:p>
        </w:tc>
        <w:tc>
          <w:tcPr>
            <w:tcW w:type="dxa" w:w="3831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ASTM D2240 (Shore OO / Shore C)</w:t>
            </w:r>
          </w:p>
        </w:tc>
        <w:tc>
          <w:tcPr>
            <w:tcW w:type="dxa" w:w="408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연질도 정량화</w:t>
            </w:r>
          </w:p>
        </w:tc>
      </w:tr>
      <w:tr>
        <w:tc>
          <w:tcPr>
            <w:tcW w:type="dxa" w:w="37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A5</w:t>
            </w:r>
          </w:p>
        </w:tc>
        <w:tc>
          <w:tcPr>
            <w:tcW w:type="dxa" w:w="135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독립기포율</w:t>
            </w:r>
          </w:p>
        </w:tc>
        <w:tc>
          <w:tcPr>
            <w:tcW w:type="dxa" w:w="38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ISO 4590</w:t>
            </w:r>
          </w:p>
        </w:tc>
        <w:tc>
          <w:tcPr>
            <w:tcW w:type="dxa" w:w="4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세탁 내구성의 근거. 90% 이상이면 독립기포</w:t>
            </w:r>
          </w:p>
        </w:tc>
      </w:tr>
      <w:tr>
        <w:tc>
          <w:tcPr>
            <w:tcW w:type="dxa" w:w="37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A6</w:t>
            </w:r>
          </w:p>
        </w:tc>
        <w:tc>
          <w:tcPr>
            <w:tcW w:type="dxa" w:w="135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흡수율</w:t>
            </w:r>
          </w:p>
        </w:tc>
        <w:tc>
          <w:tcPr>
            <w:tcW w:type="dxa" w:w="3831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ASTM D570 / 침지 24h 질량증가</w:t>
            </w:r>
          </w:p>
        </w:tc>
        <w:tc>
          <w:tcPr>
            <w:tcW w:type="dxa" w:w="408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세탁 시 물 머금음 정도</w:t>
            </w:r>
          </w:p>
        </w:tc>
      </w:tr>
    </w:tbl>
    <w:p>
      <w:pPr>
        <w:spacing w:after="180"/>
      </w:pP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B. 소재 동정 (★ 가장 중요)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332"/>
        <w:gridCol w:w="1772"/>
        <w:gridCol w:w="2437"/>
        <w:gridCol w:w="5099"/>
      </w:tblGrid>
      <w:tr>
        <w:trPr>
          <w:tblHeader/>
        </w:trPr>
        <w:tc>
          <w:tcPr>
            <w:tcW w:type="dxa" w:w="33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17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243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시험 표준/방법</w:t>
            </w:r>
          </w:p>
        </w:tc>
        <w:tc>
          <w:tcPr>
            <w:tcW w:type="dxa" w:w="509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판별 포인트</w:t>
            </w:r>
          </w:p>
        </w:tc>
      </w:tr>
      <w:tr>
        <w:tc>
          <w:tcPr>
            <w:tcW w:type="dxa" w:w="33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17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FTIR-ATR</w:t>
            </w:r>
          </w:p>
        </w:tc>
        <w:tc>
          <w:tcPr>
            <w:tcW w:type="dxa" w:w="24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ASTM E1252</w:t>
            </w:r>
          </w:p>
        </w:tc>
        <w:tc>
          <w:tcPr>
            <w:tcW w:type="dxa" w:w="509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PE / EVA / PP / PU 1차 판별</w:t>
            </w:r>
          </w:p>
        </w:tc>
      </w:tr>
      <w:tr>
        <w:tc>
          <w:tcPr>
            <w:tcW w:type="dxa" w:w="332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1772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DSC (융점·결정화도)</w:t>
            </w:r>
          </w:p>
        </w:tc>
        <w:tc>
          <w:tcPr>
            <w:tcW w:type="dxa" w:w="2437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ISO 11357 / ASTM D3418</w:t>
            </w:r>
          </w:p>
        </w:tc>
        <w:tc>
          <w:tcPr>
            <w:tcW w:type="dxa" w:w="509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LDPE ≈ 105~115°C, HDPE ≈ 130°C, EVA ≈ 85~100°C, PP ≈ 160~165°C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— 결정적 판별</w:t>
            </w:r>
          </w:p>
        </w:tc>
      </w:tr>
      <w:tr>
        <w:tc>
          <w:tcPr>
            <w:tcW w:type="dxa" w:w="33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17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겔 함량(가교도)</w:t>
            </w:r>
          </w:p>
        </w:tc>
        <w:tc>
          <w:tcPr>
            <w:tcW w:type="dxa" w:w="24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ASTM D2765 / ISO 10147</w:t>
            </w:r>
          </w:p>
        </w:tc>
        <w:tc>
          <w:tcPr>
            <w:tcW w:type="dxa" w:w="509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가교 여부·정도. 겔분율 30~60%면 가교 PE 확정</w:t>
            </w:r>
          </w:p>
        </w:tc>
      </w:tr>
      <w:tr>
        <w:tc>
          <w:tcPr>
            <w:tcW w:type="dxa" w:w="332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B4</w:t>
            </w:r>
          </w:p>
        </w:tc>
        <w:tc>
          <w:tcPr>
            <w:tcW w:type="dxa" w:w="1772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EVA의 VA 함량</w:t>
            </w:r>
          </w:p>
        </w:tc>
        <w:tc>
          <w:tcPr>
            <w:tcW w:type="dxa" w:w="2437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FTIR 정량 / ¹H-NMR</w:t>
            </w:r>
          </w:p>
        </w:tc>
        <w:tc>
          <w:tcPr>
            <w:tcW w:type="dxa" w:w="509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EVA 공중합 여부 및 비율</w:t>
            </w:r>
          </w:p>
        </w:tc>
      </w:tr>
      <w:tr>
        <w:tc>
          <w:tcPr>
            <w:tcW w:type="dxa" w:w="33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B5</w:t>
            </w:r>
          </w:p>
        </w:tc>
        <w:tc>
          <w:tcPr>
            <w:tcW w:type="dxa" w:w="17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TGA (회분·충전제)</w:t>
            </w:r>
          </w:p>
        </w:tc>
        <w:tc>
          <w:tcPr>
            <w:tcW w:type="dxa" w:w="24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ISO 11358</w:t>
            </w:r>
          </w:p>
        </w:tc>
        <w:tc>
          <w:tcPr>
            <w:tcW w:type="dxa" w:w="509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무기 충전제 함량, 난연제 유무</w:t>
            </w:r>
          </w:p>
        </w:tc>
      </w:tr>
      <w:tr>
        <w:tc>
          <w:tcPr>
            <w:tcW w:type="dxa" w:w="332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B6</w:t>
            </w:r>
          </w:p>
        </w:tc>
        <w:tc>
          <w:tcPr>
            <w:tcW w:type="dxa" w:w="1772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XRF / ICP-OES</w:t>
            </w:r>
          </w:p>
        </w:tc>
        <w:tc>
          <w:tcPr>
            <w:tcW w:type="dxa" w:w="2437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509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Zn, Ca, Ti, Sb, Br 등 첨가제.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⚠ Zn 검출 여부가 발포방식 판별의 핵심</w:t>
            </w:r>
          </w:p>
        </w:tc>
      </w:tr>
      <w:tr>
        <w:tc>
          <w:tcPr>
            <w:tcW w:type="dxa" w:w="33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B7</w:t>
            </w:r>
          </w:p>
        </w:tc>
        <w:tc>
          <w:tcPr>
            <w:tcW w:type="dxa" w:w="17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발포 방식 추정</w:t>
            </w:r>
          </w:p>
        </w:tc>
        <w:tc>
          <w:tcPr>
            <w:tcW w:type="dxa" w:w="24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B5+B6 종합</w:t>
            </w:r>
          </w:p>
        </w:tc>
        <w:tc>
          <w:tcPr>
            <w:tcW w:type="dxa" w:w="509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아조디카본아미드(ADCA) 화학발포 시 ZnO 잔류. Zn 미검출 + 고순도 = 질소 오토클레이브 발포(Zotefoams 방식)</w:t>
            </w:r>
          </w:p>
        </w:tc>
      </w:tr>
      <w:tr>
        <w:tc>
          <w:tcPr>
            <w:tcW w:type="dxa" w:w="332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B8</w:t>
            </w:r>
          </w:p>
        </w:tc>
        <w:tc>
          <w:tcPr>
            <w:tcW w:type="dxa" w:w="1772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셀 구조 (SEM/광학현미경)</w:t>
            </w:r>
          </w:p>
        </w:tc>
        <w:tc>
          <w:tcPr>
            <w:tcW w:type="dxa" w:w="2437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ASTM D3576</w:t>
            </w:r>
          </w:p>
        </w:tc>
        <w:tc>
          <w:tcPr>
            <w:tcW w:type="dxa" w:w="509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평균 셀 크기, 셀 균일도,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비드 융착 자국 유무(→EPP 판별)</w:t>
            </w:r>
          </w:p>
        </w:tc>
      </w:tr>
      <w:tr>
        <w:tc>
          <w:tcPr>
            <w:tcW w:type="dxa" w:w="33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B9</w:t>
            </w:r>
          </w:p>
        </w:tc>
        <w:tc>
          <w:tcPr>
            <w:tcW w:type="dxa" w:w="17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색상·안료</w:t>
            </w:r>
          </w:p>
        </w:tc>
        <w:tc>
          <w:tcPr>
            <w:tcW w:type="dxa" w:w="24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509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재현용</w:t>
            </w:r>
          </w:p>
        </w:tc>
      </w:tr>
    </w:tbl>
    <w:p>
      <w:pPr>
        <w:spacing w:after="180"/>
      </w:pP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C. 기계적 성능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298"/>
        <w:gridCol w:w="2583"/>
        <w:gridCol w:w="2981"/>
        <w:gridCol w:w="3778"/>
      </w:tblGrid>
      <w:tr>
        <w:trPr>
          <w:tblHeader/>
        </w:trPr>
        <w:tc>
          <w:tcPr>
            <w:tcW w:type="dxa" w:w="29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258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298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시험 표준</w:t>
            </w:r>
          </w:p>
        </w:tc>
        <w:tc>
          <w:tcPr>
            <w:tcW w:type="dxa" w:w="377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2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25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압축 응력-변형 곡선 (25/50/65% 변형)</w:t>
            </w:r>
          </w:p>
        </w:tc>
        <w:tc>
          <w:tcPr>
            <w:tcW w:type="dxa" w:w="298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ISO 844 / ASTM D3575 Suffix D</w:t>
            </w:r>
          </w:p>
        </w:tc>
        <w:tc>
          <w:tcPr>
            <w:tcW w:type="dxa" w:w="377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평탄응력(plateau stress) 도출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— 설계의 핵심 입력값</w:t>
            </w:r>
          </w:p>
        </w:tc>
      </w:tr>
      <w:tr>
        <w:tc>
          <w:tcPr>
            <w:tcW w:type="dxa" w:w="298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258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압축영구변형</w:t>
            </w:r>
          </w:p>
        </w:tc>
        <w:tc>
          <w:tcPr>
            <w:tcW w:type="dxa" w:w="2981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ISO 1856 / ASTM D3575 Suffix B</w:t>
            </w:r>
          </w:p>
        </w:tc>
        <w:tc>
          <w:tcPr>
            <w:tcW w:type="dxa" w:w="3778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낙상·장기 착용 후 회복력</w:t>
            </w:r>
          </w:p>
        </w:tc>
      </w:tr>
      <w:tr>
        <w:tc>
          <w:tcPr>
            <w:tcW w:type="dxa" w:w="2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25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인장강도·신율</w:t>
            </w:r>
          </w:p>
        </w:tc>
        <w:tc>
          <w:tcPr>
            <w:tcW w:type="dxa" w:w="298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ISO 1798 / ASTM D3575 Suffix T</w:t>
            </w:r>
          </w:p>
        </w:tc>
        <w:tc>
          <w:tcPr>
            <w:tcW w:type="dxa" w:w="377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"안 찢어지는" 특성 정량화</w:t>
            </w:r>
          </w:p>
        </w:tc>
      </w:tr>
      <w:tr>
        <w:tc>
          <w:tcPr>
            <w:tcW w:type="dxa" w:w="298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258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인열강도</w:t>
            </w:r>
          </w:p>
        </w:tc>
        <w:tc>
          <w:tcPr>
            <w:tcW w:type="dxa" w:w="2981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ASTM D3575 Suffix G</w:t>
            </w:r>
          </w:p>
        </w:tc>
        <w:tc>
          <w:tcPr>
            <w:tcW w:type="dxa" w:w="3778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포켓 삽탈 시 찢김 저항</w:t>
            </w:r>
          </w:p>
        </w:tc>
      </w:tr>
      <w:tr>
        <w:tc>
          <w:tcPr>
            <w:tcW w:type="dxa" w:w="2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C5</w:t>
            </w:r>
          </w:p>
        </w:tc>
        <w:tc>
          <w:tcPr>
            <w:tcW w:type="dxa" w:w="25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굴곡 피로</w:t>
            </w:r>
          </w:p>
        </w:tc>
        <w:tc>
          <w:tcPr>
            <w:tcW w:type="dxa" w:w="298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굴곡 10,000회</w:t>
            </w:r>
          </w:p>
        </w:tc>
        <w:tc>
          <w:tcPr>
            <w:tcW w:type="dxa" w:w="377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착용 중 반복 굴곡 내구성</w:t>
            </w:r>
          </w:p>
        </w:tc>
      </w:tr>
    </w:tbl>
    <w:p>
      <w:pPr>
        <w:spacing w:after="180"/>
      </w:pP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D. 충격 성능 (★ 성능 벤치마킹의 본체)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258"/>
        <w:gridCol w:w="1463"/>
        <w:gridCol w:w="3959"/>
        <w:gridCol w:w="3960"/>
      </w:tblGrid>
      <w:tr>
        <w:trPr>
          <w:tblHeader/>
        </w:trPr>
        <w:tc>
          <w:tcPr>
            <w:tcW w:type="dxa" w:w="25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146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395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방법</w:t>
            </w:r>
          </w:p>
        </w:tc>
        <w:tc>
          <w:tcPr>
            <w:tcW w:type="dxa" w:w="39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14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낙하충격 시험 — 전달 최대하중</w:t>
            </w:r>
          </w:p>
        </w:tc>
        <w:tc>
          <w:tcPr>
            <w:tcW w:type="dxa" w:w="395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EN 14808 / EN 14809 (힙프로텍터 전용) 또는 CSA Express Document 방식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⚠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반드시 "생체모사(biofidelic) 연부조직층 + 골반 서로게이트"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리그 사용 요구. 강체 리그는 결과를 과대평가함</w:t>
            </w:r>
          </w:p>
        </w:tc>
      </w:tr>
      <w:tr>
        <w:tc>
          <w:tcPr>
            <w:tcW w:type="dxa" w:w="258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146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충격 속도별 스윕</w:t>
            </w:r>
          </w:p>
        </w:tc>
        <w:tc>
          <w:tcPr>
            <w:tcW w:type="dxa" w:w="395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1.0 / 2.0 / 3.0 / 4.0 m/s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각각 측정</w:t>
            </w:r>
          </w:p>
        </w:tc>
        <w:tc>
          <w:tcPr>
            <w:tcW w:type="dxa" w:w="396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Tytex의 고속 취약점(4 m/s에서 8%) 재현·검증 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차별화 근거 확보</w:t>
            </w:r>
          </w:p>
        </w:tc>
      </w:tr>
      <w:tr>
        <w:tc>
          <w:tcPr>
            <w:tcW w:type="dxa" w:w="25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14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입력 에너지</w:t>
            </w:r>
          </w:p>
        </w:tc>
        <w:tc>
          <w:tcPr>
            <w:tcW w:type="dxa" w:w="395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 / 50 / 60 J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체중대별 시나리오</w:t>
            </w:r>
          </w:p>
        </w:tc>
      </w:tr>
      <w:tr>
        <w:tc>
          <w:tcPr>
            <w:tcW w:type="dxa" w:w="258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146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다중 충격 내구</w:t>
            </w:r>
          </w:p>
        </w:tc>
        <w:tc>
          <w:tcPr>
            <w:tcW w:type="dxa" w:w="395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동일 시료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5회 반복 충격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후 성능 유지율</w:t>
            </w:r>
          </w:p>
        </w:tc>
        <w:tc>
          <w:tcPr>
            <w:tcW w:type="dxa" w:w="396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Tytex의 "multiple falls" 주장 검증</w:t>
            </w:r>
          </w:p>
        </w:tc>
      </w:tr>
      <w:tr>
        <w:tc>
          <w:tcPr>
            <w:tcW w:type="dxa" w:w="25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14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압력 분포</w:t>
            </w:r>
          </w:p>
        </w:tc>
        <w:tc>
          <w:tcPr>
            <w:tcW w:type="dxa" w:w="395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압력분포 필름(Fujifilm Prescale) 또는 압력매트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말굽형 션팅 효과 시각화 — 대전자 위 압력이 실제로 낮은지 직접 확인</w:t>
            </w:r>
          </w:p>
        </w:tc>
      </w:tr>
      <w:tr>
        <w:tc>
          <w:tcPr>
            <w:tcW w:type="dxa" w:w="258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D6</w:t>
            </w:r>
          </w:p>
        </w:tc>
        <w:tc>
          <w:tcPr>
            <w:tcW w:type="dxa" w:w="146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저온/고온 성능</w:t>
            </w:r>
          </w:p>
        </w:tc>
        <w:tc>
          <w:tcPr>
            <w:tcW w:type="dxa" w:w="395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-10°C / 23°C / 40°C</w:t>
            </w:r>
          </w:p>
        </w:tc>
        <w:tc>
          <w:tcPr>
            <w:tcW w:type="dxa" w:w="396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온도 안정성 (PU는 온도 민감)</w:t>
            </w:r>
          </w:p>
        </w:tc>
      </w:tr>
    </w:tbl>
    <w:p>
      <w:pPr>
        <w:spacing w:after="180"/>
      </w:pP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E. 세탁 내구성 (Tytex 최대 강점의 검증)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396"/>
        <w:gridCol w:w="2244"/>
        <w:gridCol w:w="2376"/>
        <w:gridCol w:w="4624"/>
      </w:tblGrid>
      <w:tr>
        <w:trPr>
          <w:tblHeader/>
        </w:trPr>
        <w:tc>
          <w:tcPr>
            <w:tcW w:type="dxa" w:w="39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22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237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표준</w:t>
            </w:r>
          </w:p>
        </w:tc>
        <w:tc>
          <w:tcPr>
            <w:tcW w:type="dxa" w:w="462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조건</w:t>
            </w:r>
          </w:p>
        </w:tc>
      </w:tr>
      <w:tr>
        <w:tc>
          <w:tcPr>
            <w:tcW w:type="dxa" w:w="39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224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세탁</w:t>
            </w:r>
          </w:p>
        </w:tc>
        <w:tc>
          <w:tcPr>
            <w:tcW w:type="dxa" w:w="237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ISO 6330</w:t>
            </w:r>
          </w:p>
        </w:tc>
        <w:tc>
          <w:tcPr>
            <w:tcW w:type="dxa" w:w="462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60°C, 가정용/산업용 각각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50회·100회</w:t>
            </w:r>
          </w:p>
        </w:tc>
      </w:tr>
      <w:tr>
        <w:tc>
          <w:tcPr>
            <w:tcW w:type="dxa" w:w="396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2244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세탁 후 재시험</w:t>
            </w:r>
          </w:p>
        </w:tc>
        <w:tc>
          <w:tcPr>
            <w:tcW w:type="dxa" w:w="2376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A3, A5, C1, D1 재측정</w:t>
            </w:r>
          </w:p>
        </w:tc>
        <w:tc>
          <w:tcPr>
            <w:tcW w:type="dxa" w:w="4624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성능 유지율(%) 산출</w:t>
            </w:r>
          </w:p>
        </w:tc>
      </w:tr>
      <w:tr>
        <w:tc>
          <w:tcPr>
            <w:tcW w:type="dxa" w:w="39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224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치수 안정성</w:t>
            </w:r>
          </w:p>
        </w:tc>
        <w:tc>
          <w:tcPr>
            <w:tcW w:type="dxa" w:w="237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ISO 5077</w:t>
            </w:r>
          </w:p>
        </w:tc>
        <w:tc>
          <w:tcPr>
            <w:tcW w:type="dxa" w:w="462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수축률</w:t>
            </w:r>
          </w:p>
        </w:tc>
      </w:tr>
      <w:tr>
        <w:tc>
          <w:tcPr>
            <w:tcW w:type="dxa" w:w="396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2244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산업세탁 내성 (요양시설 대응)</w:t>
            </w:r>
          </w:p>
        </w:tc>
        <w:tc>
          <w:tcPr>
            <w:tcW w:type="dxa" w:w="2376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ISO 15797</w:t>
            </w:r>
          </w:p>
        </w:tc>
        <w:tc>
          <w:tcPr>
            <w:tcW w:type="dxa" w:w="4624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85~90°C 고온 세탁 가능 여부 확인 (시장 확장 시 중요)</w:t>
            </w:r>
          </w:p>
        </w:tc>
      </w:tr>
    </w:tbl>
    <w:p>
      <w:pPr>
        <w:spacing w:after="180"/>
      </w:pP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F. 텍스타일 &amp; 조립 구조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390"/>
        <w:gridCol w:w="2344"/>
        <w:gridCol w:w="1302"/>
        <w:gridCol w:w="5604"/>
      </w:tblGrid>
      <w:tr>
        <w:trPr>
          <w:tblHeader/>
        </w:trPr>
        <w:tc>
          <w:tcPr>
            <w:tcW w:type="dxa" w:w="39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23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130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표준/방법</w:t>
            </w:r>
          </w:p>
        </w:tc>
        <w:tc>
          <w:tcPr>
            <w:tcW w:type="dxa" w:w="560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3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F1</w:t>
            </w:r>
          </w:p>
        </w:tc>
        <w:tc>
          <w:tcPr>
            <w:tcW w:type="dxa" w:w="234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겉감 조성 정량</w:t>
            </w:r>
          </w:p>
        </w:tc>
        <w:tc>
          <w:tcPr>
            <w:tcW w:type="dxa" w:w="13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ISO 1833</w:t>
            </w:r>
          </w:p>
        </w:tc>
        <w:tc>
          <w:tcPr>
            <w:tcW w:type="dxa" w:w="560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실제 혼용률 확인</w:t>
            </w:r>
          </w:p>
        </w:tc>
      </w:tr>
      <w:tr>
        <w:tc>
          <w:tcPr>
            <w:tcW w:type="dxa" w:w="39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F2</w:t>
            </w:r>
          </w:p>
        </w:tc>
        <w:tc>
          <w:tcPr>
            <w:tcW w:type="dxa" w:w="2344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편직 구조·게이지·평량(GSM)</w:t>
            </w:r>
          </w:p>
        </w:tc>
        <w:tc>
          <w:tcPr>
            <w:tcW w:type="dxa" w:w="1302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5604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원단 사양 재현</w:t>
            </w:r>
          </w:p>
        </w:tc>
      </w:tr>
      <w:tr>
        <w:tc>
          <w:tcPr>
            <w:tcW w:type="dxa" w:w="3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F3</w:t>
            </w:r>
          </w:p>
        </w:tc>
        <w:tc>
          <w:tcPr>
            <w:tcW w:type="dxa" w:w="234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신축률·회복률</w:t>
            </w:r>
          </w:p>
        </w:tc>
        <w:tc>
          <w:tcPr>
            <w:tcW w:type="dxa" w:w="13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ASTM D2594</w:t>
            </w:r>
          </w:p>
        </w:tc>
        <w:tc>
          <w:tcPr>
            <w:tcW w:type="dxa" w:w="560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흘러내림 방지 설계의 핵심 데이터</w:t>
            </w:r>
          </w:p>
        </w:tc>
      </w:tr>
      <w:tr>
        <w:tc>
          <w:tcPr>
            <w:tcW w:type="dxa" w:w="39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F4</w:t>
            </w:r>
          </w:p>
        </w:tc>
        <w:tc>
          <w:tcPr>
            <w:tcW w:type="dxa" w:w="2344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통기도</w:t>
            </w:r>
          </w:p>
        </w:tc>
        <w:tc>
          <w:tcPr>
            <w:tcW w:type="dxa" w:w="1302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ISO 9237</w:t>
            </w:r>
          </w:p>
        </w:tc>
        <w:tc>
          <w:tcPr>
            <w:tcW w:type="dxa" w:w="5604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착용 쾌적성</w:t>
            </w:r>
          </w:p>
        </w:tc>
      </w:tr>
      <w:tr>
        <w:tc>
          <w:tcPr>
            <w:tcW w:type="dxa" w:w="3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F5</w:t>
            </w:r>
          </w:p>
        </w:tc>
        <w:tc>
          <w:tcPr>
            <w:tcW w:type="dxa" w:w="234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흡습속건</w:t>
            </w:r>
          </w:p>
        </w:tc>
        <w:tc>
          <w:tcPr>
            <w:tcW w:type="dxa" w:w="13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AATCC 195</w:t>
            </w:r>
          </w:p>
        </w:tc>
        <w:tc>
          <w:tcPr>
            <w:tcW w:type="dxa" w:w="560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AirX 대비</w:t>
            </w:r>
          </w:p>
        </w:tc>
      </w:tr>
      <w:tr>
        <w:tc>
          <w:tcPr>
            <w:tcW w:type="dxa" w:w="39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F6</w:t>
            </w:r>
          </w:p>
        </w:tc>
        <w:tc>
          <w:tcPr>
            <w:tcW w:type="dxa" w:w="2344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쉴드 고정 방식 해부</w:t>
            </w:r>
          </w:p>
        </w:tc>
        <w:tc>
          <w:tcPr>
            <w:tcW w:type="dxa" w:w="1302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육안·현미경</w:t>
            </w:r>
          </w:p>
        </w:tc>
        <w:tc>
          <w:tcPr>
            <w:tcW w:type="dxa" w:w="5604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포켓 봉제 / 초음파 융착 / 접착 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세탁 시 이탈 방지 구조가 핵심 노하우</w:t>
            </w:r>
          </w:p>
        </w:tc>
      </w:tr>
      <w:tr>
        <w:tc>
          <w:tcPr>
            <w:tcW w:type="dxa" w:w="3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F7</w:t>
            </w:r>
          </w:p>
        </w:tc>
        <w:tc>
          <w:tcPr>
            <w:tcW w:type="dxa" w:w="234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AirX 스페이서 원단 단면 구조</w:t>
            </w:r>
          </w:p>
        </w:tc>
        <w:tc>
          <w:tcPr>
            <w:tcW w:type="dxa" w:w="13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단면 현미경</w:t>
            </w:r>
          </w:p>
        </w:tc>
        <w:tc>
          <w:tcPr>
            <w:tcW w:type="dxa" w:w="560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상하 표면층 + 파일사 직경/밀도/각도</w:t>
            </w:r>
          </w:p>
        </w:tc>
      </w:tr>
    </w:tbl>
    <w:p>
      <w:pPr>
        <w:spacing w:after="180"/>
      </w:pP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G. 안전성·규제 (양산 전 필수)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490"/>
        <w:gridCol w:w="1633"/>
        <w:gridCol w:w="7517"/>
      </w:tblGrid>
      <w:tr>
        <w:trPr>
          <w:tblHeader/>
        </w:trPr>
        <w:tc>
          <w:tcPr>
            <w:tcW w:type="dxa" w:w="49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163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751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표준</w:t>
            </w:r>
          </w:p>
        </w:tc>
      </w:tr>
      <w:tr>
        <w:tc>
          <w:tcPr>
            <w:tcW w:type="dxa" w:w="4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G1</w:t>
            </w:r>
          </w:p>
        </w:tc>
        <w:tc>
          <w:tcPr>
            <w:tcW w:type="dxa" w:w="163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피부 자극/세포독성</w:t>
            </w:r>
          </w:p>
        </w:tc>
        <w:tc>
          <w:tcPr>
            <w:tcW w:type="dxa" w:w="751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ISO 10993-5, ISO 10993-10</w:t>
            </w:r>
          </w:p>
        </w:tc>
      </w:tr>
      <w:tr>
        <w:tc>
          <w:tcPr>
            <w:tcW w:type="dxa" w:w="49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G2</w:t>
            </w:r>
          </w:p>
        </w:tc>
        <w:tc>
          <w:tcPr>
            <w:tcW w:type="dxa" w:w="163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유해물질</w:t>
            </w:r>
          </w:p>
        </w:tc>
        <w:tc>
          <w:tcPr>
            <w:tcW w:type="dxa" w:w="7517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OEKO-TEX® STANDARD 100, REACH SVHC, 아조염료, 프탈레이트, 폼알데하이드</w:t>
            </w:r>
          </w:p>
        </w:tc>
      </w:tr>
      <w:tr>
        <w:tc>
          <w:tcPr>
            <w:tcW w:type="dxa" w:w="4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G3</w:t>
            </w:r>
          </w:p>
        </w:tc>
        <w:tc>
          <w:tcPr>
            <w:tcW w:type="dxa" w:w="163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중금속</w:t>
            </w:r>
          </w:p>
        </w:tc>
        <w:tc>
          <w:tcPr>
            <w:tcW w:type="dxa" w:w="751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EN 71-3 또는 국내 안전기준</w:t>
            </w:r>
          </w:p>
        </w:tc>
      </w:tr>
    </w:tbl>
    <w:p>
      <w:pPr>
        <w:spacing w:after="180"/>
      </w:pP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5.3 소재 판별 의사결정 트리 (분석기관 전달용)</w:t>
      </w:r>
    </w:p>
    <w:tbl>
      <w:tblPr>
        <w:tblW w:type="dxa" w:w="9640"/>
        <w:tblBorders>
          <w:top w:val="single" w:color="BFBFBF" w:sz="2"/>
          <w:left w:val="single" w:color="2E74B5" w:sz="1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640"/>
      </w:tblGrid>
      <w:tr>
        <w:tc>
          <w:tcPr>
            <w:tcW w:type="dxa" w:w="9640"/>
            <w:shd w:fill="F4F6F8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F4F6F8" w:color="auto" w:val="clear"/>
              <w:spacing w:after="0" w:before="6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[1] FTIR-ATR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├─ 폴리올레핀 스펙트럼 (2915/2848, 1470, 720 cm⁻¹) ──→ [2]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├─ 카보닐 1730 + N-H 3300 cm⁻¹ ──────────────────→ PU (배제)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└─ 1740 cm⁻¹ 에스터 + 폴리올레핀 백본 ─────────→ EVA ──→ [2]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[2] DSC 융점 Tm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├─ 85 ~ 100°C  ──→ EVA 또는 PE/EVA 공중합 (→ Evazote 계열)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├─ 105 ~ 115°C ──→ LDPE 발포 (→ Plastazote 계열) ★최유력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├─ 125 ~ 135°C ──→ HDPE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└─ 160 ~ 165°C ──→ PP (→ EPP)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[3] 겔 함량 (ASTM D2765, 자일렌 환류 추출)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├─ &lt; 5%      ──→ 무가교 (EPE/EPP 비드폼)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└─ 30 ~ 60%  ──→ 가교 폼 확정 ★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[4] 셀 구조 (SEM) + XRF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├─ 비드 융착 경계 뚜렷 + Zn 미량 ─────→ EPP/EPE 비드 성형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├─ 균일 미세 독립기포 + Zn 검출 ──────→ 화학발포(ADCA) 가교 PE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└─ 균일 미세 독립기포 + Zn 불검출 ────→ 질소 오토클레이브 발포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                  (= Zotefoams Plastazote/Evazote 계열 확정) ★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[5] 밀도 (ISO 845) + 압축 평탄응력 (ISO 844)</w:t>
            </w:r>
          </w:p>
          <w:p>
            <w:pPr>
              <w:shd w:fill="F4F6F8" w:color="auto" w:val="clear"/>
              <w:spacing w:after="6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└─ → 최종 등가 그레이드 특정 (예: LD24 / LD33 / LD45 / EV50)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5.4 중문 의뢰서 초안 (中文委托书 — 분석기관 직접 전달용)</w:t>
      </w:r>
    </w:p>
    <w:tbl>
      <w:tblPr>
        <w:tblW w:type="dxa" w:w="9640"/>
        <w:tblBorders>
          <w:top w:val="single" w:color="BFBFBF" w:sz="2"/>
          <w:left w:val="single" w:color="2E74B5" w:sz="1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640"/>
      </w:tblGrid>
      <w:tr>
        <w:tc>
          <w:tcPr>
            <w:tcW w:type="dxa" w:w="9640"/>
            <w:shd w:fill="F4F6F8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F4F6F8" w:color="auto" w:val="clear"/>
              <w:spacing w:after="0" w:before="6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【样品分析委托要求】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一、样品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1. Tytex SafeHip Classic 髋部保护垫（衬垫/shield）— 3 套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2. Tytex SafeHip Soft 髋部保护垫 — 3 套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3. Tytex SafeHip AirX（间隔织物型）— 3 套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4. 委托方现有 PU（聚氨酯）保护垫 — 3 套（作为对照组）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※ 每种样品分为：新品 / 60°C 洗涤 50 次后 / 60°C 洗涤 100 次后 三种状态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二、材料鉴定（最优先）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1. FTIR-ATR 红外光谱 —— 判定基体树脂（PE / EVA / PP / PU）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2. DSC 差示扫描量热 —— 熔点 Tm 及结晶度（ISO 11357）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3. 凝胶含量测定（交联度）—— ASTM D2765 / ISO 10147【关键】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4. TGA 热重分析 —— 灰分、无机填料含量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5. XRF / ICP-OES —— 元素分析，重点检测 Zn（判断是否为偶氮二甲酰胺化学发泡）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6. SEM / 光学显微镜 —— 泡孔尺寸、泡孔均匀性、有无珠粒熔接痕迹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7. EVA 中 VA 含量测定（如判定为 EVA）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三、物理性能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1. 表观密度 ISO 845 / ASTM D3575【关键】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2. 闭孔率 ISO 4590【关键】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3. 吸水率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4. 硬度 Shore OO / Shore C（ASTM D2240）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5. 压缩应力-应变曲线（25% / 50% / 65% 变形）ISO 844【关键】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6. 压缩永久变形 ISO 1856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7. 拉伸强度、断裂伸长率 ISO 1798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8. 撕裂强度 ASTM D3575 Suffix G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四、冲击性能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1. 落锤冲击试验，测量传递峰值力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※ 必须使用【仿生软组织层 + 骨盆替代体】试验台，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不可使用刚性试验台（刚性台会高估衰减率）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※ 参照 EN 14808 / EN 14809 或 CSA Express Document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2. 冲击速度扫描：1.0 / 2.0 / 3.0 / 4.0 m/s 各测【重点】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3. 输入能量：40 / 50 / 60 J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4. 同一样品重复冲击 5 次后的性能保持率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5. 压力分布测试（压力感应膜）—— 验证马蹄形结构的力分流效果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6. 温度影响：-10°C / 23°C / 40°C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五、洗涤耐久性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1. ISO 6330，60°C 洗涤 50 次 / 100 次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2. 洗涤后重测：密度、闭孔率、压缩性能、冲击性能 → 计算性能保持率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3. 尺寸稳定性 ISO 5077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4. 工业洗涤耐受性 ISO 15797（85~90°C）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六、结构解析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1. 保护垫三维尺寸、厚度分布图（含变厚度设计确认）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2. 单片重量（精度 0.01 g）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3. 保护垫在服装中的固定方式（缝制口袋 / 超声波熔接 / 粘合）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4. 面料成分定量 ISO 1833、织物结构、克重、弹性回复率、透气性 ISO 9237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5. AirX 间隔织物断面结构（表层组织、连接纱直径/密度/倾角）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七、安全性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1. ISO 10993-5 / -10（细胞毒性、皮肤刺激）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2. OEKO-TEX STANDARD 100、REACH SVHC、偶氮染料、邻苯二甲酸酯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八、报告要求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1. 所有项目须同时给出【Tytex 样品】与【对照 PU 样品】的对比数据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2. 材料鉴定结论须给出【推定等效牌号】（如 交联聚乙烯泡沫 密度 XX kg/m³，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相当于 Plastazote LD__ / Evazote EV__ 级别）</w:t>
            </w:r>
          </w:p>
          <w:p>
            <w:pPr>
              <w:shd w:fill="F4F6F8" w:color="auto" w:val="clear"/>
              <w:spacing w:after="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3. 附原始谱图（FTIR / DSC / TGA）、SEM 照片、应力-应变曲线原始数据</w:t>
            </w:r>
          </w:p>
          <w:p>
            <w:pPr>
              <w:shd w:fill="F4F6F8" w:color="auto" w:val="clear"/>
              <w:spacing w:after="60" w:before="0" w:line="240"/>
              <w:ind w:left="20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4. 冲击试验须附力-时间曲线原始波形</w:t>
            </w:r>
          </w:p>
        </w:tc>
      </w:tr>
    </w:tbl>
    <w:p>
      <w:pPr>
        <w:spacing w:after="1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  <w:pBdr>
          <w:bottom w:val="single" w:color="2E74B5" w:sz="6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6. "더 뛰어난 제품"을 만드는 전략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Tytex를 그대로 복제하면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후발주자 열위</w:t>
      </w:r>
      <w:r>
        <w:rPr>
          <w:rFonts w:ascii="Malgun Gothic" w:cs="Malgun Gothic" w:eastAsia="Malgun Gothic" w:hAnsi="Malgun Gothic"/>
          <w:sz w:val="20"/>
          <w:szCs w:val="20"/>
        </w:rPr>
        <w:t xml:space="preserve">입니다. 아래 4개 축에서 앞서야 합니다.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6.1 축 ①: 무게·흘러내림 — 귀사의 현 문제이자 시장 전체의 미해결 과제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진단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흘러내림은 단순히 "패드가 무거워서"가 아니라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"질량 × 하중 경로"</w:t>
      </w:r>
      <w:r>
        <w:rPr>
          <w:rFonts w:ascii="Malgun Gothic" w:cs="Malgun Gothic" w:eastAsia="Malgun Gothic" w:hAnsi="Malgun Gothic"/>
          <w:sz w:val="20"/>
          <w:szCs w:val="20"/>
        </w:rPr>
        <w:t xml:space="preserve"> 문제입니다.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967"/>
        <w:gridCol w:w="4524"/>
        <w:gridCol w:w="3149"/>
      </w:tblGrid>
      <w:tr>
        <w:trPr>
          <w:tblHeader/>
        </w:trPr>
        <w:tc>
          <w:tcPr>
            <w:tcW w:type="dxa" w:w="196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해결 레버</w:t>
            </w:r>
          </w:p>
        </w:tc>
        <w:tc>
          <w:tcPr>
            <w:tcW w:type="dxa" w:w="452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구체안</w:t>
            </w:r>
          </w:p>
        </w:tc>
        <w:tc>
          <w:tcPr>
            <w:tcW w:type="dxa" w:w="314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기대 효과</w:t>
            </w:r>
          </w:p>
        </w:tc>
      </w:tr>
      <w:tr>
        <w:tc>
          <w:tcPr>
            <w:tcW w:type="dxa" w:w="196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1. 소재 밀도 전환</w:t>
            </w:r>
          </w:p>
        </w:tc>
        <w:tc>
          <w:tcPr>
            <w:tcW w:type="dxa" w:w="452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PU(150~250 kg/m³)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가교 독립기포 PE/EVA 폼(30~45 kg/m³)</w:t>
            </w:r>
          </w:p>
        </w:tc>
        <w:tc>
          <w:tcPr>
            <w:tcW w:type="dxa" w:w="314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패드 질량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1/3~1/5</w:t>
            </w:r>
          </w:p>
        </w:tc>
      </w:tr>
      <w:tr>
        <w:tc>
          <w:tcPr>
            <w:tcW w:type="dxa" w:w="1967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2. 하중 경로 재설계 (최대 효과)</w:t>
            </w:r>
          </w:p>
        </w:tc>
        <w:tc>
          <w:tcPr>
            <w:tcW w:type="dxa" w:w="4524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패드 하중을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팬티 원단에 매달지 말고, 장골능(iliac crest) 위 허리밴드에서 지지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. 패드 상단을 허리밴드까지 이어지는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텐션 스트랩/파워넷 패널로 연결</w:t>
            </w:r>
          </w:p>
        </w:tc>
        <w:tc>
          <w:tcPr>
            <w:tcW w:type="dxa" w:w="314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패드 무게가 골반뼈로 직접 전달 → 흘러내림 원천 차단</w:t>
            </w:r>
          </w:p>
        </w:tc>
      </w:tr>
      <w:tr>
        <w:tc>
          <w:tcPr>
            <w:tcW w:type="dxa" w:w="196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3. 실리콘 그리퍼 밴드</w:t>
            </w:r>
          </w:p>
        </w:tc>
        <w:tc>
          <w:tcPr>
            <w:tcW w:type="dxa" w:w="452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허리밴드 내측에 실리콘 도트/스트라이프 (요실금 팬티 업계 표준 기술)</w:t>
            </w:r>
          </w:p>
        </w:tc>
        <w:tc>
          <w:tcPr>
            <w:tcW w:type="dxa" w:w="314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마찰 확보, 미끌림 방지</w:t>
            </w:r>
          </w:p>
        </w:tc>
      </w:tr>
      <w:tr>
        <w:tc>
          <w:tcPr>
            <w:tcW w:type="dxa" w:w="1967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4. 질량 중심 하향·분산</w:t>
            </w:r>
          </w:p>
        </w:tc>
        <w:tc>
          <w:tcPr>
            <w:tcW w:type="dxa" w:w="4524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패드를 두껍고 작게(고밀도)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얇고 넓게(저밀도)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전환</w:t>
            </w:r>
          </w:p>
        </w:tc>
        <w:tc>
          <w:tcPr>
            <w:tcW w:type="dxa" w:w="314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모멘트 감소, 체감 무게 감소</w:t>
            </w:r>
          </w:p>
        </w:tc>
      </w:tr>
      <w:tr>
        <w:tc>
          <w:tcPr>
            <w:tcW w:type="dxa" w:w="196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5. 해부학적 곡면 성형</w:t>
            </w:r>
          </w:p>
        </w:tc>
        <w:tc>
          <w:tcPr>
            <w:tcW w:type="dxa" w:w="452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평판 패드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골반 곡률에 맞춘 3D 열성형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(가교 PE는 열성형이 매우 용이)</w:t>
            </w:r>
          </w:p>
        </w:tc>
        <w:tc>
          <w:tcPr>
            <w:tcW w:type="dxa" w:w="314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자기 정렬(self-locating), 이탈 방지, 착용감</w:t>
            </w:r>
          </w:p>
        </w:tc>
      </w:tr>
      <w:tr>
        <w:tc>
          <w:tcPr>
            <w:tcW w:type="dxa" w:w="1967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6. 그레이디드 컴프레션</w:t>
            </w:r>
          </w:p>
        </w:tc>
        <w:tc>
          <w:tcPr>
            <w:tcW w:type="dxa" w:w="4524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허리 부위 엘라스테인 함량↑ + 파워넷, 대퇴부는 저압</w:t>
            </w:r>
          </w:p>
        </w:tc>
        <w:tc>
          <w:tcPr>
            <w:tcW w:type="dxa" w:w="314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지지력 확보하면서 압박감 최소화</w:t>
            </w:r>
          </w:p>
        </w:tc>
      </w:tr>
    </w:tbl>
    <w:p>
      <w:pPr>
        <w:spacing w:after="180"/>
      </w:pPr>
    </w:p>
    <w:tbl>
      <w:tblPr>
        <w:tblW w:type="dxa" w:w="9640"/>
        <w:tblBorders>
          <w:top w:val="none"/>
          <w:left w:val="single" w:color="2E74B5" w:sz="18"/>
          <w:bottom w:val="none"/>
          <w:right w:val="none"/>
          <w:insideH w:val="none"/>
          <w:insideV w:val="none"/>
        </w:tblBorders>
      </w:tblPr>
      <w:tblGrid>
        <w:gridCol w:w="9640"/>
      </w:tblGrid>
      <w:tr>
        <w:tc>
          <w:tcPr>
            <w:tcW w:type="dxa" w:w="9640"/>
            <w:shd w:fill="EEF4FA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★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레버 2번(하중 경로 재설계)이 특허 출원 가치가 가장 높은 아이디어입니다.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Tytex는 패드를 포켓에 넣는 방식이므로, "패드 하중을 허리밴드로 전달하는 서스펜션 구조"는 신규성이 있을 가능성이 큽니다. 변리사와 즉시 검토하십시오.</w:t>
            </w:r>
          </w:p>
        </w:tc>
      </w:tr>
    </w:tbl>
    <w:p>
      <w:pPr>
        <w:spacing w:after="180"/>
      </w:pP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6.2 축 ②: 고속 충격 성능 — Tytex의 실증된 약점 공략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목표</w:t>
      </w:r>
      <w:r>
        <w:rPr>
          <w:rFonts w:ascii="Malgun Gothic" w:cs="Malgun Gothic" w:eastAsia="Malgun Gothic" w:hAnsi="Malgun Gothic"/>
          <w:sz w:val="20"/>
          <w:szCs w:val="20"/>
        </w:rPr>
        <w:t xml:space="preserve">: 2~4 m/s 전 구간에서 감쇠율 저하 없이 유지.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285"/>
        <w:gridCol w:w="4927"/>
        <w:gridCol w:w="3428"/>
      </w:tblGrid>
      <w:tr>
        <w:trPr>
          <w:tblHeader/>
        </w:trPr>
        <w:tc>
          <w:tcPr>
            <w:tcW w:type="dxa" w:w="128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방안</w:t>
            </w:r>
          </w:p>
        </w:tc>
        <w:tc>
          <w:tcPr>
            <w:tcW w:type="dxa" w:w="492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  <w:tc>
          <w:tcPr>
            <w:tcW w:type="dxa" w:w="342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난이도</w:t>
            </w:r>
          </w:p>
        </w:tc>
      </w:tr>
      <w:tr>
        <w:tc>
          <w:tcPr>
            <w:tcW w:type="dxa" w:w="128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듀얼 덴시티 (권장)</w:t>
            </w:r>
          </w:p>
        </w:tc>
        <w:tc>
          <w:tcPr>
            <w:tcW w:type="dxa" w:w="4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피부측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저밀도 연질층(25~30 kg/m³, 8~10 mm)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= 쾌적성·저속 흡수 + 외측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중밀도 확산층(60~90 kg/m³, 6~8 mm)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= 고속 하중 분산. 열융착 2층 라미네이트</w:t>
            </w:r>
          </w:p>
        </w:tc>
        <w:tc>
          <w:tcPr>
            <w:tcW w:type="dxa" w:w="34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 (양산 용이)</w:t>
            </w:r>
          </w:p>
        </w:tc>
      </w:tr>
      <w:tr>
        <w:tc>
          <w:tcPr>
            <w:tcW w:type="dxa" w:w="1285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속도 민감형 하이브리드</w:t>
            </w:r>
          </w:p>
        </w:tc>
        <w:tc>
          <w:tcPr>
            <w:tcW w:type="dxa" w:w="4927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말굽 링 상단에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비뉴턴 점탄성 소재(D3O®, PORON® XRD 등급)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부분 삽입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. 평상시 유연, 충격 시 순간 경화</w:t>
            </w:r>
          </w:p>
        </w:tc>
        <w:tc>
          <w:tcPr>
            <w:tcW w:type="dxa" w:w="3428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중상 (원가↑, 전면 사용은 무거움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부분 삽입이 정답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28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변두께 말굽 설계</w:t>
            </w:r>
          </w:p>
        </w:tc>
        <w:tc>
          <w:tcPr>
            <w:tcW w:type="dxa" w:w="4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대전자 주변 링을 두껍게, 주변부는 얇게 테이퍼 → 착용성 유지하며 국부 성능↑</w:t>
            </w:r>
          </w:p>
        </w:tc>
        <w:tc>
          <w:tcPr>
            <w:tcW w:type="dxa" w:w="34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 (금형만 수정)</w:t>
            </w:r>
          </w:p>
        </w:tc>
      </w:tr>
      <w:tr>
        <w:tc>
          <w:tcPr>
            <w:tcW w:type="dxa" w:w="1285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격자/러그 구조 배면</w:t>
            </w:r>
          </w:p>
        </w:tc>
        <w:tc>
          <w:tcPr>
            <w:tcW w:type="dxa" w:w="4927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배면에 리브/러그를 성형해 유효 두께 확보하면서 통기·유연성 확보</w:t>
            </w:r>
          </w:p>
        </w:tc>
        <w:tc>
          <w:tcPr>
            <w:tcW w:type="dxa" w:w="3428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</w:tr>
    </w:tbl>
    <w:p>
      <w:pPr>
        <w:spacing w:after="180"/>
      </w:pPr>
    </w:p>
    <w:p>
      <w:pPr>
        <w:spacing w:after="100" w:before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정량 목표 설정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2773"/>
        <w:gridCol w:w="2376"/>
        <w:gridCol w:w="4491"/>
      </w:tblGrid>
      <w:tr>
        <w:trPr>
          <w:tblHeader/>
        </w:trPr>
        <w:tc>
          <w:tcPr>
            <w:tcW w:type="dxa" w:w="277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지표</w:t>
            </w:r>
          </w:p>
        </w:tc>
        <w:tc>
          <w:tcPr>
            <w:tcW w:type="dxa" w:w="237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Tytex 참고치</w:t>
            </w:r>
          </w:p>
        </w:tc>
        <w:tc>
          <w:tcPr>
            <w:tcW w:type="dxa" w:w="449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자사 목표</w:t>
            </w:r>
          </w:p>
        </w:tc>
      </w:tr>
      <w:tr>
        <w:tc>
          <w:tcPr>
            <w:tcW w:type="dxa" w:w="27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쉴드 1개 질량</w:t>
            </w:r>
          </w:p>
        </w:tc>
        <w:tc>
          <w:tcPr>
            <w:tcW w:type="dxa" w:w="237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(실측 필요, 추정 5~12 g)</w:t>
            </w:r>
          </w:p>
        </w:tc>
        <w:tc>
          <w:tcPr>
            <w:tcW w:type="dxa" w:w="44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≤ 10 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(두께 18~20 mm 조건에서)</w:t>
            </w:r>
          </w:p>
        </w:tc>
      </w:tr>
      <w:tr>
        <w:tc>
          <w:tcPr>
            <w:tcW w:type="dxa" w:w="277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겉보기 밀도</w:t>
            </w:r>
          </w:p>
        </w:tc>
        <w:tc>
          <w:tcPr>
            <w:tcW w:type="dxa" w:w="2376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24~45 kg/m³ 추정</w:t>
            </w:r>
          </w:p>
        </w:tc>
        <w:tc>
          <w:tcPr>
            <w:tcW w:type="dxa" w:w="4491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30~45 kg/m³</w:t>
            </w:r>
          </w:p>
        </w:tc>
      </w:tr>
      <w:tr>
        <w:tc>
          <w:tcPr>
            <w:tcW w:type="dxa" w:w="27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두께</w:t>
            </w:r>
          </w:p>
        </w:tc>
        <w:tc>
          <w:tcPr>
            <w:tcW w:type="dxa" w:w="237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10~15 mm 추정</w:t>
            </w:r>
          </w:p>
        </w:tc>
        <w:tc>
          <w:tcPr>
            <w:tcW w:type="dxa" w:w="44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18~22 mm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(더 두꺼워도 더 가벼움 — 핵심 셀링포인트)</w:t>
            </w:r>
          </w:p>
        </w:tc>
      </w:tr>
      <w:tr>
        <w:tc>
          <w:tcPr>
            <w:tcW w:type="dxa" w:w="277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감쇠율 @ 2 m/s</w:t>
            </w:r>
          </w:p>
        </w:tc>
        <w:tc>
          <w:tcPr>
            <w:tcW w:type="dxa" w:w="2376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4491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≥ 40%</w:t>
            </w:r>
          </w:p>
        </w:tc>
      </w:tr>
      <w:tr>
        <w:tc>
          <w:tcPr>
            <w:tcW w:type="dxa" w:w="27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감쇠율 @ 4 m/s</w:t>
            </w:r>
          </w:p>
        </w:tc>
        <w:tc>
          <w:tcPr>
            <w:tcW w:type="dxa" w:w="237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8% (Classic)</w:t>
            </w:r>
          </w:p>
        </w:tc>
        <w:tc>
          <w:tcPr>
            <w:tcW w:type="dxa" w:w="44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≥ 25%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←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결정적 차별화 수치</w:t>
            </w:r>
          </w:p>
        </w:tc>
      </w:tr>
      <w:tr>
        <w:tc>
          <w:tcPr>
            <w:tcW w:type="dxa" w:w="277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전달 최대하중 (50 J)</w:t>
            </w:r>
          </w:p>
        </w:tc>
        <w:tc>
          <w:tcPr>
            <w:tcW w:type="dxa" w:w="2376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4491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&lt; 3,000 N</w:t>
            </w:r>
          </w:p>
        </w:tc>
      </w:tr>
      <w:tr>
        <w:tc>
          <w:tcPr>
            <w:tcW w:type="dxa" w:w="27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60°C 세탁 100회 후 성능 유지율</w:t>
            </w:r>
          </w:p>
        </w:tc>
        <w:tc>
          <w:tcPr>
            <w:tcW w:type="dxa" w:w="237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44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≥ 90%</w:t>
            </w:r>
          </w:p>
        </w:tc>
      </w:tr>
      <w:tr>
        <w:tc>
          <w:tcPr>
            <w:tcW w:type="dxa" w:w="277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독립기포율</w:t>
            </w:r>
          </w:p>
        </w:tc>
        <w:tc>
          <w:tcPr>
            <w:tcW w:type="dxa" w:w="2376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4491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≥ 90%</w:t>
            </w:r>
          </w:p>
        </w:tc>
      </w:tr>
    </w:tbl>
    <w:p>
      <w:pPr>
        <w:spacing w:after="180"/>
      </w:pP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6.3 축 ③: 착용 순응도 (임상적으로 가장 중요)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코크란 결론이 "성능이 아니라 순응도가 문제"이므로, 이것이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가장 큰 상업적 기회</w:t>
      </w:r>
      <w:r>
        <w:rPr>
          <w:rFonts w:ascii="Malgun Gothic" w:cs="Malgun Gothic" w:eastAsia="Malgun Gothic" w:hAnsi="Malgun Gothic"/>
          <w:sz w:val="20"/>
          <w:szCs w:val="20"/>
        </w:rPr>
        <w:t xml:space="preserve">입니다.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24시간 착용 가능한 쾌적성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통기 채널, 흡습속건 원단, 봉제선 최소화(무봉제 니트)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요실금 패드 호환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요양시설 사용자의 대다수가 요실금 제품 병용 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호환 설계는 거의 다뤄지지 않은 영역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탈착 편의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편마비·관절염 사용자를 위한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측면 오픈형</w:t>
      </w:r>
      <w:r>
        <w:rPr>
          <w:rFonts w:ascii="Malgun Gothic" w:cs="Malgun Gothic" w:eastAsia="Malgun Gothic" w:hAnsi="Malgun Gothic"/>
          <w:sz w:val="20"/>
          <w:szCs w:val="20"/>
        </w:rPr>
        <w:t xml:space="preserve">(SafeHip에도 Open 모델 존재 — 반드시 확보)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외관(존엄성)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기저귀처럼 보이지 않는 디자인, 일반 속옷 실루엣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케어기버 편의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패드 탈착 없이 그대로 세탁 가능 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패드 일체 융착형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요양시설에서는 강점(분실·오조립 방지)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6.4 보충: "비대칭 노치"란 무엇인가 (§4.3 관련)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노치(notch)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말굽 형상에서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뚫려 있는 개구부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말합니다. 대전자 정점 위를 비워야 하므로 U자로 파인 자리입니다. Tytex는 이 개구부가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좌우 대칭</w:t>
      </w:r>
      <w:r>
        <w:rPr>
          <w:rFonts w:ascii="Malgun Gothic" w:cs="Malgun Gothic" w:eastAsia="Malgun Gothic" w:hAnsi="Malgun Gothic"/>
          <w:sz w:val="20"/>
          <w:szCs w:val="20"/>
        </w:rPr>
        <w:t xml:space="preserve">입니다.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비대칭 노치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이를 의도적으로 대칭이 아니게 만드는 설계입니다.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구체적 변형 방법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2224"/>
        <w:gridCol w:w="7416"/>
      </w:tblGrid>
      <w:tr>
        <w:trPr>
          <w:tblHeader/>
        </w:trPr>
        <w:tc>
          <w:tcPr>
            <w:tcW w:type="dxa" w:w="222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방법</w:t>
            </w:r>
          </w:p>
        </w:tc>
        <w:tc>
          <w:tcPr>
            <w:tcW w:type="dxa" w:w="741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개구부 편심</w:t>
            </w:r>
          </w:p>
        </w:tc>
        <w:tc>
          <w:tcPr>
            <w:tcW w:type="dxa" w:w="741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중심축에서 15~25° 회전시켜 후방으로 치우치게 배치</w:t>
            </w:r>
          </w:p>
        </w:tc>
      </w:tr>
      <w:tr>
        <w:tc>
          <w:tcPr>
            <w:tcW w:type="dxa" w:w="2224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팔 길이 차등</w:t>
            </w:r>
          </w:p>
        </w:tc>
        <w:tc>
          <w:tcPr>
            <w:tcW w:type="dxa" w:w="7416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후상방 팔은 길게, 전하방 팔은 짧게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팔 폭·두께 차등</w:t>
            </w:r>
          </w:p>
        </w:tc>
        <w:tc>
          <w:tcPr>
            <w:tcW w:type="dxa" w:w="741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후방 팔을 두껍게 (변두께 설계와 결합)</w:t>
            </w:r>
          </w:p>
        </w:tc>
      </w:tr>
      <w:tr>
        <w:tc>
          <w:tcPr>
            <w:tcW w:type="dxa" w:w="2224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노치 형상 변경</w:t>
            </w:r>
          </w:p>
        </w:tc>
        <w:tc>
          <w:tcPr>
            <w:tcW w:type="dxa" w:w="7416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대칭 U자 → 비대칭 물방울형·쉼표형</w:t>
            </w:r>
          </w:p>
        </w:tc>
      </w:tr>
    </w:tbl>
    <w:p>
      <w:pPr>
        <w:spacing w:after="180"/>
      </w:pPr>
    </w:p>
    <w:p>
      <w:pPr>
        <w:spacing w:after="100" w:before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두 가지 근거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디자인권 회피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특허는 만료됐어도 등록디자인은 최장 25년 존속. 침해 판단 기준이 "전체적 심미감의 유사성"이므로 윤곽선의 대칭성을 깨면 회피 여지가 커집니다. 단,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실제 등록디자인 도면을 본 변리사의 판단이 필요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하며 비대칭화만으로 자동 면책되지 않습니다.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기능적 개선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측방 낙상은 순수 측방보다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후외측(posterolateral) 성분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갖는 경우가 많고, 골반 충격 각도가 대퇴경부 응력에 유의한 영향을 준다는 연구가 있습니다. 실제 충격이 더 자주 떨어지는 후방 커버리지를 늘리는 것은 합리적 설계입니다.</w:t>
      </w:r>
    </w:p>
    <w:tbl>
      <w:tblPr>
        <w:tblW w:type="dxa" w:w="9640"/>
        <w:tblBorders>
          <w:top w:val="none"/>
          <w:left w:val="single" w:color="2E74B5" w:sz="18"/>
          <w:bottom w:val="none"/>
          <w:right w:val="none"/>
          <w:insideH w:val="none"/>
          <w:insideV w:val="none"/>
        </w:tblBorders>
      </w:tblPr>
      <w:tblGrid>
        <w:gridCol w:w="9640"/>
      </w:tblGrid>
      <w:tr>
        <w:tc>
          <w:tcPr>
            <w:tcW w:type="dxa" w:w="9640"/>
            <w:shd w:fill="EEF4FA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원칙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: IP 회피 목적으로 모양만 비틀지 말고,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"후방 보강"이라는 기능적 이유를 부여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 비대칭화할 것. 그래야 자사 특허·디자인 출원 시 설계 근거가 성립합니다.</w:t>
            </w:r>
          </w:p>
        </w:tc>
      </w:tr>
    </w:tbl>
    <w:p>
      <w:pPr>
        <w:spacing w:after="180"/>
      </w:pPr>
    </w:p>
    <w:p>
      <w:pPr>
        <w:spacing w:after="100" w:before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⚠ 트레이드오프 — 좌우 전용 부품이 됩니다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2659"/>
        <w:gridCol w:w="3988"/>
        <w:gridCol w:w="2993"/>
      </w:tblGrid>
      <w:tr>
        <w:trPr>
          <w:tblHeader/>
        </w:trPr>
        <w:tc>
          <w:tcPr>
            <w:tcW w:type="dxa" w:w="265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398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대칭 (Tytex)</w:t>
            </w:r>
          </w:p>
        </w:tc>
        <w:tc>
          <w:tcPr>
            <w:tcW w:type="dxa" w:w="299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비대칭</w:t>
            </w:r>
          </w:p>
        </w:tc>
      </w:tr>
      <w:tr>
        <w:tc>
          <w:tcPr>
            <w:tcW w:type="dxa" w:w="265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금형</w:t>
            </w:r>
          </w:p>
        </w:tc>
        <w:tc>
          <w:tcPr>
            <w:tcW w:type="dxa" w:w="398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1벌</w:t>
            </w:r>
          </w:p>
        </w:tc>
        <w:tc>
          <w:tcPr>
            <w:tcW w:type="dxa" w:w="299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2벌</w:t>
            </w:r>
          </w:p>
        </w:tc>
      </w:tr>
      <w:tr>
        <w:tc>
          <w:tcPr>
            <w:tcW w:type="dxa" w:w="2659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재고 SKU</w:t>
            </w:r>
          </w:p>
        </w:tc>
        <w:tc>
          <w:tcPr>
            <w:tcW w:type="dxa" w:w="3988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1종</w:t>
            </w:r>
          </w:p>
        </w:tc>
        <w:tc>
          <w:tcPr>
            <w:tcW w:type="dxa" w:w="2993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2종</w:t>
            </w:r>
          </w:p>
        </w:tc>
      </w:tr>
      <w:tr>
        <w:tc>
          <w:tcPr>
            <w:tcW w:type="dxa" w:w="265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세탁 후 재조립</w:t>
            </w:r>
          </w:p>
        </w:tc>
        <w:tc>
          <w:tcPr>
            <w:tcW w:type="dxa" w:w="398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아무 쪽이나 삽입 가능</w:t>
            </w:r>
          </w:p>
        </w:tc>
        <w:tc>
          <w:tcPr>
            <w:tcW w:type="dxa" w:w="299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좌우 오조립 위험</w:t>
            </w:r>
          </w:p>
        </w:tc>
      </w:tr>
    </w:tbl>
    <w:p>
      <w:pPr>
        <w:spacing w:after="180"/>
      </w:pPr>
    </w:p>
    <w:p>
      <w:pPr>
        <w:spacing w:after="100" w:before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마지막 항목이 특히 중요합니다. 요양시설에서 세탁 후 케어기버가 좌우를 바꿔 끼우면 보호 성능이 저하되고 순응도 문제로 직결됩니다. Tytex가 대칭을 유지하는 이유일 가능성이 큽니다.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대응책 — 포카요케(poka-yoke)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포켓 개구부 형상 자체를 좌우 비대칭으로 만들어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잘못된 쪽에는 물리적으로 삽입되지 않게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하고, 패드에 L/R 각인과 색상 구분을 적용합니다. 이 설계가 뒷받침되지 않으면 비대칭은 득보다 실이 큽니다.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우선순위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비대칭 노치는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선택지이지 필수가 아닙니다.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① 소재 저밀도화 → ② 하중 서스펜션 구조 → ③ 듀얼 덴시티 순으로 실질 경쟁력을 확보하고, 비대칭 노치는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디자인권 검색 결과 실제 회피 필요성이 확인될 때</w:t>
      </w:r>
      <w:r>
        <w:rPr>
          <w:rFonts w:ascii="Malgun Gothic" w:cs="Malgun Gothic" w:eastAsia="Malgun Gothic" w:hAnsi="Malgun Gothic"/>
          <w:sz w:val="20"/>
          <w:szCs w:val="20"/>
        </w:rPr>
        <w:t xml:space="preserve"> 꺼내는 카드로 두십시오.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6.5 축 ④: 근거와 인증 — 후발주자가 신뢰를 얻는 유일한 길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590"/>
        <w:gridCol w:w="9050"/>
      </w:tblGrid>
      <w:tr>
        <w:trPr>
          <w:tblHeader/>
        </w:trPr>
        <w:tc>
          <w:tcPr>
            <w:tcW w:type="dxa" w:w="59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단계</w:t>
            </w:r>
          </w:p>
        </w:tc>
        <w:tc>
          <w:tcPr>
            <w:tcW w:type="dxa" w:w="905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5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EN 14808 / EN 14809 계열 시험성적서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확보 (생체모사 리그, 속도별 데이터 포함) — 국내는 KTR·FITI·KOTITI, 해외는 TÜV/SGS</w:t>
            </w:r>
          </w:p>
        </w:tc>
      </w:tr>
      <w:tr>
        <w:tc>
          <w:tcPr>
            <w:tcW w:type="dxa" w:w="59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5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OEKO-TEX STANDARD 100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+ ISO 10993 피부 안전성</w:t>
            </w:r>
          </w:p>
        </w:tc>
      </w:tr>
      <w:tr>
        <w:tc>
          <w:tcPr>
            <w:tcW w:type="dxa" w:w="5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국내 인허가 경로 확정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— 식약처 의료기기 해당 여부(의료기기/공산품 경계영역 판단 필요)를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사전에 질의(민원)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로 확정. 의료기기로 가면 표시·광고 범위가 넓어지지만 인허가 부담 발생</w:t>
            </w:r>
          </w:p>
        </w:tc>
      </w:tr>
      <w:tr>
        <w:tc>
          <w:tcPr>
            <w:tcW w:type="dxa" w:w="59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5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노인장기요양보험 복지용구 급여품목 등재 가능성 검토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— 등재되면 판매 구조가 완전히 달라짐. 공단에 사전 확인 필요</w:t>
            </w:r>
          </w:p>
        </w:tc>
      </w:tr>
      <w:tr>
        <w:tc>
          <w:tcPr>
            <w:tcW w:type="dxa" w:w="5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EU 진출 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: MDR 2017/745 하 Class I 자기적합성선언(대부분 해당) + 기술문서·임상평가보고서(CER) 준비</w:t>
            </w:r>
          </w:p>
        </w:tc>
      </w:tr>
      <w:tr>
        <w:tc>
          <w:tcPr>
            <w:tcW w:type="dxa" w:w="59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050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소규모 임상/사용성 시험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: 요양시설 1~2곳에서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착용 순응도(compliance rate)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데이터 확보 → 경쟁사가 갖지 못한 마케팅 자산</w:t>
            </w:r>
          </w:p>
        </w:tc>
      </w:tr>
    </w:tbl>
    <w:p>
      <w:pPr>
        <w:spacing w:after="18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  <w:pBdr>
          <w:bottom w:val="single" w:color="2E74B5" w:sz="6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7. 실행 로드맵</w:t>
      </w:r>
    </w:p>
    <w:tbl>
      <w:tblPr>
        <w:tblW w:type="dxa" w:w="9640"/>
        <w:tblBorders>
          <w:top w:val="single" w:color="2E74B5" w:sz="4"/>
          <w:left w:val="single" w:color="BFBFBF" w:sz="2"/>
          <w:bottom w:val="single" w:color="2E74B5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617"/>
        <w:gridCol w:w="741"/>
        <w:gridCol w:w="5685"/>
        <w:gridCol w:w="2597"/>
      </w:tblGrid>
      <w:tr>
        <w:trPr>
          <w:tblHeader/>
        </w:trPr>
        <w:tc>
          <w:tcPr>
            <w:tcW w:type="dxa" w:w="61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단계</w:t>
            </w:r>
          </w:p>
        </w:tc>
        <w:tc>
          <w:tcPr>
            <w:tcW w:type="dxa" w:w="74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기간</w:t>
            </w:r>
          </w:p>
        </w:tc>
        <w:tc>
          <w:tcPr>
            <w:tcW w:type="dxa" w:w="568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액션</w:t>
            </w:r>
          </w:p>
        </w:tc>
        <w:tc>
          <w:tcPr>
            <w:tcW w:type="dxa" w:w="259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61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 즉시</w:t>
            </w:r>
          </w:p>
        </w:tc>
        <w:tc>
          <w:tcPr>
            <w:tcW w:type="dxa" w:w="74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  <w:tc>
          <w:tcPr>
            <w:tcW w:type="dxa" w:w="568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SafeHip Classic/Soft/AirX/Open 각 3세트 구매 (해외 직구)</w:t>
            </w:r>
          </w:p>
        </w:tc>
        <w:tc>
          <w:tcPr>
            <w:tcW w:type="dxa" w:w="259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실물 시료</w:t>
            </w:r>
          </w:p>
        </w:tc>
      </w:tr>
      <w:tr>
        <w:tc>
          <w:tcPr>
            <w:tcW w:type="dxa" w:w="617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41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1~2주</w:t>
            </w:r>
          </w:p>
        </w:tc>
        <w:tc>
          <w:tcPr>
            <w:tcW w:type="dxa" w:w="5685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만료 특허 전문 입수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: US5722093, US5836015, US6334443, EP1684604, EP1765101, US2007/0067895 (도면 포함)</w:t>
            </w:r>
          </w:p>
        </w:tc>
        <w:tc>
          <w:tcPr>
            <w:tcW w:type="dxa" w:w="2597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설계 참고 자료집</w:t>
            </w:r>
          </w:p>
        </w:tc>
      </w:tr>
      <w:tr>
        <w:tc>
          <w:tcPr>
            <w:tcW w:type="dxa" w:w="61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74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2~4주</w:t>
            </w:r>
          </w:p>
        </w:tc>
        <w:tc>
          <w:tcPr>
            <w:tcW w:type="dxa" w:w="568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중국 분석기관에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§5.4 중문 의뢰서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발주</w:t>
            </w:r>
          </w:p>
        </w:tc>
        <w:tc>
          <w:tcPr>
            <w:tcW w:type="dxa" w:w="259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소재·성능 분석 리포트</w:t>
            </w:r>
          </w:p>
        </w:tc>
      </w:tr>
      <w:tr>
        <w:tc>
          <w:tcPr>
            <w:tcW w:type="dxa" w:w="617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741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병행</w:t>
            </w:r>
          </w:p>
        </w:tc>
        <w:tc>
          <w:tcPr>
            <w:tcW w:type="dxa" w:w="5685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변리사에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§4.4 FTO 조사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발주</w:t>
            </w:r>
          </w:p>
        </w:tc>
        <w:tc>
          <w:tcPr>
            <w:tcW w:type="dxa" w:w="2597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FTO 의견서, 상표·디자인 검색 결과</w:t>
            </w:r>
          </w:p>
        </w:tc>
      </w:tr>
      <w:tr>
        <w:tc>
          <w:tcPr>
            <w:tcW w:type="dxa" w:w="61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74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4~8주</w:t>
            </w:r>
          </w:p>
        </w:tc>
        <w:tc>
          <w:tcPr>
            <w:tcW w:type="dxa" w:w="568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분석 결과 기반 소재 소싱: 국내외 가교 PE/EVA 폼 공급사 3곳 이상 샘플 수취 (밀도 25/30/45 kg/m³ 각각)</w:t>
            </w:r>
          </w:p>
        </w:tc>
        <w:tc>
          <w:tcPr>
            <w:tcW w:type="dxa" w:w="259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소재 후보 확정</w:t>
            </w:r>
          </w:p>
        </w:tc>
      </w:tr>
      <w:tr>
        <w:tc>
          <w:tcPr>
            <w:tcW w:type="dxa" w:w="617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741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6~12주</w:t>
            </w:r>
          </w:p>
        </w:tc>
        <w:tc>
          <w:tcPr>
            <w:tcW w:type="dxa" w:w="5685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듀얼 덴시티 + 서스펜션 구조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시작품 3안 제작</w:t>
            </w:r>
          </w:p>
        </w:tc>
        <w:tc>
          <w:tcPr>
            <w:tcW w:type="dxa" w:w="2597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프로토타입</w:t>
            </w:r>
          </w:p>
        </w:tc>
      </w:tr>
      <w:tr>
        <w:tc>
          <w:tcPr>
            <w:tcW w:type="dxa" w:w="61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74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10~14주</w:t>
            </w:r>
          </w:p>
        </w:tc>
        <w:tc>
          <w:tcPr>
            <w:tcW w:type="dxa" w:w="568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시작품 속도별 충격시험 + 세탁 100회 내구시험</w:t>
            </w:r>
          </w:p>
        </w:tc>
        <w:tc>
          <w:tcPr>
            <w:tcW w:type="dxa" w:w="259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성능 검증 데이터</w:t>
            </w:r>
          </w:p>
        </w:tc>
      </w:tr>
      <w:tr>
        <w:tc>
          <w:tcPr>
            <w:tcW w:type="dxa" w:w="617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741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12주~</w:t>
            </w:r>
          </w:p>
        </w:tc>
        <w:tc>
          <w:tcPr>
            <w:tcW w:type="dxa" w:w="5685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자사 개선점 특허/실용신안 출원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(하중 서스펜션 구조 우선)</w:t>
            </w:r>
          </w:p>
        </w:tc>
        <w:tc>
          <w:tcPr>
            <w:tcW w:type="dxa" w:w="2597"/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출원번호</w:t>
            </w:r>
          </w:p>
        </w:tc>
      </w:tr>
      <w:tr>
        <w:tc>
          <w:tcPr>
            <w:tcW w:type="dxa" w:w="61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74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14주~</w:t>
            </w:r>
          </w:p>
        </w:tc>
        <w:tc>
          <w:tcPr>
            <w:tcW w:type="dxa" w:w="568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인증·시험성적서 확보, 요양시설 사용성 시험</w:t>
            </w:r>
          </w:p>
        </w:tc>
        <w:tc>
          <w:tcPr>
            <w:tcW w:type="dxa" w:w="259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시장 진입 패키지</w:t>
            </w:r>
          </w:p>
        </w:tc>
      </w:tr>
    </w:tbl>
    <w:p>
      <w:pPr>
        <w:spacing w:after="180"/>
      </w:pP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분석기관에 전달할 최종 체크리스트</w:t>
      </w:r>
    </w:p>
    <w:p>
      <w:pPr>
        <w:spacing w:after="30" w:before="30"/>
        <w:ind w:left="34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Tytex 시료 3종 + 자사 PU 대조군, 각 3세트 이상</w:t>
      </w:r>
    </w:p>
    <w:p>
      <w:pPr>
        <w:spacing w:after="30" w:before="30"/>
        <w:ind w:left="34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세탁 전/50회/100회 3조건 명시</w:t>
      </w:r>
    </w:p>
    <w:p>
      <w:pPr>
        <w:spacing w:after="30" w:before="30"/>
        <w:ind w:left="34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밀도(ISO 845), 겔 함량(ASTM D2765), DSC 융점, 독립기포율(ISO 4590)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이 4개는 절대 누락 금지</w:t>
      </w:r>
    </w:p>
    <w:p>
      <w:pPr>
        <w:spacing w:after="30" w:before="30"/>
        <w:ind w:left="34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XRF에서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Zn 정량</w:t>
      </w:r>
      <w:r>
        <w:rPr>
          <w:rFonts w:ascii="Malgun Gothic" w:cs="Malgun Gothic" w:eastAsia="Malgun Gothic" w:hAnsi="Malgun Gothic"/>
          <w:sz w:val="20"/>
          <w:szCs w:val="20"/>
        </w:rPr>
        <w:t xml:space="preserve"> 요구 (발포 방식 판별)</w:t>
      </w:r>
    </w:p>
    <w:p>
      <w:pPr>
        <w:spacing w:after="30" w:before="30"/>
        <w:ind w:left="34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충격시험은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생체모사 연부조직 리그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필수,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속도 1/2/3/4 m/s 스윕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필수</w:t>
      </w:r>
    </w:p>
    <w:p>
      <w:pPr>
        <w:spacing w:after="30" w:before="30"/>
        <w:ind w:left="34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모든 결과를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자사 PU 대조군과 병렬 표기</w:t>
      </w:r>
    </w:p>
    <w:p>
      <w:pPr>
        <w:spacing w:after="30" w:before="30"/>
        <w:ind w:left="34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추정 등가 그레이드</w:t>
      </w:r>
      <w:r>
        <w:rPr>
          <w:rFonts w:ascii="Malgun Gothic" w:cs="Malgun Gothic" w:eastAsia="Malgun Gothic" w:hAnsi="Malgun Gothic"/>
          <w:sz w:val="20"/>
          <w:szCs w:val="20"/>
        </w:rPr>
        <w:t xml:space="preserve">(예: "가교 PE 폼, 밀도 33 kg/m³, Plastazote LD33 상당") 명시 요구</w:t>
      </w:r>
    </w:p>
    <w:p>
      <w:pPr>
        <w:spacing w:after="30" w:before="30"/>
        <w:ind w:left="34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원시 데이터(스펙트럼, 힘-시간 곡선, SEM 이미지) 전량 첨부 요구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  <w:pBdr>
          <w:bottom w:val="single" w:color="2E74B5" w:sz="6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8. 리스크 및 유의사항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공개 정보에는 정확한 밀도·두께·중량 수치가 없습니다.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Tytex는 이를 영업비밀로 유지합니다. §5의 실측이 유일한 확보 경로입니다.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시험 리그가 다르면 감쇠율은 비교 불가합니다.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강체 리그 수치(예: 1,080 N)와 생체모사 리그 수치(17%)를 섞어 인용하면 오류입니다.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특허 만료 판단은 본 문서의 추정이며 법적 의견이 아닙니다.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국가별 법적 상태는 변리사 확인이 필수입니다.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상표 SAFEHIP / AirX 는 영구 존속합니다.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유사 명칭 사용은 즉시 분쟁 대상입니다.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AirX 스페이서 패브릭 방식은 후속 특허 위험이 있어 1차 제품에서는 회피를 권장합니다.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저밀도화만 추구하면 성능이 떨어집니다.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저밀도 폼은 평탄응력이 낮아 단독으로는 3,000 N 목표 달성이 어렵습니다. 반드시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말굽형 션팅 구조 + 듀얼 덴시티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결합해야 합니다.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  <w:pBdr>
          <w:bottom w:val="single" w:color="2E74B5" w:sz="6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9. 출처</w:t>
      </w:r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s7i1typy4hykhhhweafqg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Tytex — Safehip® technology &amp; materials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dtr9lhi-ehlh5aks8m1nw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Tytex — Safehip® hip protection garments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dqlmaykgkkvbyonosfupw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Tytex — Safehip Classic Unisex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fr4g_pebiqnura_fbofeu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Tytex — Safehip AirX Unisex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rhn4iseigblx9oc_65les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Tytex — Safehip AirX Discreet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nyijz_7xawsehlyjxtzcc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SafeHip Classic 사용설명서 PDF (Nordicare)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ktwl1gzroizuj5w75bewp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US5722093A — Hip protector (Google Patents)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sgdoz2ifphqmg15k4twvz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US5836015A — Pants with hip protectors (Google Patents)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j68r-0rhkt7dghmsggfkp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US6334443B1 — Hip protector (USPTO)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wj7mjzriznq95e0mgm1rm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HU219439B — Trousers with hip protectors (Google Patents)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vgv7gc2rovcobqzxmzvmk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EP 1684604 — Device for protection of the hips (EPO)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ywytbgseehgfcspiusv4e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EP 1765101 A1 — Hip protector (EPO)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xlksiya_fosro_z4my4wu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US20070067895 — Device for protecting of the hips (Justia)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ljra1pdjaou15yspitwre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Patents Assigned to Sahva A/S (Justia)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ty9fppvs9mvors1bc_4wn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TYTEX A/S Trademarks (Justia)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wap969-ogik1my201h-ir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The force attenuation provided by hip protectors depends on impact velocity, pelvic size, and soft tissue stiffness (PubMed)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lwela0bzy3hbuke8va52k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Comparison of force attenuation properties of four different hip protectors (ScienceDirect)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ppcnyqe_mcuzn8sojm2zl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Hip protectors: recommendations for biomechanical testing — international consensus statement, part I (PMC)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tnk9cs68xyxrta_2u_czt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Biomechanical testing of hip protectors following the CSA express document (Osteoporos Int)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q7sfhml1cinixdzk83byt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Hip protectors | Standards Council of Canada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z65ojm8ilxn1kyfwfrywo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Does hip protector prevent falls and hip fractures? An umbrella review of meta-analyses (PMC)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2nxkpoud_tfn2kb_e1ww9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Hip protectors for preventing hip fractures in the elderly (PubMed)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ztr7l0yllmg1ipwxfcwlx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Hip protectors in the elderly: lack of effectiveness or just suboptimal implementation? (Springer)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c8xf8dme2u9p-mwywbd3l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Femoral Neck Fractures Biomechanics (Physiopedia)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i5vkm0ma0n1yy70vdn-4x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Zotefoams — Plastazote® Low Density PE Foam (LD45/LD33/LD29)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vbffeew2py5ctm456d2rq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Zotefoams Plastazote® LD24 데이터시트 (MatWeb)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zgskr27_pvsddunwzyzed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Plastazote® / Evazote® Foam (North Sea Plastics)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njbmfngxgmdzzzk6c0fa9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A critical review of impact resistant materials used in sportswear clothing (CORE PDF)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shr84qsgazkthlcy3fjs2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Dependences of Rheological and Compression Mechanical Properties on Cellular Structures for Impact-Protective Materials (PMC)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cidtyxnxh-ktwxzqzx0cb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Static Mechanical Properties of Expanded Polypropylene Crushable Foam (PMC)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u66fumhwdcm2wceq4s_yn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Force attenuation properties of shear-thickening polymer (STP)-based hip protector (Springer)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jvp5faobldpm4okm4fu8b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Development and Characterization of Tailored Polyurethane Foams for Shock Absorption (MDPI)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fpcd9lhyrqbyyoyfnl0fm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의료기기와 공산품 경계영역제품에 대한 안내 (식약처)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ktwr6--ifdoi0l8exmgbx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의료기기 품목 및 품목별 등급에 관한 규정 (국가법령정보센터)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itnxyv3z9w8t17q4w1nrf">
        <w:r>
          <w:rPr>
            <w:rFonts w:ascii="Malgun Gothic" w:cs="Malgun Gothic" w:eastAsia="Malgun Gothic" w:hAnsi="Malgun Gothic"/>
            <w:color w:val="2E74B5"/>
            <w:sz w:val="20"/>
            <w:szCs w:val="20"/>
            <w:u w:val="single"/>
          </w:rPr>
          <w:t xml:space="preserve">EU MDR Medical Device Classification (SimplerQMS)</w:t>
        </w:r>
      </w:hyperlink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before="120"/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Tytex SafeHip 패드 분석 보고서   |   대외비   |  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  <w:rPr>
        <w:rFonts w:ascii="Malgun Gothic" w:cs="Malgun Gothic" w:eastAsia="Malgun Gothic" w:hAnsi="Malgun Gothi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rFonts w:ascii="Malgun Gothic" w:cs="Malgun Gothic" w:eastAsia="Malgun Gothic" w:hAnsi="Malgun Gothi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cs="Malgun Gothic" w:eastAsia="Malgun Gothic" w:hAnsi="Malgun Gothic"/>
      <w:b/>
      <w:bCs/>
      <w:color w:val="1F4E79"/>
    </w:rPr>
  </w:style>
  <w:style w:type="paragraph" w:styleId="Heading2">
    <w:name w:val="Heading 2"/>
    <w:basedOn w:val="Normal"/>
    <w:next w:val="Normal"/>
    <w:qFormat/>
    <w:rPr>
      <w:rFonts w:ascii="Malgun Gothic" w:cs="Malgun Gothic" w:eastAsia="Malgun Gothic" w:hAnsi="Malgun Gothic"/>
      <w:b/>
      <w:bCs/>
      <w:color w:val="2E74B5"/>
    </w:rPr>
  </w:style>
  <w:style w:type="paragraph" w:styleId="Heading3">
    <w:name w:val="Heading 3"/>
    <w:basedOn w:val="Normal"/>
    <w:next w:val="Normal"/>
    <w:qFormat/>
    <w:rPr>
      <w:rFonts w:ascii="Malgun Gothic" w:cs="Malgun Gothic" w:eastAsia="Malgun Gothic" w:hAnsi="Malgun Gothic"/>
      <w:b/>
      <w:bCs/>
      <w:color w:val="33333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7i1typy4hykhhhweafqg" Type="http://schemas.openxmlformats.org/officeDocument/2006/relationships/hyperlink" Target="https://tytex.com/brands/safehip/technology" TargetMode="External"/><Relationship Id="rIddtr9lhi-ehlh5aks8m1nw" Type="http://schemas.openxmlformats.org/officeDocument/2006/relationships/hyperlink" Target="https://tytex.com/brands/safehip" TargetMode="External"/><Relationship Id="rIddqlmaykgkkvbyonosfupw" Type="http://schemas.openxmlformats.org/officeDocument/2006/relationships/hyperlink" Target="https://tytex.com/safehip-classic-unisex" TargetMode="External"/><Relationship Id="rIdfr4g_pebiqnura_fbofeu" Type="http://schemas.openxmlformats.org/officeDocument/2006/relationships/hyperlink" Target="https://tytex.com/safehip-airx-unisex" TargetMode="External"/><Relationship Id="rIdrhn4iseigblx9oc_65les" Type="http://schemas.openxmlformats.org/officeDocument/2006/relationships/hyperlink" Target="https://tytex.com/products/hip-protection/safehip-airx-discreet" TargetMode="External"/><Relationship Id="rIdnyijz_7xawsehlyjxtzcc" Type="http://schemas.openxmlformats.org/officeDocument/2006/relationships/hyperlink" Target="https://nordicare.se/media/productattach/IU_60300_Safehip_Classic_P2940_web.pdf" TargetMode="External"/><Relationship Id="rIdktwl1gzroizuj5w75bewp" Type="http://schemas.openxmlformats.org/officeDocument/2006/relationships/hyperlink" Target="https://patents.google.com/patent/US5722093" TargetMode="External"/><Relationship Id="rIdsgdoz2ifphqmg15k4twvz" Type="http://schemas.openxmlformats.org/officeDocument/2006/relationships/hyperlink" Target="https://patents.google.com/patent/US5836015" TargetMode="External"/><Relationship Id="rIdj68r-0rhkt7dghmsggfkp" Type="http://schemas.openxmlformats.org/officeDocument/2006/relationships/hyperlink" Target="https://image-ppubs.uspto.gov/dirsearch-public/print/downloadPdf/6334443" TargetMode="External"/><Relationship Id="rIdwj7mjzriznq95e0mgm1rm" Type="http://schemas.openxmlformats.org/officeDocument/2006/relationships/hyperlink" Target="https://patents.google.com/patent/HU219439B/en" TargetMode="External"/><Relationship Id="rIdvgv7gc2rovcobqzxmzvmk" Type="http://schemas.openxmlformats.org/officeDocument/2006/relationships/hyperlink" Target="https://data.epo.org/publication-server/rest/v1.2/patents/EP1684604NWA1/document.html" TargetMode="External"/><Relationship Id="rIdywytbgseehgfcspiusv4e" Type="http://schemas.openxmlformats.org/officeDocument/2006/relationships/hyperlink" Target="https://data.epo.org/gpi/EP1765101A1" TargetMode="External"/><Relationship Id="rIdxlksiya_fosro_z4my4wu" Type="http://schemas.openxmlformats.org/officeDocument/2006/relationships/hyperlink" Target="https://patents.justia.com/patent/20070067895" TargetMode="External"/><Relationship Id="rIdljra1pdjaou15yspitwre" Type="http://schemas.openxmlformats.org/officeDocument/2006/relationships/hyperlink" Target="https://patents.justia.com/assignee/sahva-a-s" TargetMode="External"/><Relationship Id="rIdty9fppvs9mvors1bc_4wn" Type="http://schemas.openxmlformats.org/officeDocument/2006/relationships/hyperlink" Target="https://trademarks.justia.com/owners/tytex-a-s-2514952" TargetMode="External"/><Relationship Id="rIdwap969-ogik1my201h-ir" Type="http://schemas.openxmlformats.org/officeDocument/2006/relationships/hyperlink" Target="https://pubmed.ncbi.nlm.nih.gov/19045534/" TargetMode="External"/><Relationship Id="rIdlwela0bzy3hbuke8va52k" Type="http://schemas.openxmlformats.org/officeDocument/2006/relationships/hyperlink" Target="https://www.sciencedirect.com/science/article/abs/pii/S8756328299001544" TargetMode="External"/><Relationship Id="rIdppcnyqe_mcuzn8sojm2zl" Type="http://schemas.openxmlformats.org/officeDocument/2006/relationships/hyperlink" Target="https://www.ncbi.nlm.nih.gov/pmc/articles/PMC3471980/" TargetMode="External"/><Relationship Id="rIdtnk9cs68xyxrta_2u_czt" Type="http://schemas.openxmlformats.org/officeDocument/2006/relationships/hyperlink" Target="https://link.springer.com/article/10.1007/s00198-019-04914-x" TargetMode="External"/><Relationship Id="rIdq7sfhml1cinixdzk83byt" Type="http://schemas.openxmlformats.org/officeDocument/2006/relationships/hyperlink" Target="https://scc-ccn.ca/standards/notices-of-intent/csa-group/hip-protectors-0" TargetMode="External"/><Relationship Id="rIdz65ojm8ilxn1kyfwfrywo" Type="http://schemas.openxmlformats.org/officeDocument/2006/relationships/hyperlink" Target="https://pmc.ncbi.nlm.nih.gov/articles/PMC11170778/" TargetMode="External"/><Relationship Id="rId2nxkpoud_tfn2kb_e1ww9" Type="http://schemas.openxmlformats.org/officeDocument/2006/relationships/hyperlink" Target="https://pubmed.ncbi.nlm.nih.gov/12917903/" TargetMode="External"/><Relationship Id="rIdztr7l0yllmg1ipwxfcwlx" Type="http://schemas.openxmlformats.org/officeDocument/2006/relationships/hyperlink" Target="https://link.springer.com/article/10.1007/s11556-006-0008-4" TargetMode="External"/><Relationship Id="rIdc8xf8dme2u9p-mwywbd3l" Type="http://schemas.openxmlformats.org/officeDocument/2006/relationships/hyperlink" Target="https://www.physio-pedia.com/Femoral_Neck_Fractures_Biomechanics" TargetMode="External"/><Relationship Id="rIdi5vkm0ma0n1yy70vdn-4x" Type="http://schemas.openxmlformats.org/officeDocument/2006/relationships/hyperlink" Target="https://www.zotefoams.com/our-materials/azote/plastazote/" TargetMode="External"/><Relationship Id="rIdvbffeew2py5ctm456d2rq" Type="http://schemas.openxmlformats.org/officeDocument/2006/relationships/hyperlink" Target="https://www.matweb.com/search/datasheettext.aspx?matguid=7799a38541604dfe8b07bcff67450e01" TargetMode="External"/><Relationship Id="rIdzgskr27_pvsddunwzyzed" Type="http://schemas.openxmlformats.org/officeDocument/2006/relationships/hyperlink" Target="https://www.northseaplastics.com/products/plastazote-evazote-foam/" TargetMode="External"/><Relationship Id="rIdnjbmfngxgmdzzzk6c0fa9" Type="http://schemas.openxmlformats.org/officeDocument/2006/relationships/hyperlink" Target="https://files01.core.ac.uk/download/pdf/161889814.pdf" TargetMode="External"/><Relationship Id="rIdshr84qsgazkthlcy3fjs2" Type="http://schemas.openxmlformats.org/officeDocument/2006/relationships/hyperlink" Target="https://pmc.ncbi.nlm.nih.gov/articles/PMC6641077/" TargetMode="External"/><Relationship Id="rIdcidtyxnxh-ktwxzqzx0cb" Type="http://schemas.openxmlformats.org/officeDocument/2006/relationships/hyperlink" Target="https://www.ncbi.nlm.nih.gov/pmc/articles/PMC7825443/" TargetMode="External"/><Relationship Id="rIdu66fumhwdcm2wceq4s_yn" Type="http://schemas.openxmlformats.org/officeDocument/2006/relationships/hyperlink" Target="https://link.springer.com/article/10.1007/s12206-020-1135-y" TargetMode="External"/><Relationship Id="rIdjvp5faobldpm4okm4fu8b" Type="http://schemas.openxmlformats.org/officeDocument/2006/relationships/hyperlink" Target="https://www.mdpi.com/2076-3417/12/4/2206" TargetMode="External"/><Relationship Id="rIdfpcd9lhyrqbyyoyfnl0fm" Type="http://schemas.openxmlformats.org/officeDocument/2006/relationships/hyperlink" Target="https://www.mfds.go.kr/brd/m_1060/down.do?brd_id=data0011&amp;seq=12140&amp;data_tp=A&amp;file_seq=1" TargetMode="External"/><Relationship Id="rIdktwr6--ifdoi0l8exmgbx" Type="http://schemas.openxmlformats.org/officeDocument/2006/relationships/hyperlink" Target="https://www.law.go.kr/LSW//admRulInfoP.do?admRulSeq=2100000225116&amp;chrClsCd=010201" TargetMode="External"/><Relationship Id="rIditnxyv3z9w8t17q4w1nrf" Type="http://schemas.openxmlformats.org/officeDocument/2006/relationships/hyperlink" Target="https://simplerqms.com/eu-mdr-medical-device-classification/" TargetMode="External"/><Relationship Id="rId4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Tytex SafeHip 패드 심층 분석 및 벤치마킹 전략</dc:title>
  <dc:creator>DRC</dc:creator>
  <dc:description>Tytex SafeHip 패드 소재·구조·성능 분석, 특허/IP 리스크, 분석기관 의뢰 사양서, 제품 차별화 전략</dc:description>
  <cp:lastModifiedBy>Un-named</cp:lastModifiedBy>
  <cp:revision>1</cp:revision>
  <dcterms:created xsi:type="dcterms:W3CDTF">2026-08-14T07:27:54.514Z</dcterms:created>
  <dcterms:modified xsi:type="dcterms:W3CDTF">2026-08-14T07:27:54.514Z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