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BDA" w:rsidRDefault="009C6BDA" w:rsidP="009F0A51">
      <w:pPr>
        <w:pStyle w:val="a4"/>
        <w:rPr>
          <w:rFonts w:ascii="Tahoma" w:hAnsi="Tahoma" w:cs="Tahoma"/>
          <w:i/>
          <w:sz w:val="14"/>
          <w:szCs w:val="14"/>
        </w:rPr>
      </w:pPr>
    </w:p>
    <w:p w:rsidR="009F0A51" w:rsidRPr="00DB7790" w:rsidRDefault="00832C12" w:rsidP="009F0A51">
      <w:pPr>
        <w:pStyle w:val="a4"/>
        <w:rPr>
          <w:i/>
        </w:rPr>
      </w:pPr>
      <w:r>
        <w:rPr>
          <w:b/>
          <w:i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94615</wp:posOffset>
                </wp:positionV>
                <wp:extent cx="6386830" cy="762000"/>
                <wp:effectExtent l="0" t="0" r="33020" b="1905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762000"/>
                          <a:chOff x="731" y="927"/>
                          <a:chExt cx="10290" cy="1518"/>
                        </a:xfrm>
                      </wpg:grpSpPr>
                      <wps:wsp>
                        <wps:cNvPr id="9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31" y="927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731" y="2445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D268CD" id="Group 8" o:spid="_x0000_s1026" style="position:absolute;margin-left:3.2pt;margin-top:7.45pt;width:502.9pt;height:60pt;z-index:251674624" coordorigin="731,927" coordsize="10290,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731;top:927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" strokeweight="1.25pt"/>
                <v:shape id="AutoShape 7" o:spid="_x0000_s1028" type="#_x0000_t32" style="position:absolute;left:731;top:2445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" strokeweight="1.25pt"/>
              </v:group>
            </w:pict>
          </mc:Fallback>
        </mc:AlternateContent>
      </w:r>
    </w:p>
    <w:p w:rsidR="000A57A0" w:rsidRPr="00EF5F35" w:rsidRDefault="0050702E" w:rsidP="005B2C74">
      <w:pPr>
        <w:pStyle w:val="a4"/>
        <w:jc w:val="right"/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en-US"/>
        </w:rPr>
      </w:pPr>
      <w:r>
        <w:rPr>
          <w:rStyle w:val="a3"/>
          <w:rFonts w:ascii="Impact" w:hAnsi="Impact"/>
          <w:b w:val="0"/>
          <w:i w:val="0"/>
          <w:color w:val="auto"/>
          <w:sz w:val="7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7.7pt;margin-top:1.5pt;width:204pt;height:39pt;z-index:251695104">
            <v:imagedata r:id="rId7" o:title=""/>
          </v:shape>
          <o:OLEObject Type="Embed" ProgID="PBrush" ShapeID="_x0000_s1040" DrawAspect="Content" ObjectID="_1821857203" r:id="rId8"/>
        </w:object>
      </w:r>
      <w:r w:rsidR="002F61EA" w:rsidRPr="002F61EA">
        <w:rPr>
          <w:rStyle w:val="a3"/>
          <w:rFonts w:ascii="Impact" w:hAnsi="Impact"/>
          <w:b w:val="0"/>
          <w:i w:val="0"/>
          <w:iCs w:val="0"/>
          <w:color w:val="auto"/>
          <w:sz w:val="70"/>
          <w:szCs w:val="70"/>
        </w:rPr>
        <w:t>PUR</w:t>
      </w:r>
      <w:r w:rsidR="000A57A0">
        <w:rPr>
          <w:rStyle w:val="a3"/>
          <w:sz w:val="60"/>
          <w:szCs w:val="60"/>
        </w:rPr>
        <w:t xml:space="preserve"> </w:t>
      </w:r>
      <w:r w:rsidR="000A57A0" w:rsidRPr="0066673F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7</w:t>
      </w:r>
      <w:r w:rsidR="00EF5F35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4</w:t>
      </w:r>
      <w:r w:rsidR="000A57A0" w:rsidRPr="004272F3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0</w:t>
      </w:r>
      <w:r w:rsidR="00EF5F35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 xml:space="preserve"> </w:t>
      </w:r>
      <w:r w:rsidR="00185920" w:rsidRPr="00185920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G70</w:t>
      </w:r>
    </w:p>
    <w:p w:rsidR="000A57A0" w:rsidRPr="000A57A0" w:rsidRDefault="000A57A0" w:rsidP="00832C12">
      <w:pPr>
        <w:pStyle w:val="a4"/>
        <w:ind w:left="5812"/>
        <w:jc w:val="right"/>
        <w:rPr>
          <w:rFonts w:ascii="Tahoma" w:hAnsi="Tahoma" w:cs="Tahoma"/>
          <w:i/>
          <w:color w:val="002060"/>
          <w:sz w:val="16"/>
          <w:szCs w:val="16"/>
        </w:rPr>
      </w:pPr>
      <w:r>
        <w:rPr>
          <w:rFonts w:ascii="Tahoma" w:hAnsi="Tahoma" w:cs="Tahoma"/>
          <w:i/>
          <w:color w:val="002060"/>
          <w:sz w:val="16"/>
          <w:szCs w:val="16"/>
        </w:rPr>
        <w:t xml:space="preserve">                                        </w:t>
      </w:r>
    </w:p>
    <w:p w:rsidR="00F57AB6" w:rsidRDefault="00F57AB6" w:rsidP="00B01797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</w:rPr>
      </w:pPr>
    </w:p>
    <w:p w:rsidR="00B01797" w:rsidRDefault="00B01797" w:rsidP="00531A99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</w:rPr>
      </w:pPr>
    </w:p>
    <w:tbl>
      <w:tblPr>
        <w:tblStyle w:val="a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3"/>
        <w:gridCol w:w="2075"/>
        <w:gridCol w:w="1180"/>
        <w:gridCol w:w="188"/>
        <w:gridCol w:w="625"/>
        <w:gridCol w:w="593"/>
        <w:gridCol w:w="199"/>
        <w:gridCol w:w="1435"/>
        <w:gridCol w:w="1400"/>
      </w:tblGrid>
      <w:tr w:rsidR="000E4D37" w:rsidRPr="0050702E" w:rsidTr="00DE3F06">
        <w:trPr>
          <w:trHeight w:val="631"/>
          <w:jc w:val="center"/>
        </w:trPr>
        <w:tc>
          <w:tcPr>
            <w:tcW w:w="2653" w:type="dxa"/>
          </w:tcPr>
          <w:p w:rsidR="000E4D37" w:rsidRPr="00680E4D" w:rsidRDefault="00680E4D" w:rsidP="000E4D37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ТИП ПОКРИТТЯ</w:t>
            </w:r>
          </w:p>
        </w:tc>
        <w:tc>
          <w:tcPr>
            <w:tcW w:w="7695" w:type="dxa"/>
            <w:gridSpan w:val="8"/>
          </w:tcPr>
          <w:p w:rsidR="000E4D37" w:rsidRDefault="00EF5F35" w:rsidP="000F14AC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sz w:val="20"/>
                <w:szCs w:val="20"/>
                <w:lang w:val="uk-UA"/>
              </w:rPr>
            </w:pP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>Товстошаров</w:t>
            </w:r>
            <w:r>
              <w:rPr>
                <w:rFonts w:ascii="Verdana" w:hAnsi="Verdana" w:cs="Tahoma"/>
                <w:sz w:val="20"/>
                <w:szCs w:val="20"/>
                <w:lang w:val="uk-UA"/>
              </w:rPr>
              <w:t>е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двокомпонентн</w:t>
            </w:r>
            <w:r>
              <w:rPr>
                <w:rFonts w:ascii="Verdana" w:hAnsi="Verdana" w:cs="Tahoma"/>
                <w:sz w:val="20"/>
                <w:szCs w:val="20"/>
                <w:lang w:val="uk-UA"/>
              </w:rPr>
              <w:t>е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акрил-уретанов</w:t>
            </w:r>
            <w:r>
              <w:rPr>
                <w:rFonts w:ascii="Verdana" w:hAnsi="Verdana" w:cs="Tahoma"/>
                <w:sz w:val="20"/>
                <w:szCs w:val="20"/>
                <w:lang w:val="uk-UA"/>
              </w:rPr>
              <w:t>е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sz w:val="20"/>
                <w:szCs w:val="20"/>
                <w:lang w:val="uk-UA"/>
              </w:rPr>
              <w:t>покриття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на основі аліфатичного ізоціанату з високою стійкістю до УФ, сонячної радіації, хімічно забруднених середовищ, ударних та стираючих навантажень. </w:t>
            </w:r>
            <w:r w:rsidR="0050702E">
              <w:rPr>
                <w:rFonts w:ascii="Verdana" w:hAnsi="Verdana" w:cs="Tahoma"/>
                <w:sz w:val="20"/>
                <w:szCs w:val="20"/>
                <w:lang w:val="uk-UA"/>
              </w:rPr>
              <w:t xml:space="preserve">Має у складі антикорозійні добавки, які </w:t>
            </w:r>
            <w:r w:rsidR="0050702E" w:rsidRPr="00817100">
              <w:rPr>
                <w:rFonts w:ascii="Verdana" w:hAnsi="Verdana" w:cs="Tahoma"/>
                <w:sz w:val="20"/>
                <w:szCs w:val="20"/>
                <w:lang w:val="uk-UA"/>
              </w:rPr>
              <w:t>гальму</w:t>
            </w:r>
            <w:r w:rsidR="0050702E">
              <w:rPr>
                <w:rFonts w:ascii="Verdana" w:hAnsi="Verdana" w:cs="Tahoma"/>
                <w:sz w:val="20"/>
                <w:szCs w:val="20"/>
                <w:lang w:val="uk-UA"/>
              </w:rPr>
              <w:t>ють</w:t>
            </w:r>
            <w:r w:rsidR="0050702E" w:rsidRP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корозійн</w:t>
            </w:r>
            <w:r w:rsidR="0050702E">
              <w:rPr>
                <w:rFonts w:ascii="Verdana" w:hAnsi="Verdana" w:cs="Tahoma"/>
                <w:sz w:val="20"/>
                <w:szCs w:val="20"/>
                <w:lang w:val="uk-UA"/>
              </w:rPr>
              <w:t>і</w:t>
            </w:r>
            <w:r w:rsidR="0050702E" w:rsidRP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процес</w:t>
            </w:r>
            <w:r w:rsidR="0050702E">
              <w:rPr>
                <w:rFonts w:ascii="Verdana" w:hAnsi="Verdana" w:cs="Tahoma"/>
                <w:sz w:val="20"/>
                <w:szCs w:val="20"/>
                <w:lang w:val="uk-UA"/>
              </w:rPr>
              <w:t>и</w:t>
            </w:r>
            <w:r w:rsidR="0050702E" w:rsidRPr="00817100">
              <w:rPr>
                <w:rFonts w:ascii="Verdana" w:hAnsi="Verdana" w:cs="Tahoma"/>
                <w:sz w:val="20"/>
                <w:szCs w:val="20"/>
                <w:lang w:val="uk-UA"/>
              </w:rPr>
              <w:t>.</w:t>
            </w:r>
            <w:r w:rsidR="0050702E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 w:rsidR="00817100">
              <w:rPr>
                <w:rFonts w:ascii="Tahoma" w:hAnsi="Tahoma" w:cs="Tahoma"/>
                <w:sz w:val="18"/>
                <w:szCs w:val="16"/>
                <w:lang w:val="uk-UA"/>
              </w:rPr>
              <w:t>В с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истемі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 w:rsidR="001148F7">
              <w:rPr>
                <w:rFonts w:ascii="Verdana" w:hAnsi="Verdana" w:cs="Tahoma"/>
                <w:sz w:val="20"/>
                <w:szCs w:val="20"/>
                <w:lang w:val="uk-UA"/>
              </w:rPr>
              <w:t xml:space="preserve">покриття 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>здатн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е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зберігати захисні та декоративні властивості на термін не менше 10 років.</w:t>
            </w:r>
          </w:p>
          <w:p w:rsidR="00EF5F35" w:rsidRPr="000F14AC" w:rsidRDefault="00EF5F35" w:rsidP="000F14AC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0E4D37" w:rsidRPr="006B5307" w:rsidTr="00DE3F06">
        <w:trPr>
          <w:trHeight w:val="1691"/>
          <w:jc w:val="center"/>
        </w:trPr>
        <w:tc>
          <w:tcPr>
            <w:tcW w:w="2653" w:type="dxa"/>
          </w:tcPr>
          <w:p w:rsidR="000E4D37" w:rsidRPr="00680E4D" w:rsidRDefault="00C62D76" w:rsidP="00C62D76">
            <w:pPr>
              <w:pStyle w:val="a4"/>
              <w:tabs>
                <w:tab w:val="left" w:pos="2127"/>
              </w:tabs>
              <w:spacing w:line="280" w:lineRule="exact"/>
              <w:rPr>
                <w:rStyle w:val="a3"/>
                <w:rFonts w:ascii="Microsoft YaHei UI" w:eastAsia="Microsoft YaHei UI" w:hAnsi="Microsoft YaHei UI" w:cs="Tahoma"/>
                <w:b w:val="0"/>
                <w:i w:val="0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ОБЛАСТЬ ВИКОРИСТАННЯ</w:t>
            </w:r>
          </w:p>
        </w:tc>
        <w:tc>
          <w:tcPr>
            <w:tcW w:w="7695" w:type="dxa"/>
            <w:gridSpan w:val="8"/>
          </w:tcPr>
          <w:p w:rsidR="000E4D37" w:rsidRDefault="009C6BDA" w:rsidP="001148F7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sz w:val="20"/>
                <w:szCs w:val="20"/>
                <w:lang w:val="uk-UA"/>
              </w:rPr>
            </w:pP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використовується 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в якості</w:t>
            </w: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 w:rsidR="00817100" w:rsidRPr="006A3349">
              <w:rPr>
                <w:rFonts w:ascii="Verdana" w:hAnsi="Verdana" w:cs="Tahoma"/>
                <w:sz w:val="20"/>
                <w:szCs w:val="20"/>
                <w:lang w:val="uk-UA"/>
              </w:rPr>
              <w:t>самост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ійного </w:t>
            </w: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>покриття</w:t>
            </w:r>
            <w:r w:rsidR="002F61EA" w:rsidRPr="002F61EA">
              <w:rPr>
                <w:rFonts w:ascii="Verdana" w:hAnsi="Verdana" w:cs="Tahoma"/>
                <w:sz w:val="20"/>
                <w:szCs w:val="20"/>
                <w:lang w:val="uk-UA"/>
              </w:rPr>
              <w:t xml:space="preserve"> (</w:t>
            </w:r>
            <w:r w:rsidR="002F61EA">
              <w:rPr>
                <w:rFonts w:ascii="Verdana" w:hAnsi="Verdana" w:cs="Tahoma"/>
                <w:sz w:val="20"/>
                <w:szCs w:val="20"/>
                <w:lang w:val="uk-UA"/>
              </w:rPr>
              <w:t>грунт-емаль)</w:t>
            </w:r>
            <w:r w:rsidR="00B37DDA" w:rsidRPr="006A3349">
              <w:rPr>
                <w:rFonts w:ascii="Verdana" w:hAnsi="Verdana" w:cs="Tahoma"/>
                <w:sz w:val="20"/>
                <w:szCs w:val="20"/>
                <w:lang w:val="uk-UA"/>
              </w:rPr>
              <w:t>,</w:t>
            </w: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 w:rsidR="006A3349"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для довготривалого антикорозійного захисту металевих конструкцій, </w:t>
            </w:r>
            <w:r w:rsidR="006A3349">
              <w:rPr>
                <w:rFonts w:ascii="Verdana" w:hAnsi="Verdana" w:cs="Tahoma"/>
                <w:sz w:val="20"/>
                <w:szCs w:val="20"/>
                <w:lang w:val="uk-UA"/>
              </w:rPr>
              <w:t>фарбування</w:t>
            </w:r>
            <w:r w:rsidR="006A3349"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залізничного та комерційного транспорту, комбайнів, сільськогосподарської техніки, надводної частини суден, наземних трубопроводів, ремонтного фарбування автомобілів.</w:t>
            </w: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Застосовується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для 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металевих (в тому числі 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>оцинкованих</w:t>
            </w:r>
            <w:r w:rsid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та алюмінієвих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поверхонь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)</w:t>
            </w:r>
            <w:r w:rsid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. </w:t>
            </w:r>
            <w:r w:rsidR="006A3349"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Можливо використовувати для захисного фарбування дерев'яних поверхонь та бетонних основ. </w:t>
            </w:r>
            <w:r w:rsidR="00817100" w:rsidRPr="006A3349">
              <w:rPr>
                <w:rFonts w:ascii="Verdana" w:hAnsi="Verdana" w:cs="Tahoma"/>
                <w:sz w:val="20"/>
                <w:szCs w:val="20"/>
                <w:lang w:val="uk-UA"/>
              </w:rPr>
              <w:t>Дозволяє отримати більшу товщину за один прохід і скоротити час для нанесення необхідної товщини покриття.</w:t>
            </w:r>
          </w:p>
          <w:p w:rsidR="002A3C24" w:rsidRPr="006A3349" w:rsidRDefault="002A3C24" w:rsidP="001148F7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sz w:val="20"/>
                <w:szCs w:val="20"/>
                <w:lang w:val="uk-UA"/>
              </w:rPr>
            </w:pPr>
          </w:p>
        </w:tc>
      </w:tr>
      <w:tr w:rsidR="000F14AC" w:rsidRPr="006B5307" w:rsidTr="00DE3F06">
        <w:trPr>
          <w:trHeight w:val="1554"/>
          <w:jc w:val="center"/>
        </w:trPr>
        <w:tc>
          <w:tcPr>
            <w:tcW w:w="2653" w:type="dxa"/>
          </w:tcPr>
          <w:p w:rsidR="000F14AC" w:rsidRPr="00680E4D" w:rsidRDefault="00C62D76" w:rsidP="00C62D76">
            <w:pPr>
              <w:pStyle w:val="a4"/>
              <w:tabs>
                <w:tab w:val="left" w:pos="2127"/>
              </w:tabs>
              <w:spacing w:line="280" w:lineRule="exact"/>
              <w:rPr>
                <w:rStyle w:val="a3"/>
                <w:b w:val="0"/>
                <w:i w:val="0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ПЕРЕВАГИ ПРОДУКТУ</w:t>
            </w:r>
          </w:p>
        </w:tc>
        <w:tc>
          <w:tcPr>
            <w:tcW w:w="7695" w:type="dxa"/>
            <w:gridSpan w:val="8"/>
          </w:tcPr>
          <w:p w:rsidR="00AE0AFE" w:rsidRPr="00B6629A" w:rsidRDefault="00AE0AFE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Висока стійкість до </w:t>
            </w:r>
            <w:r w:rsid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дії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ультрафіолету;</w:t>
            </w:r>
          </w:p>
          <w:p w:rsidR="00B6629A" w:rsidRPr="001148F7" w:rsidRDefault="00B6629A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Відмінна стійкість до впливу атмосфери;</w:t>
            </w:r>
          </w:p>
          <w:p w:rsidR="001148F7" w:rsidRPr="001148F7" w:rsidRDefault="001148F7" w:rsidP="001148F7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Стійкість до бризок та проливів нафтапродуктів;</w:t>
            </w:r>
          </w:p>
          <w:p w:rsidR="00817100" w:rsidRPr="00817100" w:rsidRDefault="001148F7" w:rsidP="00817100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нанесення</w:t>
            </w:r>
            <w:r w:rsidR="00817100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на оцинковані та алюмінієві поверхні</w:t>
            </w:r>
            <w:r w:rsidR="00817100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;</w:t>
            </w:r>
          </w:p>
          <w:p w:rsidR="00AE0AFE" w:rsidRPr="00590499" w:rsidRDefault="00AE0AFE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нанесення при температурах від 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  <w:p w:rsidR="00590499" w:rsidRPr="00AE0AFE" w:rsidRDefault="00590499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Тиксотропна</w:t>
            </w:r>
            <w:r w:rsidR="00B37DDA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,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з можливістю нанесення ТСП до 120 мкм</w:t>
            </w:r>
          </w:p>
          <w:p w:rsidR="00AE0AFE" w:rsidRPr="000E26FD" w:rsidRDefault="00AE0AFE" w:rsidP="00590499">
            <w:pPr>
              <w:pStyle w:val="a4"/>
              <w:tabs>
                <w:tab w:val="left" w:pos="-69"/>
              </w:tabs>
              <w:ind w:left="720"/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A3C24" w:rsidRPr="006B5307" w:rsidTr="002A3C24">
        <w:trPr>
          <w:trHeight w:val="206"/>
          <w:jc w:val="center"/>
        </w:trPr>
        <w:tc>
          <w:tcPr>
            <w:tcW w:w="2653" w:type="dxa"/>
            <w:vMerge w:val="restart"/>
          </w:tcPr>
          <w:p w:rsidR="002A3C24" w:rsidRPr="000E4D37" w:rsidRDefault="002A3C24" w:rsidP="00B6629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C62D76"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ТЕХНІЧНИЙ ОПИС</w:t>
            </w:r>
          </w:p>
        </w:tc>
        <w:tc>
          <w:tcPr>
            <w:tcW w:w="4068" w:type="dxa"/>
            <w:gridSpan w:val="4"/>
            <w:vAlign w:val="center"/>
          </w:tcPr>
          <w:p w:rsidR="002A3C24" w:rsidRPr="009B5C7A" w:rsidRDefault="002A3C24" w:rsidP="002A3C2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Колір покриття 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9B5C7A" w:rsidRDefault="002A3C24" w:rsidP="002A3C24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каталог </w:t>
            </w:r>
            <w:r w:rsidRPr="0081433E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RAL</w:t>
            </w: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, підбір по зразку </w:t>
            </w:r>
          </w:p>
        </w:tc>
      </w:tr>
      <w:tr w:rsidR="002A3C24" w:rsidRPr="006B5307" w:rsidTr="00DE3F06">
        <w:trPr>
          <w:trHeight w:hRule="exact" w:val="363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9B5C7A" w:rsidRDefault="002A3C24" w:rsidP="002A3C2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Зовнішній вигляд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185920" w:rsidRDefault="002A3C24" w:rsidP="002A3C24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нап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вглянсовий</w:t>
            </w:r>
          </w:p>
        </w:tc>
      </w:tr>
      <w:tr w:rsidR="002A3C24" w:rsidRPr="006B5307" w:rsidTr="00DE3F06">
        <w:trPr>
          <w:trHeight w:hRule="exact" w:val="284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3F7B1F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Об’ємний сухий залишок, %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0E26FD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50</w:t>
            </w:r>
          </w:p>
        </w:tc>
      </w:tr>
      <w:tr w:rsidR="002A3C24" w:rsidRPr="006B5307" w:rsidTr="00DE3F06">
        <w:trPr>
          <w:trHeight w:hRule="exact" w:val="287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3F7B1F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Час висихання на дотик при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B6629A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30</w:t>
            </w:r>
            <w:r w:rsidRPr="00B6629A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хвилин</w:t>
            </w:r>
          </w:p>
        </w:tc>
      </w:tr>
      <w:tr w:rsidR="002A3C24" w:rsidRPr="006B5307" w:rsidTr="00DE3F06">
        <w:trPr>
          <w:trHeight w:hRule="exact" w:val="287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обробки при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627" w:type="dxa"/>
            <w:gridSpan w:val="4"/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години</w:t>
            </w:r>
          </w:p>
        </w:tc>
      </w:tr>
      <w:tr w:rsidR="002A3C24" w:rsidRPr="006B5307" w:rsidTr="00DE3F06">
        <w:trPr>
          <w:trHeight w:hRule="exact" w:val="287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Час до повної полімерізації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627" w:type="dxa"/>
            <w:gridSpan w:val="4"/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</w:tr>
      <w:tr w:rsidR="002A3C24" w:rsidRPr="006B5307" w:rsidTr="00DE3F06">
        <w:trPr>
          <w:trHeight w:hRule="exact" w:val="284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3F7B1F" w:rsidRDefault="0050702E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Густина</w:t>
            </w:r>
            <w:r w:rsidR="002A3C24"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B6629A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1,15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±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0,02</w:t>
            </w:r>
          </w:p>
        </w:tc>
      </w:tr>
      <w:tr w:rsidR="002A3C24" w:rsidRPr="006B5307" w:rsidTr="00DE3F06">
        <w:trPr>
          <w:trHeight w:hRule="exact" w:val="594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3F7B1F" w:rsidRDefault="002A3C24" w:rsidP="00F7005D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</w:t>
            </w:r>
            <w:r w:rsidRPr="00590499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овщина шару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за одну операцію</w:t>
            </w:r>
            <w:r w:rsidRPr="00590499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,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мкм</w:t>
            </w:r>
            <w:bookmarkStart w:id="0" w:name="_GoBack"/>
            <w:bookmarkEnd w:id="0"/>
          </w:p>
        </w:tc>
        <w:tc>
          <w:tcPr>
            <w:tcW w:w="3627" w:type="dxa"/>
            <w:gridSpan w:val="4"/>
            <w:vAlign w:val="center"/>
          </w:tcPr>
          <w:p w:rsidR="002A3C24" w:rsidRPr="009C6BDA" w:rsidRDefault="002A3C24" w:rsidP="00590499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120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мкм</w:t>
            </w:r>
          </w:p>
        </w:tc>
      </w:tr>
      <w:tr w:rsidR="002A3C24" w:rsidRPr="007411A7" w:rsidTr="00DE3F06">
        <w:trPr>
          <w:trHeight w:hRule="exact" w:val="783"/>
          <w:jc w:val="center"/>
        </w:trPr>
        <w:tc>
          <w:tcPr>
            <w:tcW w:w="2653" w:type="dxa"/>
            <w:vMerge/>
            <w:vAlign w:val="center"/>
          </w:tcPr>
          <w:p w:rsidR="002A3C24" w:rsidRPr="000E26FD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68" w:type="dxa"/>
            <w:gridSpan w:val="4"/>
            <w:tcBorders>
              <w:bottom w:val="single" w:sz="6" w:space="0" w:color="auto"/>
            </w:tcBorders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Об</w:t>
            </w:r>
            <w:r w:rsidRPr="00F7005D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’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єм летких органічних речовин (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VOC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)</w:t>
            </w:r>
          </w:p>
          <w:p w:rsidR="002A3C24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  <w:p w:rsidR="002A3C24" w:rsidRPr="00F7005D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3627" w:type="dxa"/>
            <w:gridSpan w:val="4"/>
            <w:tcBorders>
              <w:bottom w:val="single" w:sz="6" w:space="0" w:color="auto"/>
            </w:tcBorders>
            <w:vAlign w:val="center"/>
          </w:tcPr>
          <w:p w:rsidR="002A3C24" w:rsidRPr="00BC2BC2" w:rsidRDefault="002A3C24" w:rsidP="00F7005D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463 г/л</w:t>
            </w:r>
          </w:p>
        </w:tc>
      </w:tr>
      <w:tr w:rsidR="0081433E" w:rsidRPr="00385F2C" w:rsidTr="00DE3F06">
        <w:trPr>
          <w:trHeight w:val="162"/>
          <w:jc w:val="center"/>
        </w:trPr>
        <w:tc>
          <w:tcPr>
            <w:tcW w:w="2653" w:type="dxa"/>
            <w:vMerge w:val="restart"/>
            <w:tcBorders>
              <w:right w:val="single" w:sz="4" w:space="0" w:color="auto"/>
            </w:tcBorders>
          </w:tcPr>
          <w:p w:rsidR="0081433E" w:rsidRPr="00AA7D34" w:rsidRDefault="0081433E" w:rsidP="00B6629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t>ВИТРАТИ</w:t>
            </w:r>
          </w:p>
          <w:p w:rsidR="0081433E" w:rsidRDefault="0081433E" w:rsidP="00B6629A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  <w:p w:rsidR="0081433E" w:rsidRPr="00AA7D34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  <w:sz w:val="22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BC2BC2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Мінімум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BC2BC2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Стандарт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BC2BC2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Максимум</w:t>
            </w:r>
          </w:p>
        </w:tc>
      </w:tr>
      <w:tr w:rsidR="0081433E" w:rsidRPr="00385F2C" w:rsidTr="00DE3F06">
        <w:trPr>
          <w:trHeight w:val="161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Товщина сухої плівки, ТСП</w:t>
            </w: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7411A7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50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80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120</w:t>
            </w:r>
          </w:p>
        </w:tc>
      </w:tr>
      <w:tr w:rsidR="0081433E" w:rsidRPr="00385F2C" w:rsidTr="00DE3F06">
        <w:trPr>
          <w:trHeight w:val="161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Товщина мокрої плівки, ТМП</w:t>
            </w: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7411A7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100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7411A7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</w:t>
            </w:r>
            <w:r w:rsidR="007411A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60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7411A7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240</w:t>
            </w:r>
          </w:p>
        </w:tc>
      </w:tr>
      <w:tr w:rsidR="0081433E" w:rsidRPr="00385F2C" w:rsidTr="00DE3F06">
        <w:trPr>
          <w:trHeight w:val="161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Теоретичні витрати г/м2</w:t>
            </w: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115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184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276</w:t>
            </w:r>
          </w:p>
        </w:tc>
      </w:tr>
      <w:tr w:rsidR="0081433E" w:rsidRPr="00385F2C" w:rsidTr="00DE3F06">
        <w:trPr>
          <w:trHeight w:val="161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Теоретичні витрати м2/кг</w:t>
            </w: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8,7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5,4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3,6</w:t>
            </w:r>
          </w:p>
        </w:tc>
      </w:tr>
      <w:tr w:rsidR="0081433E" w:rsidRPr="00385F2C" w:rsidTr="00DE3F0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7695" w:type="dxa"/>
            <w:gridSpan w:val="8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33E" w:rsidRPr="0081433E" w:rsidRDefault="0081433E" w:rsidP="00B6629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>
              <w:rPr>
                <w:rFonts w:ascii="Tahoma" w:hAnsi="Tahoma" w:cs="Tahoma"/>
                <w:sz w:val="16"/>
                <w:szCs w:val="16"/>
                <w:lang w:val="uk-UA"/>
              </w:rPr>
              <w:t>*практичні витрати залежать від умов нанесення, типу конструкції, шорсткості поверхні та методу нанесення. Втрати можуть складати від 5% до 60%</w:t>
            </w:r>
          </w:p>
        </w:tc>
      </w:tr>
      <w:tr w:rsidR="00185F6C" w:rsidRPr="00385F2C" w:rsidTr="00DE3F06">
        <w:trPr>
          <w:jc w:val="center"/>
        </w:trPr>
        <w:tc>
          <w:tcPr>
            <w:tcW w:w="2653" w:type="dxa"/>
          </w:tcPr>
          <w:p w:rsidR="00185F6C" w:rsidRDefault="00185F6C" w:rsidP="00185F6C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185F6C" w:rsidRDefault="00185F6C" w:rsidP="00B6629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</w:p>
        </w:tc>
      </w:tr>
      <w:tr w:rsidR="00185F6C" w:rsidRPr="00385F2C" w:rsidTr="00DE3F06">
        <w:trPr>
          <w:trHeight w:val="95"/>
          <w:jc w:val="center"/>
        </w:trPr>
        <w:tc>
          <w:tcPr>
            <w:tcW w:w="2653" w:type="dxa"/>
            <w:vMerge w:val="restart"/>
            <w:tcBorders>
              <w:right w:val="single" w:sz="4" w:space="0" w:color="auto"/>
            </w:tcBorders>
          </w:tcPr>
          <w:p w:rsidR="00185F6C" w:rsidRPr="00185F6C" w:rsidRDefault="00185F6C" w:rsidP="00185F6C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color w:val="000000" w:themeColor="text1"/>
                <w:sz w:val="26"/>
                <w:szCs w:val="26"/>
              </w:rPr>
            </w:pPr>
            <w:r w:rsidRPr="00185F6C">
              <w:rPr>
                <w:rStyle w:val="a3"/>
                <w:rFonts w:ascii="Verdana" w:hAnsi="Verdana"/>
                <w:b w:val="0"/>
                <w:i w:val="0"/>
                <w:iCs w:val="0"/>
                <w:color w:val="000000" w:themeColor="text1"/>
                <w:sz w:val="26"/>
                <w:szCs w:val="26"/>
              </w:rPr>
              <w:t>УМОВИ</w:t>
            </w:r>
            <w:r w:rsidRPr="00185F6C">
              <w:rPr>
                <w:rStyle w:val="a3"/>
                <w:rFonts w:ascii="Verdana" w:hAnsi="Verdana"/>
                <w:color w:val="000000" w:themeColor="text1"/>
                <w:sz w:val="26"/>
                <w:szCs w:val="26"/>
              </w:rPr>
              <w:t xml:space="preserve"> </w:t>
            </w:r>
            <w:r w:rsidRPr="00185F6C">
              <w:rPr>
                <w:rStyle w:val="a3"/>
                <w:rFonts w:ascii="Verdana" w:hAnsi="Verdana"/>
                <w:b w:val="0"/>
                <w:i w:val="0"/>
                <w:iCs w:val="0"/>
                <w:color w:val="000000" w:themeColor="text1"/>
                <w:sz w:val="26"/>
                <w:szCs w:val="26"/>
              </w:rPr>
              <w:t>НАНЕСЕННЯ</w:t>
            </w:r>
          </w:p>
          <w:p w:rsidR="00185F6C" w:rsidRPr="00185F6C" w:rsidRDefault="00185F6C" w:rsidP="00185F6C">
            <w:pPr>
              <w:pStyle w:val="a4"/>
              <w:tabs>
                <w:tab w:val="left" w:pos="2127"/>
              </w:tabs>
              <w:rPr>
                <w:rFonts w:ascii="Verdana" w:hAnsi="Verdana" w:cs="Tahoma"/>
                <w:i/>
                <w:iCs/>
                <w:color w:val="000000" w:themeColor="text1"/>
                <w:szCs w:val="20"/>
                <w:lang w:val="uk-UA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F6C" w:rsidRPr="00185F6C" w:rsidRDefault="00185F6C" w:rsidP="00185F6C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40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BC2BC2" w:rsidRDefault="00185F6C" w:rsidP="00185F6C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Мінімум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BC2BC2" w:rsidRDefault="00185F6C" w:rsidP="00185F6C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Оптимально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BC2BC2" w:rsidRDefault="00185F6C" w:rsidP="00185F6C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Максимум</w:t>
            </w:r>
          </w:p>
        </w:tc>
      </w:tr>
      <w:tr w:rsidR="00185F6C" w:rsidRPr="00385F2C" w:rsidTr="00DE3F06">
        <w:trPr>
          <w:trHeight w:val="95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185F6C" w:rsidRPr="00185F6C" w:rsidRDefault="00185F6C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i/>
                <w:iCs/>
                <w:color w:val="000000" w:themeColor="text1"/>
                <w:szCs w:val="20"/>
                <w:lang w:val="uk-UA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F6C" w:rsidRPr="00185F6C" w:rsidRDefault="00185F6C" w:rsidP="00B6629A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85F6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Температура повітря</w:t>
            </w:r>
          </w:p>
        </w:tc>
        <w:tc>
          <w:tcPr>
            <w:tcW w:w="140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+35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460701" w:rsidRPr="00385F2C" w:rsidTr="00DE3F06">
        <w:trPr>
          <w:trHeight w:val="95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460701" w:rsidRDefault="00460701" w:rsidP="00460701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701" w:rsidRDefault="00460701" w:rsidP="00460701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 w:rsidRPr="00185F6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Температура по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верхні</w:t>
            </w:r>
          </w:p>
        </w:tc>
        <w:tc>
          <w:tcPr>
            <w:tcW w:w="140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+35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460701" w:rsidRPr="00385F2C" w:rsidTr="00DE3F06">
        <w:trPr>
          <w:trHeight w:val="95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460701" w:rsidRDefault="00460701" w:rsidP="00B6629A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B6629A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Точка роси</w:t>
            </w:r>
          </w:p>
        </w:tc>
        <w:tc>
          <w:tcPr>
            <w:tcW w:w="4440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На 3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 нижче температури поверхні</w:t>
            </w:r>
          </w:p>
        </w:tc>
      </w:tr>
      <w:tr w:rsidR="00460701" w:rsidRPr="00385F2C" w:rsidTr="00DE3F06">
        <w:trPr>
          <w:trHeight w:val="95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460701" w:rsidRDefault="00460701" w:rsidP="00B6629A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60701" w:rsidRPr="00460701" w:rsidRDefault="00460701" w:rsidP="00BC2BC2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u w:val="single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Відносна вологість</w:t>
            </w:r>
            <w:r w:rsidRPr="00460701">
              <w:rPr>
                <w:rFonts w:ascii="Tahoma" w:hAnsi="Tahoma" w:cs="Tahoma"/>
                <w:sz w:val="18"/>
                <w:szCs w:val="18"/>
                <w:u w:val="single"/>
                <w:lang w:val="uk-UA"/>
              </w:rPr>
              <w:t xml:space="preserve"> </w:t>
            </w: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повітря</w:t>
            </w:r>
          </w:p>
        </w:tc>
        <w:tc>
          <w:tcPr>
            <w:tcW w:w="4440" w:type="dxa"/>
            <w:gridSpan w:val="6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Не більше 85%</w:t>
            </w:r>
          </w:p>
        </w:tc>
      </w:tr>
      <w:tr w:rsidR="00B6629A" w:rsidRPr="00406BF5" w:rsidTr="00DE3F06">
        <w:trPr>
          <w:jc w:val="center"/>
        </w:trPr>
        <w:tc>
          <w:tcPr>
            <w:tcW w:w="2653" w:type="dxa"/>
          </w:tcPr>
          <w:p w:rsidR="00185F6C" w:rsidRPr="001034CC" w:rsidRDefault="001034CC" w:rsidP="00185F6C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t>П</w:t>
            </w: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ІДГОТОВКА ПОВЕРХНІ</w:t>
            </w:r>
          </w:p>
          <w:p w:rsidR="00B6629A" w:rsidRPr="009C6BDA" w:rsidRDefault="00B6629A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  <w:rFonts w:ascii="Tahoma" w:hAnsi="Tahoma" w:cs="Tahoma"/>
                <w:b w:val="0"/>
                <w:iCs w:val="0"/>
                <w:color w:val="000066"/>
                <w:sz w:val="18"/>
                <w:szCs w:val="18"/>
                <w:u w:val="single"/>
                <w:lang w:val="uk-UA"/>
              </w:rPr>
            </w:pPr>
          </w:p>
        </w:tc>
        <w:tc>
          <w:tcPr>
            <w:tcW w:w="7695" w:type="dxa"/>
            <w:gridSpan w:val="8"/>
          </w:tcPr>
          <w:p w:rsidR="00B6629A" w:rsidRDefault="001034CC" w:rsidP="00406BF5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1034C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lastRenderedPageBreak/>
              <w:t>Поверхні, що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підлягають фарбуванню повинні бути сухими та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чистими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. </w:t>
            </w:r>
            <w:r w:rsidR="00406BF5" w:rsidRP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Перед струминним очищенням з поверхні обов'язково видаляються масляні, жирові </w:t>
            </w:r>
            <w:r w:rsidR="00C25C1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забруднення та неорганічні солі </w:t>
            </w:r>
            <w:r w:rsidR="00C25C16" w:rsidRPr="00C25C1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а допомогою ганчірки 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lastRenderedPageBreak/>
              <w:t xml:space="preserve">з розчинником. Підготовка металу відбувається у відповідності до ДСТУ 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ISO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850</w:t>
            </w:r>
            <w:r w:rsidR="00406BF5" w:rsidRP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1 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до ступеню 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Sa</w:t>
            </w:r>
            <w:r w:rsidR="00406BF5" w:rsidRP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2,5.</w:t>
            </w:r>
          </w:p>
          <w:p w:rsidR="00406BF5" w:rsidRPr="00406BF5" w:rsidRDefault="00406BF5" w:rsidP="00406BF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При нанесенн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на стар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лакофарбов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покриття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необхідно попередньо перевірити сумісність грунт-емалі на невеликій площі.</w:t>
            </w:r>
          </w:p>
        </w:tc>
      </w:tr>
      <w:tr w:rsidR="00A52136" w:rsidRPr="00406BF5" w:rsidTr="00DE3F06">
        <w:trPr>
          <w:trHeight w:val="120"/>
          <w:jc w:val="center"/>
        </w:trPr>
        <w:tc>
          <w:tcPr>
            <w:tcW w:w="2653" w:type="dxa"/>
          </w:tcPr>
          <w:p w:rsidR="00A52136" w:rsidRDefault="00A5213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</w:tcPr>
          <w:p w:rsidR="00A52136" w:rsidRDefault="00A52136" w:rsidP="008C49E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B9632B" w:rsidRPr="00406BF5" w:rsidTr="00DE3F06">
        <w:trPr>
          <w:trHeight w:val="545"/>
          <w:jc w:val="center"/>
        </w:trPr>
        <w:tc>
          <w:tcPr>
            <w:tcW w:w="2653" w:type="dxa"/>
            <w:vMerge w:val="restart"/>
          </w:tcPr>
          <w:p w:rsidR="00B9632B" w:rsidRPr="001034CC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t>П</w:t>
            </w: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ІДГОТОВКА МАТЕРІАЛУ</w:t>
            </w:r>
          </w:p>
          <w:p w:rsidR="00B9632B" w:rsidRPr="009C6BDA" w:rsidRDefault="00B9632B" w:rsidP="00406BF5">
            <w:pPr>
              <w:pStyle w:val="a4"/>
              <w:tabs>
                <w:tab w:val="left" w:pos="2127"/>
              </w:tabs>
              <w:ind w:left="356"/>
              <w:rPr>
                <w:rStyle w:val="a3"/>
                <w:rFonts w:ascii="Tahoma" w:hAnsi="Tahoma" w:cs="Tahoma"/>
                <w:b w:val="0"/>
                <w:iCs w:val="0"/>
                <w:color w:val="000066"/>
                <w:sz w:val="18"/>
                <w:szCs w:val="18"/>
                <w:u w:val="single"/>
                <w:lang w:val="uk-UA"/>
              </w:rPr>
            </w:pP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B9632B" w:rsidRPr="00B9632B" w:rsidRDefault="00B9632B" w:rsidP="00B9632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Для приготування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</w:t>
            </w: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емалі необхідно змішати компонент А з компон</w:t>
            </w:r>
            <w:r w:rsid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ентом Б заданому співвідношенні:</w:t>
            </w: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</w:p>
        </w:tc>
      </w:tr>
      <w:tr w:rsidR="00B9632B" w:rsidRPr="00406BF5" w:rsidTr="00DE3F0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A771C5" w:rsidRDefault="00B9632B" w:rsidP="00A771C5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A771C5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Співвідношення А:Б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За вагою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771C5" w:rsidRDefault="00B9632B" w:rsidP="00A771C5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771C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10:1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A771C5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За об</w:t>
            </w: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en-US"/>
              </w:rPr>
              <w:t>’</w:t>
            </w: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ємом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771C5" w:rsidRDefault="00B9632B" w:rsidP="00B9632B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10:1</w:t>
            </w:r>
          </w:p>
        </w:tc>
      </w:tr>
      <w:tr w:rsidR="00B9632B" w:rsidRPr="00406BF5" w:rsidTr="00DE3F06">
        <w:trPr>
          <w:jc w:val="center"/>
        </w:trPr>
        <w:tc>
          <w:tcPr>
            <w:tcW w:w="2653" w:type="dxa"/>
            <w:vMerge/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A52136" w:rsidRDefault="00B9632B" w:rsidP="00406BF5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Змішування компонентів А та Б проводиться безпосередньо перед нанесенням. Для цього компонент А ретельно перемішується у заводській тарі до гомогенного стану. Потім компонент А вливається компонент Б і перемішується до повного усереднення.</w:t>
            </w:r>
          </w:p>
          <w:p w:rsidR="00DE3F06" w:rsidRPr="00A52136" w:rsidRDefault="00DE3F06" w:rsidP="00406BF5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B9632B" w:rsidRPr="00406BF5" w:rsidTr="00DE3F06">
        <w:trPr>
          <w:jc w:val="center"/>
        </w:trPr>
        <w:tc>
          <w:tcPr>
            <w:tcW w:w="2653" w:type="dxa"/>
            <w:vMerge/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При потребі додати розчинник згідно рекомендацій в кількості 5-20%.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b/>
                <w:i/>
                <w:sz w:val="18"/>
                <w:szCs w:val="18"/>
                <w:u w:val="single"/>
                <w:lang w:val="uk-UA"/>
              </w:rPr>
            </w:pPr>
            <w:r w:rsidRPr="00A8431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Температура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A8431C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 w:rsidRPr="00A8431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Розчинник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8C49E2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+25-35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A8431C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en-US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8C49E2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+15-25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A8431C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en-US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</w:tr>
      <w:tr w:rsidR="00B9632B" w:rsidRPr="00406BF5" w:rsidTr="00C25C1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8C49E2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До +15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A8431C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en-US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</w:tr>
      <w:tr w:rsidR="00C25C16" w:rsidRPr="00406BF5" w:rsidTr="00C25C16">
        <w:trPr>
          <w:jc w:val="center"/>
        </w:trPr>
        <w:tc>
          <w:tcPr>
            <w:tcW w:w="2653" w:type="dxa"/>
          </w:tcPr>
          <w:p w:rsidR="00C25C16" w:rsidRDefault="00C25C1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C25C16" w:rsidRDefault="00C25C1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DE3F06" w:rsidRPr="00406BF5" w:rsidTr="00DE3F06">
        <w:trPr>
          <w:jc w:val="center"/>
        </w:trPr>
        <w:tc>
          <w:tcPr>
            <w:tcW w:w="2653" w:type="dxa"/>
            <w:vMerge w:val="restart"/>
          </w:tcPr>
          <w:p w:rsid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СПОСІБ НАНЕСЕННЯ</w:t>
            </w: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DE3F06" w:rsidRPr="00DE3F06" w:rsidRDefault="00DE3F06" w:rsidP="00DE3F06">
            <w:pPr>
              <w:pStyle w:val="a4"/>
              <w:tabs>
                <w:tab w:val="left" w:pos="2127"/>
              </w:tabs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Для нанесення рекомендуються методи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повітряного та безповітряного розпилення. Допускається нанесення пензлем та валиком.</w:t>
            </w:r>
          </w:p>
        </w:tc>
      </w:tr>
      <w:tr w:rsidR="00DE3F06" w:rsidRPr="00406BF5" w:rsidTr="00DE3F0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A5213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A52136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Повітряне розпилення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Діаметр сопла: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1,3-1,8мм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Тиск: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DE3F06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3-5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bar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A52136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Робоча в’язкість: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DE3F06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20-30 сек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Розведення</w:t>
            </w: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DE3F06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10-20%</w:t>
            </w:r>
          </w:p>
        </w:tc>
      </w:tr>
      <w:tr w:rsidR="00DE3F06" w:rsidRPr="00406BF5" w:rsidTr="00DE3F0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Безповітряне розпилення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Default="00DE3F06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BC2BC2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Діаметр сопла: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F06" w:rsidRPr="005A5E77" w:rsidRDefault="00DE3F06" w:rsidP="00BC2BC2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US"/>
              </w:rPr>
            </w:pPr>
            <w:r w:rsidRP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sym w:font="Symbol" w:char="F0C6"/>
            </w:r>
            <w:r w:rsidRP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0,015-0,021” (0,43-0,53 мм)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Default="00DE3F06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BC2BC2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Тиск: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A52136" w:rsidRDefault="00DE3F06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130-200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bar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Default="00DE3F06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BC2BC2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Розведення</w:t>
            </w: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A52136" w:rsidRDefault="00DE3F06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5-10%</w:t>
            </w:r>
          </w:p>
        </w:tc>
      </w:tr>
      <w:tr w:rsidR="00DE3F06" w:rsidRPr="00406BF5" w:rsidTr="00D819B7">
        <w:trPr>
          <w:jc w:val="center"/>
        </w:trPr>
        <w:tc>
          <w:tcPr>
            <w:tcW w:w="2653" w:type="dxa"/>
            <w:vMerge/>
          </w:tcPr>
          <w:p w:rsidR="00DE3F06" w:rsidRDefault="00DE3F06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DE3F06" w:rsidRPr="008C49E2" w:rsidRDefault="00D819B7" w:rsidP="00D819B7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*</w:t>
            </w:r>
            <w:r w:rsidR="00DE3F06"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При нанесенні </w:t>
            </w:r>
            <w:r w:rsid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</w:t>
            </w:r>
            <w:r w:rsidR="00DE3F06"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емалі насамперед </w:t>
            </w:r>
            <w:r w:rsid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фарбуються</w:t>
            </w:r>
            <w:r w:rsidR="00DE3F06"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місця зварювальних швів, вирізів, кромок та інші важкодоступні місця за допомогою </w:t>
            </w:r>
            <w:r w:rsid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пензля</w:t>
            </w:r>
            <w:r w:rsidR="00DE3F06"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.</w:t>
            </w:r>
          </w:p>
        </w:tc>
      </w:tr>
      <w:tr w:rsidR="00BC2BC2" w:rsidRPr="00406BF5" w:rsidTr="00D819B7">
        <w:trPr>
          <w:jc w:val="center"/>
        </w:trPr>
        <w:tc>
          <w:tcPr>
            <w:tcW w:w="2653" w:type="dxa"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 w:val="restart"/>
            <w:tcBorders>
              <w:right w:val="single" w:sz="4" w:space="0" w:color="auto"/>
            </w:tcBorders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ЧАС ВИСИХАННЯ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Товщина 160 мкм ТМП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+5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+10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+20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+30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Сухий на дотик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30 хв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15</w:t>
            </w: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хв</w:t>
            </w: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обробки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год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Нанесення наступного шару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год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Повна полімерізація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</w:tr>
      <w:tr w:rsidR="00BC2BC2" w:rsidRPr="00406BF5" w:rsidTr="00BA4321">
        <w:trPr>
          <w:jc w:val="center"/>
        </w:trPr>
        <w:tc>
          <w:tcPr>
            <w:tcW w:w="2653" w:type="dxa"/>
            <w:vMerge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BC2BC2" w:rsidRDefault="00BA4321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*</w:t>
            </w:r>
            <w:r w:rsidR="00BC2BC2"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Допускається нанесення </w:t>
            </w:r>
            <w:r w:rsid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</w:t>
            </w:r>
            <w:r w:rsidR="00BC2BC2"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емалі методом «мокрий по мокрому»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.</w:t>
            </w:r>
          </w:p>
        </w:tc>
      </w:tr>
      <w:tr w:rsidR="00BC2BC2" w:rsidRPr="00385F2C" w:rsidTr="00460930">
        <w:trPr>
          <w:jc w:val="center"/>
        </w:trPr>
        <w:tc>
          <w:tcPr>
            <w:tcW w:w="2653" w:type="dxa"/>
          </w:tcPr>
          <w:p w:rsidR="00BC2BC2" w:rsidRPr="00406BF5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</w:p>
        </w:tc>
        <w:tc>
          <w:tcPr>
            <w:tcW w:w="7695" w:type="dxa"/>
            <w:gridSpan w:val="8"/>
          </w:tcPr>
          <w:p w:rsidR="00BC2BC2" w:rsidRPr="000E26FD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BA4321">
        <w:trPr>
          <w:jc w:val="center"/>
        </w:trPr>
        <w:tc>
          <w:tcPr>
            <w:tcW w:w="2653" w:type="dxa"/>
          </w:tcPr>
          <w:p w:rsidR="00BC2BC2" w:rsidRPr="00406BF5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ОЧИСТКА ОБЛАДНАННЯ</w:t>
            </w:r>
          </w:p>
        </w:tc>
        <w:tc>
          <w:tcPr>
            <w:tcW w:w="7695" w:type="dxa"/>
            <w:gridSpan w:val="8"/>
          </w:tcPr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Відразу після нанесення необхідно ретельно промити обладнання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від 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залишків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емалі. Для очищення та промивання інструменту можна використовувати розчинники MAGNUM-2, ксилол, 647, 650.</w:t>
            </w:r>
          </w:p>
          <w:p w:rsidR="00BC2BC2" w:rsidRPr="000E26FD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DE3F06">
        <w:trPr>
          <w:jc w:val="center"/>
        </w:trPr>
        <w:tc>
          <w:tcPr>
            <w:tcW w:w="2653" w:type="dxa"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7695" w:type="dxa"/>
            <w:gridSpan w:val="8"/>
          </w:tcPr>
          <w:p w:rsidR="00BC2BC2" w:rsidRPr="000E26FD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DE3F06">
        <w:trPr>
          <w:jc w:val="center"/>
        </w:trPr>
        <w:tc>
          <w:tcPr>
            <w:tcW w:w="2653" w:type="dxa"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ЗБЕРІГАННЯ ТА ПАКУВАННЯ</w:t>
            </w:r>
          </w:p>
        </w:tc>
        <w:tc>
          <w:tcPr>
            <w:tcW w:w="7695" w:type="dxa"/>
            <w:gridSpan w:val="8"/>
          </w:tcPr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Зберігати у сухому прохолодному місці з гарною вентиляцією. Гарантійний термін зберігання у герметично закритій заводській тарі – 24 місяці.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маль поставляється комплектно у металевих відрах та банках у заданому співвідношенні.</w:t>
            </w:r>
          </w:p>
          <w:p w:rsidR="00BC2BC2" w:rsidRPr="000E26FD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DE3F06">
        <w:trPr>
          <w:jc w:val="center"/>
        </w:trPr>
        <w:tc>
          <w:tcPr>
            <w:tcW w:w="2653" w:type="dxa"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lastRenderedPageBreak/>
              <w:t>ЗАХОДИ БЕЗПЕКИ</w:t>
            </w:r>
          </w:p>
        </w:tc>
        <w:tc>
          <w:tcPr>
            <w:tcW w:w="7695" w:type="dxa"/>
            <w:gridSpan w:val="8"/>
          </w:tcPr>
          <w:p w:rsidR="00BC2BC2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маль призначена для нанесення професійними фахівцями для промислових потреб та відповідно до рекомендацій, наведених у цій технічній інформації. 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Мінімальні вимоги техніки безпеки під час роботи з емаллю: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- Уникати потрапляння емалі в очі та на шкіру, для захисту очей та шкіри необхідно застосовувати захисний одяг, рукавички, окуляри, маски тощо.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- Забезпечити необхідну вентиляцію ділянок виробництва фарбування.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- У разі попадання емалі на шкіру необхідно негайно зняти забруднений одяг та ретельно промити шкіру водою з милом або використовувати спеціальні очищувачі шкіри. Розчинники та розріджувачі фарб не застосовувати. При попаданні емалі в очі необхідно ретельно промити їх чистою проточною водою протягом принаймні 10 хвилин, розсунувши повіки. Після чого відразу ж звернутися по допомогу до лікаря.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-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маль відноситься до легкозаймистих матеріалів. Не допускати на ділянках фарбування куріння та використання відкритого полум'я.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ab/>
            </w:r>
          </w:p>
        </w:tc>
      </w:tr>
      <w:tr w:rsidR="00BC2BC2" w:rsidRPr="00385F2C" w:rsidTr="00DE3F06">
        <w:trPr>
          <w:jc w:val="center"/>
        </w:trPr>
        <w:tc>
          <w:tcPr>
            <w:tcW w:w="2653" w:type="dxa"/>
            <w:tcBorders>
              <w:bottom w:val="single" w:sz="4" w:space="0" w:color="auto"/>
            </w:tcBorders>
          </w:tcPr>
          <w:p w:rsidR="00BC2BC2" w:rsidRPr="00CB6E83" w:rsidRDefault="00BC2BC2" w:rsidP="00BC2BC2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BC2BC2" w:rsidRPr="00772308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C62D76">
        <w:trPr>
          <w:jc w:val="center"/>
        </w:trPr>
        <w:tc>
          <w:tcPr>
            <w:tcW w:w="10348" w:type="dxa"/>
            <w:gridSpan w:val="9"/>
            <w:tcBorders>
              <w:top w:val="single" w:sz="4" w:space="0" w:color="auto"/>
            </w:tcBorders>
          </w:tcPr>
          <w:p w:rsidR="00BC2BC2" w:rsidRPr="00BC2BC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16"/>
                <w:szCs w:val="16"/>
                <w:lang w:val="uk-UA"/>
              </w:rPr>
            </w:pPr>
            <w:r w:rsidRPr="00BC2BC2">
              <w:rPr>
                <w:rFonts w:ascii="Verdana" w:hAnsi="Verdana" w:cs="Tahoma"/>
                <w:color w:val="000000" w:themeColor="text1"/>
                <w:sz w:val="16"/>
                <w:szCs w:val="16"/>
                <w:lang w:val="uk-UA"/>
              </w:rPr>
              <w:t>Ця технічна інформація є результатом тестів та практичного досвіду застосування матеріалу. Неправильне застосування матеріалу не гарантує якість та термін служби покриття. У будь-якому разі остаточне застосування матеріалу має бути узгоджене із фахівцями ТОВ ПП «ЗІП». Технічна інформація на цей продукт може бути змінена без попередження</w:t>
            </w:r>
          </w:p>
          <w:p w:rsidR="00BC2BC2" w:rsidRDefault="00BC2BC2" w:rsidP="00BC2BC2">
            <w:pPr>
              <w:pStyle w:val="aa"/>
              <w:rPr>
                <w:rFonts w:ascii="Tahoma" w:hAnsi="Tahoma" w:cs="Tahoma"/>
                <w:i/>
                <w:color w:val="000000" w:themeColor="text1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BC2BC2" w:rsidRDefault="0050702E" w:rsidP="00BC2BC2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</w:rPr>
            </w:pPr>
            <w:hyperlink r:id="rId9" w:history="1">
              <w:r w:rsidR="00BC2BC2"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www</w:t>
              </w:r>
              <w:r w:rsidR="00BC2BC2" w:rsidRPr="00C25C16">
                <w:rPr>
                  <w:rStyle w:val="ac"/>
                  <w:rFonts w:ascii="Tahoma" w:hAnsi="Tahoma" w:cs="Tahoma"/>
                  <w:i/>
                  <w:sz w:val="16"/>
                  <w:szCs w:val="1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.</w:t>
              </w:r>
              <w:r w:rsidR="00BC2BC2"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zip</w:t>
              </w:r>
              <w:r w:rsidR="00BC2BC2" w:rsidRPr="00C25C16">
                <w:rPr>
                  <w:rStyle w:val="ac"/>
                  <w:rFonts w:ascii="Tahoma" w:hAnsi="Tahoma" w:cs="Tahoma"/>
                  <w:i/>
                  <w:sz w:val="16"/>
                  <w:szCs w:val="1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.</w:t>
              </w:r>
              <w:r w:rsidR="00BC2BC2"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ua</w:t>
              </w:r>
            </w:hyperlink>
          </w:p>
        </w:tc>
      </w:tr>
    </w:tbl>
    <w:p w:rsidR="00B01797" w:rsidRDefault="00B01797" w:rsidP="000E4D37">
      <w:pPr>
        <w:pStyle w:val="a4"/>
        <w:rPr>
          <w:rFonts w:ascii="Tahoma" w:hAnsi="Tahoma" w:cs="Tahoma"/>
          <w:sz w:val="20"/>
          <w:szCs w:val="20"/>
        </w:rPr>
      </w:pPr>
    </w:p>
    <w:p w:rsidR="00996236" w:rsidRPr="00B146C6" w:rsidRDefault="00996236" w:rsidP="003F4121">
      <w:pPr>
        <w:pStyle w:val="a4"/>
      </w:pPr>
    </w:p>
    <w:sectPr w:rsidR="00996236" w:rsidRPr="00B146C6" w:rsidSect="00DB7790">
      <w:footerReference w:type="default" r:id="rId10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C17" w:rsidRDefault="00A63C17" w:rsidP="003C1F42">
      <w:pPr>
        <w:spacing w:line="240" w:lineRule="auto"/>
      </w:pPr>
      <w:r>
        <w:separator/>
      </w:r>
    </w:p>
  </w:endnote>
  <w:endnote w:type="continuationSeparator" w:id="0">
    <w:p w:rsidR="00A63C17" w:rsidRDefault="00A63C17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2F4913" w:rsidRPr="003C4099" w:rsidRDefault="00962E6C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60960</wp:posOffset>
                  </wp:positionV>
                  <wp:extent cx="6477000" cy="9525"/>
                  <wp:effectExtent l="9525" t="9525" r="9525" b="9525"/>
                  <wp:wrapNone/>
                  <wp:docPr id="1" name="Auto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77000" cy="9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2D67D20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26" type="#_x0000_t32" style="position:absolute;margin-left:.95pt;margin-top:4.8pt;width:510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"/>
              </w:pict>
            </mc:Fallback>
          </mc:AlternateContent>
        </w:r>
      </w:p>
      <w:p w:rsidR="002F4913" w:rsidRPr="00E837D6" w:rsidRDefault="002F4913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>
          <w:rPr>
            <w:i/>
          </w:rPr>
          <w:tab/>
        </w:r>
        <w:r w:rsidR="00BC2BC2" w:rsidRPr="00BC2BC2">
          <w:rPr>
            <w:rFonts w:ascii="Tahoma" w:hAnsi="Tahoma" w:cs="Tahoma"/>
            <w:b/>
            <w:sz w:val="12"/>
            <w:szCs w:val="12"/>
          </w:rPr>
          <w:t>ТІ 1.0/2025</w:t>
        </w:r>
        <w:r w:rsidRPr="00BC2BC2">
          <w:rPr>
            <w:rFonts w:ascii="Tahoma" w:hAnsi="Tahoma" w:cs="Tahoma"/>
            <w:b/>
            <w:sz w:val="12"/>
            <w:szCs w:val="12"/>
          </w:rPr>
          <w:t xml:space="preserve"> – </w:t>
        </w:r>
        <w:r w:rsidRPr="00BC2BC2">
          <w:rPr>
            <w:rFonts w:ascii="Tahoma" w:hAnsi="Tahoma" w:cs="Tahoma"/>
            <w:b/>
            <w:sz w:val="12"/>
            <w:szCs w:val="12"/>
            <w:lang w:val="en-US"/>
          </w:rPr>
          <w:t xml:space="preserve">MAGNUM </w:t>
        </w:r>
        <w:r w:rsidR="00BC2BC2" w:rsidRPr="00BC2BC2">
          <w:rPr>
            <w:rFonts w:ascii="Tahoma" w:hAnsi="Tahoma" w:cs="Tahoma"/>
            <w:b/>
            <w:sz w:val="12"/>
            <w:szCs w:val="12"/>
          </w:rPr>
          <w:t xml:space="preserve">740 </w:t>
        </w:r>
        <w:r w:rsidR="00BC2BC2" w:rsidRPr="00BC2BC2">
          <w:rPr>
            <w:rFonts w:ascii="Tahoma" w:hAnsi="Tahoma" w:cs="Tahoma"/>
            <w:b/>
            <w:sz w:val="12"/>
            <w:szCs w:val="12"/>
            <w:lang w:val="en-US"/>
          </w:rPr>
          <w:t>G70</w:t>
        </w:r>
        <w:r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50702E">
              <w:rPr>
                <w:rFonts w:ascii="Tahoma" w:hAnsi="Tahoma" w:cs="Tahoma"/>
                <w:i/>
                <w:noProof/>
                <w:sz w:val="12"/>
                <w:szCs w:val="12"/>
              </w:rPr>
              <w:t>1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50702E">
              <w:rPr>
                <w:rFonts w:ascii="Tahoma" w:hAnsi="Tahoma" w:cs="Tahoma"/>
                <w:i/>
                <w:noProof/>
                <w:sz w:val="12"/>
                <w:szCs w:val="12"/>
              </w:rPr>
              <w:t>3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2F4913" w:rsidRPr="00E837D6" w:rsidRDefault="002F4913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C17" w:rsidRDefault="00A63C17" w:rsidP="003C1F42">
      <w:pPr>
        <w:spacing w:line="240" w:lineRule="auto"/>
      </w:pPr>
      <w:r>
        <w:separator/>
      </w:r>
    </w:p>
  </w:footnote>
  <w:footnote w:type="continuationSeparator" w:id="0">
    <w:p w:rsidR="00A63C17" w:rsidRDefault="00A63C17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06146"/>
    <w:multiLevelType w:val="hybridMultilevel"/>
    <w:tmpl w:val="26B42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E077B"/>
    <w:multiLevelType w:val="hybridMultilevel"/>
    <w:tmpl w:val="59EC0E5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9D"/>
    <w:rsid w:val="000033CA"/>
    <w:rsid w:val="0000632D"/>
    <w:rsid w:val="00012064"/>
    <w:rsid w:val="00014191"/>
    <w:rsid w:val="00023ACD"/>
    <w:rsid w:val="00026410"/>
    <w:rsid w:val="000271B0"/>
    <w:rsid w:val="0004054F"/>
    <w:rsid w:val="00044E34"/>
    <w:rsid w:val="0005674E"/>
    <w:rsid w:val="00062623"/>
    <w:rsid w:val="000912FA"/>
    <w:rsid w:val="00094126"/>
    <w:rsid w:val="000A1F86"/>
    <w:rsid w:val="000A57A0"/>
    <w:rsid w:val="000B37C7"/>
    <w:rsid w:val="000B45A5"/>
    <w:rsid w:val="000B5B29"/>
    <w:rsid w:val="000B7DF9"/>
    <w:rsid w:val="000C24E7"/>
    <w:rsid w:val="000D0F74"/>
    <w:rsid w:val="000D71AD"/>
    <w:rsid w:val="000E149F"/>
    <w:rsid w:val="000E39A4"/>
    <w:rsid w:val="000E4D37"/>
    <w:rsid w:val="000F05FF"/>
    <w:rsid w:val="000F14AC"/>
    <w:rsid w:val="001034CC"/>
    <w:rsid w:val="001148F7"/>
    <w:rsid w:val="0011724E"/>
    <w:rsid w:val="0013442F"/>
    <w:rsid w:val="00142CAC"/>
    <w:rsid w:val="001506AE"/>
    <w:rsid w:val="00154068"/>
    <w:rsid w:val="00172D77"/>
    <w:rsid w:val="00181E32"/>
    <w:rsid w:val="0018508B"/>
    <w:rsid w:val="00185920"/>
    <w:rsid w:val="00185F6C"/>
    <w:rsid w:val="00194848"/>
    <w:rsid w:val="001A0B37"/>
    <w:rsid w:val="001A61C8"/>
    <w:rsid w:val="001A69A6"/>
    <w:rsid w:val="001B5C9C"/>
    <w:rsid w:val="001C5244"/>
    <w:rsid w:val="001C5660"/>
    <w:rsid w:val="001D021D"/>
    <w:rsid w:val="001E440E"/>
    <w:rsid w:val="001E66D5"/>
    <w:rsid w:val="001F3935"/>
    <w:rsid w:val="001F593C"/>
    <w:rsid w:val="00207EFB"/>
    <w:rsid w:val="00221F59"/>
    <w:rsid w:val="002253C5"/>
    <w:rsid w:val="00226BA6"/>
    <w:rsid w:val="002347D2"/>
    <w:rsid w:val="00237592"/>
    <w:rsid w:val="0024068B"/>
    <w:rsid w:val="00244DD7"/>
    <w:rsid w:val="002463C5"/>
    <w:rsid w:val="002539DA"/>
    <w:rsid w:val="002540C0"/>
    <w:rsid w:val="002565DE"/>
    <w:rsid w:val="00261866"/>
    <w:rsid w:val="00264AD8"/>
    <w:rsid w:val="00270941"/>
    <w:rsid w:val="00274272"/>
    <w:rsid w:val="0027454F"/>
    <w:rsid w:val="00275234"/>
    <w:rsid w:val="00284B82"/>
    <w:rsid w:val="0028501B"/>
    <w:rsid w:val="002A34EE"/>
    <w:rsid w:val="002A3C24"/>
    <w:rsid w:val="002B3D98"/>
    <w:rsid w:val="002B5139"/>
    <w:rsid w:val="002B584E"/>
    <w:rsid w:val="002C327C"/>
    <w:rsid w:val="002E181C"/>
    <w:rsid w:val="002E203B"/>
    <w:rsid w:val="002E7813"/>
    <w:rsid w:val="002F4913"/>
    <w:rsid w:val="002F61EA"/>
    <w:rsid w:val="00300863"/>
    <w:rsid w:val="00304DBD"/>
    <w:rsid w:val="0030674A"/>
    <w:rsid w:val="00307625"/>
    <w:rsid w:val="0031635C"/>
    <w:rsid w:val="00320962"/>
    <w:rsid w:val="003210A0"/>
    <w:rsid w:val="00326F42"/>
    <w:rsid w:val="00342B70"/>
    <w:rsid w:val="00343F0C"/>
    <w:rsid w:val="00344B0E"/>
    <w:rsid w:val="00354C01"/>
    <w:rsid w:val="00361115"/>
    <w:rsid w:val="00385F2C"/>
    <w:rsid w:val="00386119"/>
    <w:rsid w:val="00397BE4"/>
    <w:rsid w:val="003A7209"/>
    <w:rsid w:val="003A77B2"/>
    <w:rsid w:val="003A7D21"/>
    <w:rsid w:val="003B1A3E"/>
    <w:rsid w:val="003B1C06"/>
    <w:rsid w:val="003B3DFD"/>
    <w:rsid w:val="003C1F42"/>
    <w:rsid w:val="003C4099"/>
    <w:rsid w:val="003D4F85"/>
    <w:rsid w:val="003E6237"/>
    <w:rsid w:val="003E649A"/>
    <w:rsid w:val="003F304C"/>
    <w:rsid w:val="003F4121"/>
    <w:rsid w:val="003F5D6B"/>
    <w:rsid w:val="003F7B1F"/>
    <w:rsid w:val="00406BF5"/>
    <w:rsid w:val="0041125A"/>
    <w:rsid w:val="00412CA1"/>
    <w:rsid w:val="004178F8"/>
    <w:rsid w:val="00417CF1"/>
    <w:rsid w:val="0042050A"/>
    <w:rsid w:val="00423582"/>
    <w:rsid w:val="0042373B"/>
    <w:rsid w:val="0043737D"/>
    <w:rsid w:val="004460D5"/>
    <w:rsid w:val="004464AF"/>
    <w:rsid w:val="00460701"/>
    <w:rsid w:val="00460930"/>
    <w:rsid w:val="00472891"/>
    <w:rsid w:val="0047676F"/>
    <w:rsid w:val="004841B4"/>
    <w:rsid w:val="00497921"/>
    <w:rsid w:val="004A0D97"/>
    <w:rsid w:val="004A7A28"/>
    <w:rsid w:val="004B643D"/>
    <w:rsid w:val="00503691"/>
    <w:rsid w:val="0050702E"/>
    <w:rsid w:val="00522FFA"/>
    <w:rsid w:val="00531A99"/>
    <w:rsid w:val="00541199"/>
    <w:rsid w:val="0054216D"/>
    <w:rsid w:val="0054388B"/>
    <w:rsid w:val="00554DC5"/>
    <w:rsid w:val="005641E7"/>
    <w:rsid w:val="0057177D"/>
    <w:rsid w:val="005743AD"/>
    <w:rsid w:val="00585AFA"/>
    <w:rsid w:val="00590499"/>
    <w:rsid w:val="005A23DC"/>
    <w:rsid w:val="005B295D"/>
    <w:rsid w:val="005B2C74"/>
    <w:rsid w:val="005B7E3D"/>
    <w:rsid w:val="005C15DC"/>
    <w:rsid w:val="005D1CBB"/>
    <w:rsid w:val="005D32FC"/>
    <w:rsid w:val="005E13CA"/>
    <w:rsid w:val="005E203B"/>
    <w:rsid w:val="005E2F79"/>
    <w:rsid w:val="005F1C59"/>
    <w:rsid w:val="005F1DD5"/>
    <w:rsid w:val="006357C6"/>
    <w:rsid w:val="00637E6A"/>
    <w:rsid w:val="00642C8A"/>
    <w:rsid w:val="00647B8D"/>
    <w:rsid w:val="006564A8"/>
    <w:rsid w:val="00662155"/>
    <w:rsid w:val="00665040"/>
    <w:rsid w:val="00670037"/>
    <w:rsid w:val="00673BDA"/>
    <w:rsid w:val="00680E4D"/>
    <w:rsid w:val="006864A5"/>
    <w:rsid w:val="006869AA"/>
    <w:rsid w:val="006935C3"/>
    <w:rsid w:val="006943D8"/>
    <w:rsid w:val="006A3349"/>
    <w:rsid w:val="006A606E"/>
    <w:rsid w:val="006A68E4"/>
    <w:rsid w:val="006B3D06"/>
    <w:rsid w:val="006C143A"/>
    <w:rsid w:val="006C1DFC"/>
    <w:rsid w:val="006C4CF6"/>
    <w:rsid w:val="006C6B53"/>
    <w:rsid w:val="006C6D99"/>
    <w:rsid w:val="006D00EC"/>
    <w:rsid w:val="006D63B0"/>
    <w:rsid w:val="006F276B"/>
    <w:rsid w:val="006F75FD"/>
    <w:rsid w:val="00701B90"/>
    <w:rsid w:val="00712CE2"/>
    <w:rsid w:val="00727974"/>
    <w:rsid w:val="00727A6B"/>
    <w:rsid w:val="00733549"/>
    <w:rsid w:val="00735D24"/>
    <w:rsid w:val="007411A7"/>
    <w:rsid w:val="00745B7B"/>
    <w:rsid w:val="00753A09"/>
    <w:rsid w:val="00757D73"/>
    <w:rsid w:val="0076162F"/>
    <w:rsid w:val="00772308"/>
    <w:rsid w:val="007729CC"/>
    <w:rsid w:val="00780CA7"/>
    <w:rsid w:val="007B0BFF"/>
    <w:rsid w:val="007B4231"/>
    <w:rsid w:val="007E0756"/>
    <w:rsid w:val="007E122B"/>
    <w:rsid w:val="007E1F80"/>
    <w:rsid w:val="007E63BF"/>
    <w:rsid w:val="007F4ABC"/>
    <w:rsid w:val="008074EE"/>
    <w:rsid w:val="008136AB"/>
    <w:rsid w:val="0081433E"/>
    <w:rsid w:val="00817100"/>
    <w:rsid w:val="00826F61"/>
    <w:rsid w:val="00832C12"/>
    <w:rsid w:val="00836921"/>
    <w:rsid w:val="00836FCA"/>
    <w:rsid w:val="00837E39"/>
    <w:rsid w:val="008566C8"/>
    <w:rsid w:val="00860AD6"/>
    <w:rsid w:val="00866648"/>
    <w:rsid w:val="00872CBF"/>
    <w:rsid w:val="00876180"/>
    <w:rsid w:val="00885D60"/>
    <w:rsid w:val="0089032C"/>
    <w:rsid w:val="008A335D"/>
    <w:rsid w:val="008A709D"/>
    <w:rsid w:val="008B1ABB"/>
    <w:rsid w:val="008C49E2"/>
    <w:rsid w:val="008C5252"/>
    <w:rsid w:val="008D7A48"/>
    <w:rsid w:val="008E2C29"/>
    <w:rsid w:val="008E5838"/>
    <w:rsid w:val="008F76F4"/>
    <w:rsid w:val="0090363A"/>
    <w:rsid w:val="009047A5"/>
    <w:rsid w:val="00904D0A"/>
    <w:rsid w:val="0090727A"/>
    <w:rsid w:val="00907EC5"/>
    <w:rsid w:val="009151C0"/>
    <w:rsid w:val="00916268"/>
    <w:rsid w:val="00920E54"/>
    <w:rsid w:val="00923F3C"/>
    <w:rsid w:val="0092481F"/>
    <w:rsid w:val="00934B47"/>
    <w:rsid w:val="00943848"/>
    <w:rsid w:val="009451B2"/>
    <w:rsid w:val="009620FF"/>
    <w:rsid w:val="00962E6C"/>
    <w:rsid w:val="009708E0"/>
    <w:rsid w:val="009832FC"/>
    <w:rsid w:val="00996236"/>
    <w:rsid w:val="00997459"/>
    <w:rsid w:val="009B4800"/>
    <w:rsid w:val="009B5C7A"/>
    <w:rsid w:val="009B7915"/>
    <w:rsid w:val="009C2938"/>
    <w:rsid w:val="009C675A"/>
    <w:rsid w:val="009C6BDA"/>
    <w:rsid w:val="009D3A63"/>
    <w:rsid w:val="009D65C8"/>
    <w:rsid w:val="009D7C45"/>
    <w:rsid w:val="009E25EF"/>
    <w:rsid w:val="009E59BA"/>
    <w:rsid w:val="009F0A51"/>
    <w:rsid w:val="009F2444"/>
    <w:rsid w:val="009F430B"/>
    <w:rsid w:val="00A03E1A"/>
    <w:rsid w:val="00A14B15"/>
    <w:rsid w:val="00A14CA5"/>
    <w:rsid w:val="00A20D4F"/>
    <w:rsid w:val="00A24879"/>
    <w:rsid w:val="00A31D78"/>
    <w:rsid w:val="00A332FF"/>
    <w:rsid w:val="00A3538E"/>
    <w:rsid w:val="00A373CA"/>
    <w:rsid w:val="00A428BE"/>
    <w:rsid w:val="00A430C4"/>
    <w:rsid w:val="00A44AC9"/>
    <w:rsid w:val="00A476CC"/>
    <w:rsid w:val="00A52098"/>
    <w:rsid w:val="00A52136"/>
    <w:rsid w:val="00A545AB"/>
    <w:rsid w:val="00A63C17"/>
    <w:rsid w:val="00A65BEB"/>
    <w:rsid w:val="00A771C5"/>
    <w:rsid w:val="00A82944"/>
    <w:rsid w:val="00A8431C"/>
    <w:rsid w:val="00A84F23"/>
    <w:rsid w:val="00A8608B"/>
    <w:rsid w:val="00AA01BA"/>
    <w:rsid w:val="00AA7D34"/>
    <w:rsid w:val="00AB55FE"/>
    <w:rsid w:val="00AC7941"/>
    <w:rsid w:val="00AD033B"/>
    <w:rsid w:val="00AD66F6"/>
    <w:rsid w:val="00AE0AFE"/>
    <w:rsid w:val="00AF4DBE"/>
    <w:rsid w:val="00AF7B0A"/>
    <w:rsid w:val="00B0175F"/>
    <w:rsid w:val="00B01797"/>
    <w:rsid w:val="00B03D19"/>
    <w:rsid w:val="00B06113"/>
    <w:rsid w:val="00B126DD"/>
    <w:rsid w:val="00B131B4"/>
    <w:rsid w:val="00B146C6"/>
    <w:rsid w:val="00B20755"/>
    <w:rsid w:val="00B2773B"/>
    <w:rsid w:val="00B37DDA"/>
    <w:rsid w:val="00B427F1"/>
    <w:rsid w:val="00B440C2"/>
    <w:rsid w:val="00B5141D"/>
    <w:rsid w:val="00B541D8"/>
    <w:rsid w:val="00B57ABD"/>
    <w:rsid w:val="00B62605"/>
    <w:rsid w:val="00B636C7"/>
    <w:rsid w:val="00B6629A"/>
    <w:rsid w:val="00B6717F"/>
    <w:rsid w:val="00B7427E"/>
    <w:rsid w:val="00B81D59"/>
    <w:rsid w:val="00B839B2"/>
    <w:rsid w:val="00B84341"/>
    <w:rsid w:val="00B92866"/>
    <w:rsid w:val="00B9632B"/>
    <w:rsid w:val="00BA4321"/>
    <w:rsid w:val="00BA7CC2"/>
    <w:rsid w:val="00BB26F0"/>
    <w:rsid w:val="00BB2F30"/>
    <w:rsid w:val="00BC2BC2"/>
    <w:rsid w:val="00BC34ED"/>
    <w:rsid w:val="00BC6872"/>
    <w:rsid w:val="00BD2D1D"/>
    <w:rsid w:val="00BD2D77"/>
    <w:rsid w:val="00BD54D7"/>
    <w:rsid w:val="00C06F6C"/>
    <w:rsid w:val="00C127C9"/>
    <w:rsid w:val="00C13D76"/>
    <w:rsid w:val="00C23F1B"/>
    <w:rsid w:val="00C25C16"/>
    <w:rsid w:val="00C27589"/>
    <w:rsid w:val="00C43D26"/>
    <w:rsid w:val="00C44B3A"/>
    <w:rsid w:val="00C517D7"/>
    <w:rsid w:val="00C523D6"/>
    <w:rsid w:val="00C54A78"/>
    <w:rsid w:val="00C62D76"/>
    <w:rsid w:val="00C661A0"/>
    <w:rsid w:val="00C77327"/>
    <w:rsid w:val="00C80FE1"/>
    <w:rsid w:val="00C8489D"/>
    <w:rsid w:val="00CA6E75"/>
    <w:rsid w:val="00CB4195"/>
    <w:rsid w:val="00CC5192"/>
    <w:rsid w:val="00CD06BF"/>
    <w:rsid w:val="00CD4CE7"/>
    <w:rsid w:val="00CE41E6"/>
    <w:rsid w:val="00CF3008"/>
    <w:rsid w:val="00D00964"/>
    <w:rsid w:val="00D03C0E"/>
    <w:rsid w:val="00D15BC1"/>
    <w:rsid w:val="00D34E9F"/>
    <w:rsid w:val="00D35829"/>
    <w:rsid w:val="00D57D9C"/>
    <w:rsid w:val="00D7282B"/>
    <w:rsid w:val="00D76662"/>
    <w:rsid w:val="00D815A4"/>
    <w:rsid w:val="00D819B7"/>
    <w:rsid w:val="00D8532D"/>
    <w:rsid w:val="00D85B44"/>
    <w:rsid w:val="00D91115"/>
    <w:rsid w:val="00D92281"/>
    <w:rsid w:val="00DA4777"/>
    <w:rsid w:val="00DA6F9F"/>
    <w:rsid w:val="00DB1E83"/>
    <w:rsid w:val="00DB718F"/>
    <w:rsid w:val="00DB7790"/>
    <w:rsid w:val="00DD09D6"/>
    <w:rsid w:val="00DD3027"/>
    <w:rsid w:val="00DD466A"/>
    <w:rsid w:val="00DD5099"/>
    <w:rsid w:val="00DE3F06"/>
    <w:rsid w:val="00DE61B9"/>
    <w:rsid w:val="00E03215"/>
    <w:rsid w:val="00E0457B"/>
    <w:rsid w:val="00E21310"/>
    <w:rsid w:val="00E21F8A"/>
    <w:rsid w:val="00E241C7"/>
    <w:rsid w:val="00E24673"/>
    <w:rsid w:val="00E323B0"/>
    <w:rsid w:val="00E338FA"/>
    <w:rsid w:val="00E37B88"/>
    <w:rsid w:val="00E44FCA"/>
    <w:rsid w:val="00E465D9"/>
    <w:rsid w:val="00E71070"/>
    <w:rsid w:val="00E753A6"/>
    <w:rsid w:val="00E80298"/>
    <w:rsid w:val="00E803FE"/>
    <w:rsid w:val="00E837D6"/>
    <w:rsid w:val="00E845CC"/>
    <w:rsid w:val="00EA0536"/>
    <w:rsid w:val="00EA4C67"/>
    <w:rsid w:val="00EA6265"/>
    <w:rsid w:val="00EA6F76"/>
    <w:rsid w:val="00EB34A3"/>
    <w:rsid w:val="00EB6E99"/>
    <w:rsid w:val="00EC0EDD"/>
    <w:rsid w:val="00EC1FD3"/>
    <w:rsid w:val="00EC7250"/>
    <w:rsid w:val="00ED1384"/>
    <w:rsid w:val="00EE0DAB"/>
    <w:rsid w:val="00EE4B7E"/>
    <w:rsid w:val="00EF3BED"/>
    <w:rsid w:val="00EF446D"/>
    <w:rsid w:val="00EF591F"/>
    <w:rsid w:val="00EF5F35"/>
    <w:rsid w:val="00F12BC2"/>
    <w:rsid w:val="00F14577"/>
    <w:rsid w:val="00F401C0"/>
    <w:rsid w:val="00F4036B"/>
    <w:rsid w:val="00F50F51"/>
    <w:rsid w:val="00F53569"/>
    <w:rsid w:val="00F57AB6"/>
    <w:rsid w:val="00F60B1B"/>
    <w:rsid w:val="00F61B2D"/>
    <w:rsid w:val="00F7005D"/>
    <w:rsid w:val="00F84C52"/>
    <w:rsid w:val="00F860ED"/>
    <w:rsid w:val="00F86C92"/>
    <w:rsid w:val="00FA07F0"/>
    <w:rsid w:val="00FA1566"/>
    <w:rsid w:val="00FB5990"/>
    <w:rsid w:val="00FC3EEF"/>
    <w:rsid w:val="00FC4D94"/>
    <w:rsid w:val="00FC54B0"/>
    <w:rsid w:val="00FE5BC8"/>
    <w:rsid w:val="00FE6B71"/>
    <w:rsid w:val="00FF1298"/>
    <w:rsid w:val="00FF6A52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0559BF3"/>
  <w15:docId w15:val="{4689EAEE-4C0D-48CA-9616-A20C7CEA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D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color w:val="002060"/>
      <w:sz w:val="20"/>
      <w:vertAlign w:val="baseli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  <w:style w:type="character" w:styleId="ae">
    <w:name w:val="Placeholder Text"/>
    <w:basedOn w:val="a0"/>
    <w:uiPriority w:val="99"/>
    <w:semiHidden/>
    <w:rsid w:val="009C6B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zip.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cp:lastModifiedBy>Домченко Андрій</cp:lastModifiedBy>
  <cp:revision>15</cp:revision>
  <cp:lastPrinted>2019-02-05T11:49:00Z</cp:lastPrinted>
  <dcterms:created xsi:type="dcterms:W3CDTF">2025-10-02T06:40:00Z</dcterms:created>
  <dcterms:modified xsi:type="dcterms:W3CDTF">2025-10-13T07:40:00Z</dcterms:modified>
</cp:coreProperties>
</file>