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sz w:val="52"/>
          <w:szCs w:val="52"/>
        </w:rPr>
        <w:t xml:space="preserve">Slop Detection on Twitter/X</w:t>
      </w:r>
    </w:p>
    <w:p>
      <w:pPr>
        <w:spacing w:before="0" w:after="80"/>
      </w:pPr>
      <w:r>
        <w:rPr>
          <w:rFonts w:ascii="Arial" w:cs="Arial" w:eastAsia="Arial" w:hAnsi="Arial"/>
          <w:color w:val="555555"/>
          <w:sz w:val="28"/>
          <w:szCs w:val="28"/>
        </w:rPr>
        <w:t xml:space="preserve">Findings &amp; Rule-Based Heuristic Guide</w:t>
      </w:r>
    </w:p>
    <w:p>
      <w:pPr>
        <w:spacing w:before="0" w:after="400"/>
      </w:pPr>
      <w:r>
        <w:rPr>
          <w:rFonts w:ascii="Arial" w:cs="Arial" w:eastAsia="Arial" w:hAnsi="Arial"/>
          <w:color w:val="888888"/>
          <w:sz w:val="20"/>
          <w:szCs w:val="20"/>
        </w:rPr>
        <w:t xml:space="preserve">Dataset: zeroslop_dataset_2026-03-19.csv  |  299 tweets  |  24-hour window</w:t>
      </w:r>
    </w:p>
    <w:p>
      <w:pPr>
        <w:pBdr>
          <w:bottom w:val="single" w:color="CCCCCC" w:sz="6" w:space="1"/>
        </w:pBdr>
        <w:spacing w:before="200" w:after="200"/>
      </w:pPr>
      <w:r>
        <w:t xml:space="preserve"/>
      </w:r>
    </w:p>
    <w:p>
      <w:pPr>
        <w:pStyle w:val="Heading1"/>
        <w:spacing w:before="360" w:after="160"/>
      </w:pPr>
      <w:r>
        <w:rPr>
          <w:rFonts w:ascii="Arial" w:cs="Arial" w:eastAsia="Arial" w:hAnsi="Arial"/>
          <w:b/>
          <w:bCs/>
          <w:sz w:val="32"/>
          <w:szCs w:val="32"/>
        </w:rPr>
        <w:t xml:space="preserve">1. Executive Summary</w:t>
      </w:r>
    </w:p>
    <w:p>
      <w:pPr>
        <w:spacing w:before="80" w:after="120"/>
      </w:pPr>
      <w:r>
        <w:rPr>
          <w:rFonts w:ascii="Arial" w:cs="Arial" w:eastAsia="Arial" w:hAnsi="Arial"/>
          <w:sz w:val="22"/>
          <w:szCs w:val="22"/>
        </w:rPr>
        <w:t xml:space="preserve">This report analyses 299 tweets collected on 19 March 2026 and describes the linguistic and structural patterns that distinguish slop from legitimate content. It is intended as a practical guide for building a manual or rule-based heuristic classifier.</w:t>
      </w:r>
    </w:p>
    <w:p>
      <w:pPr>
        <w:spacing w:before="80" w:after="120"/>
      </w:pPr>
      <w:r>
        <w:rPr>
          <w:rFonts w:ascii="Arial" w:cs="Arial" w:eastAsia="Arial" w:hAnsi="Arial"/>
          <w:sz w:val="22"/>
          <w:szCs w:val="22"/>
        </w:rPr>
        <w:t xml:space="preserve">A key finding is that the AI score in this dataset is insufficient as a sole slop signal. Of the 177 tweets identified as slop through combined content analysis, 93 (53%) scored below 80 on the AI detector — meaning they were likely written by humans operating industrialised spam playbooks rather than AI generation tools. Any classifier that relies solely on AI score will miss roughly half of the slop in this dataset.</w:t>
      </w:r>
    </w:p>
    <w:p>
      <w:pPr>
        <w:spacing w:before="0" w:after="80"/>
      </w:pPr>
      <w:r>
        <w:t xml:space="preserve"/>
      </w:r>
    </w:p>
    <w:p>
      <w:pPr>
        <w:spacing w:before="80" w:after="120"/>
      </w:pPr>
      <w:r>
        <w:rPr>
          <w:rFonts w:ascii="Arial" w:cs="Arial" w:eastAsia="Arial" w:hAnsi="Arial"/>
          <w:b/>
          <w:bCs/>
          <w:sz w:val="22"/>
          <w:szCs w:val="22"/>
        </w:rPr>
        <w:t xml:space="preserve">Total tweets reviewed: </w:t>
      </w:r>
      <w:r>
        <w:rPr>
          <w:rFonts w:ascii="Arial" w:cs="Arial" w:eastAsia="Arial" w:hAnsi="Arial"/>
          <w:sz w:val="22"/>
          <w:szCs w:val="22"/>
        </w:rPr>
        <w:t xml:space="preserve">299</w:t>
      </w:r>
    </w:p>
    <w:p>
      <w:pPr>
        <w:spacing w:before="80" w:after="120"/>
      </w:pPr>
      <w:r>
        <w:rPr>
          <w:rFonts w:ascii="Arial" w:cs="Arial" w:eastAsia="Arial" w:hAnsi="Arial"/>
          <w:b/>
          <w:bCs/>
          <w:sz w:val="22"/>
          <w:szCs w:val="22"/>
        </w:rPr>
        <w:t xml:space="preserve">AI-generated slop (score ≥ 80): </w:t>
      </w:r>
      <w:r>
        <w:rPr>
          <w:rFonts w:ascii="Arial" w:cs="Arial" w:eastAsia="Arial" w:hAnsi="Arial"/>
          <w:sz w:val="22"/>
          <w:szCs w:val="22"/>
        </w:rPr>
        <w:t xml:space="preserve">84 (28%)</w:t>
      </w:r>
    </w:p>
    <w:p>
      <w:pPr>
        <w:spacing w:before="80" w:after="120"/>
      </w:pPr>
      <w:r>
        <w:rPr>
          <w:rFonts w:ascii="Arial" w:cs="Arial" w:eastAsia="Arial" w:hAnsi="Arial"/>
          <w:b/>
          <w:bCs/>
          <w:sz w:val="22"/>
          <w:szCs w:val="22"/>
        </w:rPr>
        <w:t xml:space="preserve">Human-written slop (score &lt; 80, slop content): </w:t>
      </w:r>
      <w:r>
        <w:rPr>
          <w:rFonts w:ascii="Arial" w:cs="Arial" w:eastAsia="Arial" w:hAnsi="Arial"/>
          <w:sz w:val="22"/>
          <w:szCs w:val="22"/>
        </w:rPr>
        <w:t xml:space="preserve">93 (31%)</w:t>
      </w:r>
    </w:p>
    <w:p>
      <w:pPr>
        <w:spacing w:before="80" w:after="120"/>
      </w:pPr>
      <w:r>
        <w:rPr>
          <w:rFonts w:ascii="Arial" w:cs="Arial" w:eastAsia="Arial" w:hAnsi="Arial"/>
          <w:b/>
          <w:bCs/>
          <w:sz w:val="22"/>
          <w:szCs w:val="22"/>
        </w:rPr>
        <w:t xml:space="preserve">Total slop (combined): </w:t>
      </w:r>
      <w:r>
        <w:rPr>
          <w:rFonts w:ascii="Arial" w:cs="Arial" w:eastAsia="Arial" w:hAnsi="Arial"/>
          <w:sz w:val="22"/>
          <w:szCs w:val="22"/>
        </w:rPr>
        <w:t xml:space="preserve">177 (59%)</w:t>
      </w:r>
    </w:p>
    <w:p>
      <w:pPr>
        <w:spacing w:before="80" w:after="120"/>
      </w:pPr>
      <w:r>
        <w:rPr>
          <w:rFonts w:ascii="Arial" w:cs="Arial" w:eastAsia="Arial" w:hAnsi="Arial"/>
          <w:b/>
          <w:bCs/>
          <w:sz w:val="22"/>
          <w:szCs w:val="22"/>
        </w:rPr>
        <w:t xml:space="preserve">Clean tweets: </w:t>
      </w:r>
      <w:r>
        <w:rPr>
          <w:rFonts w:ascii="Arial" w:cs="Arial" w:eastAsia="Arial" w:hAnsi="Arial"/>
          <w:sz w:val="22"/>
          <w:szCs w:val="22"/>
        </w:rPr>
        <w:t xml:space="preserve">122 (41%)</w:t>
      </w:r>
    </w:p>
    <w:p>
      <w:pPr>
        <w:spacing w:before="0" w:after="80"/>
      </w:pPr>
      <w:r>
        <w:t xml:space="preserve"/>
      </w:r>
    </w:p>
    <w:p>
      <w:pPr>
        <w:pBdr>
          <w:bottom w:val="single" w:color="CCCCCC" w:sz="6" w:space="1"/>
        </w:pBdr>
        <w:spacing w:before="200" w:after="200"/>
      </w:pPr>
      <w:r>
        <w:t xml:space="preserve"/>
      </w:r>
    </w:p>
    <w:p>
      <w:pPr>
        <w:pStyle w:val="Heading1"/>
        <w:spacing w:before="360" w:after="160"/>
      </w:pPr>
      <w:r>
        <w:rPr>
          <w:rFonts w:ascii="Arial" w:cs="Arial" w:eastAsia="Arial" w:hAnsi="Arial"/>
          <w:b/>
          <w:bCs/>
          <w:sz w:val="32"/>
          <w:szCs w:val="32"/>
        </w:rPr>
        <w:t xml:space="preserve">2. What Counts as Slop</w:t>
      </w:r>
    </w:p>
    <w:p>
      <w:pPr>
        <w:spacing w:before="80" w:after="120"/>
      </w:pPr>
      <w:r>
        <w:rPr>
          <w:rFonts w:ascii="Arial" w:cs="Arial" w:eastAsia="Arial" w:hAnsi="Arial"/>
          <w:sz w:val="22"/>
          <w:szCs w:val="22"/>
        </w:rPr>
        <w:t xml:space="preserve">For this dataset, slop encompasses any tweet that exists primarily to extract engagement (follows, likes, reposts, DMs) through false or misleading value claims rather than genuine content. This includes: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AI-generated filler dressed as insight or tutorials</w:t>
      </w:r>
    </w:p>
    <w:p>
      <w:pPr>
        <w:pStyle w:val="ListParagraph"/>
        <w:numPr>
          <w:ilvl w:val="0"/>
          <w:numId w:val="2"/>
        </w:numPr>
        <w:spacing w:before="40" w:after="40"/>
      </w:pPr>
      <w:r>
        <w:rPr>
          <w:rFonts w:ascii="Arial" w:cs="Arial" w:eastAsia="Arial" w:hAnsi="Arial"/>
          <w:sz w:val="22"/>
          <w:szCs w:val="22"/>
        </w:rPr>
        <w:t xml:space="preserve">Human-written hustle-culture spam using copy-paste templates</w:t>
      </w:r>
    </w:p>
    <w:p>
      <w:pPr>
        <w:pStyle w:val="ListParagraph"/>
        <w:numPr>
          <w:ilvl w:val="0"/>
          <w:numId w:val="2"/>
        </w:numPr>
        <w:spacing w:before="40" w:after="40"/>
      </w:pPr>
      <w:r>
        <w:rPr>
          <w:rFonts w:ascii="Arial" w:cs="Arial" w:eastAsia="Arial" w:hAnsi="Arial"/>
          <w:sz w:val="22"/>
          <w:szCs w:val="22"/>
        </w:rPr>
        <w:t xml:space="preserve">Fake giveaways and prize draws designed to farm followers</w:t>
      </w:r>
    </w:p>
    <w:p>
      <w:pPr>
        <w:pStyle w:val="ListParagraph"/>
        <w:numPr>
          <w:ilvl w:val="0"/>
          <w:numId w:val="2"/>
        </w:numPr>
        <w:spacing w:before="40" w:after="40"/>
      </w:pPr>
      <w:r>
        <w:rPr>
          <w:rFonts w:ascii="Arial" w:cs="Arial" w:eastAsia="Arial" w:hAnsi="Arial"/>
          <w:sz w:val="22"/>
          <w:szCs w:val="22"/>
        </w:rPr>
        <w:t xml:space="preserve">Income/earnings claims with no verifiable basis</w:t>
      </w:r>
    </w:p>
    <w:p>
      <w:pPr>
        <w:pStyle w:val="ListParagraph"/>
        <w:numPr>
          <w:ilvl w:val="0"/>
          <w:numId w:val="2"/>
        </w:numPr>
        <w:spacing w:before="40" w:after="40"/>
      </w:pPr>
      <w:r>
        <w:rPr>
          <w:rFonts w:ascii="Arial" w:cs="Arial" w:eastAsia="Arial" w:hAnsi="Arial"/>
          <w:sz w:val="22"/>
          <w:szCs w:val="22"/>
        </w:rPr>
        <w:t xml:space="preserve">Prompt-farming threads offering 'free' resources via engagement loops</w:t>
      </w:r>
    </w:p>
    <w:p>
      <w:pPr>
        <w:pStyle w:val="ListParagraph"/>
        <w:numPr>
          <w:ilvl w:val="0"/>
          <w:numId w:val="2"/>
        </w:numPr>
        <w:spacing w:before="40" w:after="40"/>
      </w:pPr>
      <w:r>
        <w:rPr>
          <w:rFonts w:ascii="Arial" w:cs="Arial" w:eastAsia="Arial" w:hAnsi="Arial"/>
          <w:sz w:val="22"/>
          <w:szCs w:val="22"/>
        </w:rPr>
        <w:t xml:space="preserve">Template tweets distributed across multiple accounts verbatim</w:t>
      </w:r>
    </w:p>
    <w:p>
      <w:pPr>
        <w:spacing w:before="0" w:after="80"/>
      </w:pPr>
      <w:r>
        <w:t xml:space="preserve"/>
      </w:r>
    </w:p>
    <w:p>
      <w:pPr>
        <w:spacing w:before="80" w:after="120"/>
      </w:pPr>
      <w:r>
        <w:rPr>
          <w:rFonts w:ascii="Arial" w:cs="Arial" w:eastAsia="Arial" w:hAnsi="Arial"/>
          <w:sz w:val="22"/>
          <w:szCs w:val="22"/>
        </w:rPr>
        <w:t xml:space="preserve">Critically, slop is defined by intent and mechanics, not by AI origin. A human tweeting a copy-paste giveaway template is producing slop at the same rate as an AI. The heuristics below are designed to catch both.</w:t>
      </w:r>
    </w:p>
    <w:p>
      <w:pPr>
        <w:spacing w:before="0" w:after="80"/>
      </w:pPr>
      <w:r>
        <w:t xml:space="preserve"/>
      </w:r>
    </w:p>
    <w:p>
      <w:pPr>
        <w:pBdr>
          <w:bottom w:val="single" w:color="CCCCCC" w:sz="6" w:space="1"/>
        </w:pBdr>
        <w:spacing w:before="200" w:after="200"/>
      </w:pPr>
      <w:r>
        <w:t xml:space="preserve"/>
      </w:r>
    </w:p>
    <w:p>
      <w:pPr>
        <w:pStyle w:val="Heading1"/>
        <w:spacing w:before="360" w:after="160"/>
      </w:pPr>
      <w:r>
        <w:rPr>
          <w:rFonts w:ascii="Arial" w:cs="Arial" w:eastAsia="Arial" w:hAnsi="Arial"/>
          <w:b/>
          <w:bCs/>
          <w:sz w:val="32"/>
          <w:szCs w:val="32"/>
        </w:rPr>
        <w:t xml:space="preserve">3. Slop Taxonomy</w:t>
      </w:r>
    </w:p>
    <w:p>
      <w:pPr>
        <w:spacing w:before="80" w:after="120"/>
      </w:pPr>
      <w:r>
        <w:rPr>
          <w:rFonts w:ascii="Arial" w:cs="Arial" w:eastAsia="Arial" w:hAnsi="Arial"/>
          <w:sz w:val="22"/>
          <w:szCs w:val="22"/>
        </w:rPr>
        <w:t xml:space="preserve">Six categories account for nearly all confirmed slop in this dataset:</w:t>
      </w:r>
    </w:p>
    <w:p>
      <w:pPr>
        <w:spacing w:before="0" w:after="80"/>
      </w:pPr>
      <w:r>
        <w:t xml:space="preserve"/>
      </w:r>
    </w:p>
    <w:p>
      <w:pPr>
        <w:spacing w:before="200" w:after="80"/>
      </w:pPr>
      <w:r>
        <w:rPr>
          <w:rFonts w:ascii="Arial" w:cs="Arial" w:eastAsia="Arial" w:hAnsi="Arial"/>
          <w:b/>
          <w:bCs/>
          <w:sz w:val="22"/>
          <w:szCs w:val="22"/>
        </w:rPr>
        <w:t xml:space="preserve">3.1  Prompt / course farming (42% of slop)</w:t>
      </w:r>
    </w:p>
    <w:p>
      <w:pPr>
        <w:spacing w:before="80" w:after="120"/>
      </w:pPr>
      <w:r>
        <w:rPr>
          <w:rFonts w:ascii="Arial" w:cs="Arial" w:eastAsia="Arial" w:hAnsi="Arial"/>
          <w:sz w:val="22"/>
          <w:szCs w:val="22"/>
        </w:rPr>
        <w:t xml:space="preserve">The dominant category. A numbered list of 'prompts', 'tools', or 'methods' is teased without delivery in the tweet body. The CTA directs users to follow, like, repost, and comment a keyword to receive a DM with the actual content. The content itself is often a PDF or Google Doc of negligible value.</w:t>
      </w:r>
    </w:p>
    <w:p>
      <w:pPr>
        <w:spacing w:before="80" w:after="120"/>
      </w:pPr>
      <w:r>
        <w:rPr>
          <w:rFonts w:ascii="Arial" w:cs="Arial" w:eastAsia="Arial" w:hAnsi="Arial"/>
          <w:sz w:val="22"/>
          <w:szCs w:val="22"/>
        </w:rPr>
        <w:t xml:space="preserve">Signature pattern: numbered hook + scarcity signal ('free for 24 hours only', 'first 500 people') + follow-for-DM CTA.</w:t>
      </w:r>
    </w:p>
    <w:p>
      <w:pPr>
        <w:spacing w:before="0" w:after="80"/>
      </w:pPr>
      <w:r>
        <w:t xml:space="preserve"/>
      </w:r>
    </w:p>
    <w:p>
      <w:pPr>
        <w:spacing w:before="200" w:after="80"/>
      </w:pPr>
      <w:r>
        <w:rPr>
          <w:rFonts w:ascii="Arial" w:cs="Arial" w:eastAsia="Arial" w:hAnsi="Arial"/>
          <w:b/>
          <w:bCs/>
          <w:sz w:val="22"/>
          <w:szCs w:val="22"/>
        </w:rPr>
        <w:t xml:space="preserve">3.2  YouTube hustle (14% of slop)</w:t>
      </w:r>
    </w:p>
    <w:p>
      <w:pPr>
        <w:spacing w:before="80" w:after="120"/>
      </w:pPr>
      <w:r>
        <w:rPr>
          <w:rFonts w:ascii="Arial" w:cs="Arial" w:eastAsia="Arial" w:hAnsi="Arial"/>
          <w:sz w:val="22"/>
          <w:szCs w:val="22"/>
        </w:rPr>
        <w:t xml:space="preserve">Claims of large passive income (“$120,000/month”, “$14,000 pending”) from faceless YouTube channels. The tweet omits any verifiable detail and ends with an engagement loop. Many of these tweets are verbatim copies spread across multiple handles.</w:t>
      </w:r>
    </w:p>
    <w:p>
      <w:pPr>
        <w:spacing w:before="80" w:after="120"/>
      </w:pPr>
      <w:r>
        <w:rPr>
          <w:rFonts w:ascii="Arial" w:cs="Arial" w:eastAsia="Arial" w:hAnsi="Arial"/>
          <w:sz w:val="22"/>
          <w:szCs w:val="22"/>
        </w:rPr>
        <w:t xml:space="preserve">Signature pattern: 'faceless YouTube' + income claim + 'no [skill] needed' + comment/follow CTA.</w:t>
      </w:r>
    </w:p>
    <w:p>
      <w:pPr>
        <w:spacing w:before="0" w:after="80"/>
      </w:pPr>
      <w:r>
        <w:t xml:space="preserve"/>
      </w:r>
    </w:p>
    <w:p>
      <w:pPr>
        <w:spacing w:before="200" w:after="80"/>
      </w:pPr>
      <w:r>
        <w:rPr>
          <w:rFonts w:ascii="Arial" w:cs="Arial" w:eastAsia="Arial" w:hAnsi="Arial"/>
          <w:b/>
          <w:bCs/>
          <w:sz w:val="22"/>
          <w:szCs w:val="22"/>
        </w:rPr>
        <w:t xml:space="preserve">3.3  AI hype / promo (12% of slop)</w:t>
      </w:r>
    </w:p>
    <w:p>
      <w:pPr>
        <w:spacing w:before="80" w:after="120"/>
      </w:pPr>
      <w:r>
        <w:rPr>
          <w:rFonts w:ascii="Arial" w:cs="Arial" w:eastAsia="Arial" w:hAnsi="Arial"/>
          <w:sz w:val="22"/>
          <w:szCs w:val="22"/>
        </w:rPr>
        <w:t xml:space="preserve">Tweets framed as breaking news or tutorials about AI tools (Claude, ChatGPT, Gemini, Grok) that are actually promotional or engagement-farming content. Distinguished from genuine AI commentary by the presence of a follow/DM mechanic or false urgency.</w:t>
      </w:r>
    </w:p>
    <w:p>
      <w:pPr>
        <w:spacing w:before="80" w:after="120"/>
      </w:pPr>
      <w:r>
        <w:rPr>
          <w:rFonts w:ascii="Arial" w:cs="Arial" w:eastAsia="Arial" w:hAnsi="Arial"/>
          <w:sz w:val="22"/>
          <w:szCs w:val="22"/>
        </w:rPr>
        <w:t xml:space="preserve">Signature pattern: 'BREAKING:' + AI brand name + numbered prompts + save/bookmark CTA.</w:t>
      </w:r>
    </w:p>
    <w:p>
      <w:pPr>
        <w:spacing w:before="0" w:after="80"/>
      </w:pPr>
      <w:r>
        <w:t xml:space="preserve"/>
      </w:r>
    </w:p>
    <w:p>
      <w:pPr>
        <w:spacing w:before="200" w:after="80"/>
      </w:pPr>
      <w:r>
        <w:rPr>
          <w:rFonts w:ascii="Arial" w:cs="Arial" w:eastAsia="Arial" w:hAnsi="Arial"/>
          <w:b/>
          <w:bCs/>
          <w:sz w:val="22"/>
          <w:szCs w:val="22"/>
        </w:rPr>
        <w:t xml:space="preserve">3.4  AI money claims (12% of slop)</w:t>
      </w:r>
    </w:p>
    <w:p>
      <w:pPr>
        <w:spacing w:before="80" w:after="120"/>
      </w:pPr>
      <w:r>
        <w:rPr>
          <w:rFonts w:ascii="Arial" w:cs="Arial" w:eastAsia="Arial" w:hAnsi="Arial"/>
          <w:sz w:val="22"/>
          <w:szCs w:val="22"/>
        </w:rPr>
        <w:t xml:space="preserve">Direct income claims tied to AI tool use, often structured as 'ChatGPT + laptop + 1 hour/day = $X/month'. These almost always include a paywall-free guide gated behind a follow/DM loop.</w:t>
      </w:r>
    </w:p>
    <w:p>
      <w:pPr>
        <w:spacing w:before="80" w:after="120"/>
      </w:pPr>
      <w:r>
        <w:rPr>
          <w:rFonts w:ascii="Arial" w:cs="Arial" w:eastAsia="Arial" w:hAnsi="Arial"/>
          <w:sz w:val="22"/>
          <w:szCs w:val="22"/>
        </w:rPr>
        <w:t xml:space="preserve">Signature pattern: tool + effort claim + dollar figure per time unit + engagement CTA.</w:t>
      </w:r>
    </w:p>
    <w:p>
      <w:pPr>
        <w:spacing w:before="0" w:after="80"/>
      </w:pPr>
      <w:r>
        <w:t xml:space="preserve"/>
      </w:r>
    </w:p>
    <w:p>
      <w:pPr>
        <w:spacing w:before="200" w:after="80"/>
      </w:pPr>
      <w:r>
        <w:rPr>
          <w:rFonts w:ascii="Arial" w:cs="Arial" w:eastAsia="Arial" w:hAnsi="Arial"/>
          <w:b/>
          <w:bCs/>
          <w:sz w:val="22"/>
          <w:szCs w:val="22"/>
        </w:rPr>
        <w:t xml:space="preserve">3.5  Fake giveaways (6% of slop)</w:t>
      </w:r>
    </w:p>
    <w:p>
      <w:pPr>
        <w:spacing w:before="80" w:after="120"/>
      </w:pPr>
      <w:r>
        <w:rPr>
          <w:rFonts w:ascii="Arial" w:cs="Arial" w:eastAsia="Arial" w:hAnsi="Arial"/>
          <w:sz w:val="22"/>
          <w:szCs w:val="22"/>
        </w:rPr>
        <w:t xml:space="preserve">Cash, tech, or subscription giveaways with no mechanism for verification. Winners are 'announced in 48 hours' and DMs are promised to followers only. These accounts frequently post the same giveaway template across multiple handles simultaneously.</w:t>
      </w:r>
    </w:p>
    <w:p>
      <w:pPr>
        <w:spacing w:before="80" w:after="120"/>
      </w:pPr>
      <w:r>
        <w:rPr>
          <w:rFonts w:ascii="Arial" w:cs="Arial" w:eastAsia="Arial" w:hAnsi="Arial"/>
          <w:sz w:val="22"/>
          <w:szCs w:val="22"/>
        </w:rPr>
        <w:t xml:space="preserve">Signature pattern: prize + 'winner announced in N days' + follow + like + RT + comment keyword.</w:t>
      </w:r>
    </w:p>
    <w:p>
      <w:pPr>
        <w:spacing w:before="0" w:after="80"/>
      </w:pPr>
      <w:r>
        <w:t xml:space="preserve"/>
      </w:r>
    </w:p>
    <w:p>
      <w:pPr>
        <w:spacing w:before="200" w:after="80"/>
      </w:pPr>
      <w:r>
        <w:rPr>
          <w:rFonts w:ascii="Arial" w:cs="Arial" w:eastAsia="Arial" w:hAnsi="Arial"/>
          <w:b/>
          <w:bCs/>
          <w:sz w:val="22"/>
          <w:szCs w:val="22"/>
        </w:rPr>
        <w:t xml:space="preserve">3.6  Other / miscellaneous (14% of slop)</w:t>
      </w:r>
    </w:p>
    <w:p>
      <w:pPr>
        <w:spacing w:before="80" w:after="120"/>
      </w:pPr>
      <w:r>
        <w:rPr>
          <w:rFonts w:ascii="Arial" w:cs="Arial" w:eastAsia="Arial" w:hAnsi="Arial"/>
          <w:sz w:val="22"/>
          <w:szCs w:val="22"/>
        </w:rPr>
        <w:t xml:space="preserve">Includes ad-like promotional tweets for AI tools (Omneky, AIChief), unsolicited career advice with engagement hooks, and borderline content that uses one or two slop signals without fitting neatly into the above categories.</w:t>
      </w:r>
    </w:p>
    <w:p>
      <w:pPr>
        <w:spacing w:before="0" w:after="80"/>
      </w:pPr>
      <w:r>
        <w:t xml:space="preserve"/>
      </w:r>
    </w:p>
    <w:p>
      <w:pPr>
        <w:pBdr>
          <w:bottom w:val="single" w:color="CCCCCC" w:sz="6" w:space="1"/>
        </w:pBdr>
        <w:spacing w:before="200" w:after="200"/>
      </w:pPr>
      <w:r>
        <w:t xml:space="preserve"/>
      </w:r>
    </w:p>
    <w:p>
      <w:pPr>
        <w:pStyle w:val="Heading1"/>
        <w:spacing w:before="360" w:after="160"/>
      </w:pPr>
      <w:r>
        <w:rPr>
          <w:rFonts w:ascii="Arial" w:cs="Arial" w:eastAsia="Arial" w:hAnsi="Arial"/>
          <w:b/>
          <w:bCs/>
          <w:sz w:val="32"/>
          <w:szCs w:val="32"/>
        </w:rPr>
        <w:t xml:space="preserve">4. Rule-Based Heuristic Signals</w:t>
      </w:r>
    </w:p>
    <w:p>
      <w:pPr>
        <w:spacing w:before="80" w:after="120"/>
      </w:pPr>
      <w:r>
        <w:rPr>
          <w:rFonts w:ascii="Arial" w:cs="Arial" w:eastAsia="Arial" w:hAnsi="Arial"/>
          <w:sz w:val="22"/>
          <w:szCs w:val="22"/>
        </w:rPr>
        <w:t xml:space="preserve">The following table lists 15 regex-based signals evaluated against the full dataset. Precision and recall are computed against the combined slop set (177 tweets) with the remaining 122 tweets treated as clean.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900"/>
        <w:gridCol w:w="900"/>
        <w:gridCol w:w="900"/>
        <w:gridCol w:w="900"/>
        <w:gridCol w:w="1000"/>
      </w:tblGrid>
      <w:tr>
        <w:trPr>
          <w:tblHeader/>
        </w:trPr>
        <w:tc>
          <w:tcPr>
            <w:tcW w:type="dxa" w:w="4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444444"/>
                <w:sz w:val="20"/>
                <w:szCs w:val="20"/>
              </w:rPr>
              <w:t xml:space="preserve">ID</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444444"/>
                <w:sz w:val="20"/>
                <w:szCs w:val="20"/>
              </w:rPr>
              <w:t xml:space="preserve">Signal</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444444"/>
                <w:sz w:val="20"/>
                <w:szCs w:val="20"/>
              </w:rPr>
              <w:t xml:space="preserve">Slop hits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444444"/>
                <w:sz w:val="20"/>
                <w:szCs w:val="20"/>
              </w:rPr>
              <w:t xml:space="preserve">Clean hits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444444"/>
                <w:sz w:val="20"/>
                <w:szCs w:val="20"/>
              </w:rPr>
              <w:t xml:space="preserve">Precision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444444"/>
                <w:sz w:val="20"/>
                <w:szCs w:val="20"/>
              </w:rPr>
              <w:t xml:space="preserve">Recall</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b/>
                <w:bCs/>
                <w:color w:val="444444"/>
                <w:sz w:val="20"/>
                <w:szCs w:val="20"/>
              </w:rPr>
              <w:t xml:space="preserve">Confidence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BREAKING: opener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a6000"/>
                <w:sz w:val="20"/>
                <w:szCs w:val="20"/>
              </w:rPr>
              <w:t xml:space="preserve">Medium</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follow + DM mechanic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0.38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comment [WORD] trigger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like + repost/RT combo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0.95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0.32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 for N hours/days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must follow to DM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 per time unit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0.22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fake giveaway keywords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faceless YouTube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normally $X pricing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20"/>
                <w:szCs w:val="20"/>
              </w:rPr>
              <w:t xml:space="preserve">High</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save this / bookmark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777777"/>
                <w:sz w:val="20"/>
                <w:szCs w:val="20"/>
              </w:rPr>
              <w:t xml:space="preserve">Low</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numbered list of websites/tools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a6000"/>
                <w:sz w:val="20"/>
                <w:szCs w:val="20"/>
              </w:rPr>
              <w:t xml:space="preserve">Medium</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[skill] needed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a6000"/>
                <w:sz w:val="20"/>
                <w:szCs w:val="20"/>
              </w:rPr>
              <w:t xml:space="preserve">Medium</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 made $X in N days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a6000"/>
                <w:sz w:val="20"/>
                <w:szCs w:val="20"/>
              </w:rPr>
              <w:t xml:space="preserve">Medium</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bold Unicode formatting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777777"/>
                <w:sz w:val="20"/>
                <w:szCs w:val="20"/>
              </w:rPr>
              <w:t xml:space="preserve">Low</w:t>
            </w:r>
          </w:p>
        </w:tc>
      </w:tr>
    </w:tbl>
    <w:p>
      <w:pPr>
        <w:spacing w:before="0" w:after="80"/>
      </w:pPr>
      <w:r>
        <w:t xml:space="preserve"/>
      </w:r>
    </w:p>
    <w:p>
      <w:pPr>
        <w:spacing w:before="80" w:after="120"/>
      </w:pPr>
      <w:r>
        <w:rPr>
          <w:rFonts w:ascii="Arial" w:cs="Arial" w:eastAsia="Arial" w:hAnsi="Arial"/>
          <w:sz w:val="22"/>
          <w:szCs w:val="22"/>
        </w:rPr>
        <w:t xml:space="preserve">Notes on interpreting this table:</w:t>
      </w:r>
    </w:p>
    <w:p>
      <w:pPr>
        <w:pStyle w:val="ListParagraph"/>
        <w:numPr>
          <w:ilvl w:val="0"/>
          <w:numId w:val="2"/>
        </w:numPr>
        <w:spacing w:before="40" w:after="40"/>
      </w:pPr>
      <w:r>
        <w:rPr>
          <w:rFonts w:ascii="Arial" w:cs="Arial" w:eastAsia="Arial" w:hAnsi="Arial"/>
          <w:sz w:val="22"/>
          <w:szCs w:val="22"/>
        </w:rPr>
        <w:t xml:space="preserve">Precision 1.00 means zero false positives were observed in this dataset. This does not guarantee perfect precision on unseen data, but these signals are strong candidates for hard-block rules.</w:t>
      </w:r>
    </w:p>
    <w:p>
      <w:pPr>
        <w:pStyle w:val="ListParagraph"/>
        <w:numPr>
          <w:ilvl w:val="0"/>
          <w:numId w:val="2"/>
        </w:numPr>
        <w:spacing w:before="40" w:after="40"/>
      </w:pPr>
      <w:r>
        <w:rPr>
          <w:rFonts w:ascii="Arial" w:cs="Arial" w:eastAsia="Arial" w:hAnsi="Arial"/>
          <w:sz w:val="22"/>
          <w:szCs w:val="22"/>
        </w:rPr>
        <w:t xml:space="preserve">Recall figures are intentionally low for individual rules. No single rule catches more than 38% of slop. The rules are designed to be combined.</w:t>
      </w:r>
    </w:p>
    <w:p>
      <w:pPr>
        <w:pStyle w:val="ListParagraph"/>
        <w:numPr>
          <w:ilvl w:val="0"/>
          <w:numId w:val="2"/>
        </w:numPr>
        <w:spacing w:before="40" w:after="40"/>
      </w:pPr>
      <w:r>
        <w:rPr>
          <w:rFonts w:ascii="Arial" w:cs="Arial" w:eastAsia="Arial" w:hAnsi="Arial"/>
          <w:sz w:val="22"/>
          <w:szCs w:val="22"/>
        </w:rPr>
        <w:t xml:space="preserve">H11 (save this / bookmark) and H15 (bold Unicode) are weak on their own and should only be used as soft signals in a scoring system, not standalone blocks.</w:t>
      </w:r>
    </w:p>
    <w:p>
      <w:pPr>
        <w:spacing w:before="0" w:after="80"/>
      </w:pPr>
      <w:r>
        <w:t xml:space="preserve"/>
      </w:r>
    </w:p>
    <w:p>
      <w:pPr>
        <w:pBdr>
          <w:bottom w:val="single" w:color="CCCCCC" w:sz="6" w:space="1"/>
        </w:pBdr>
        <w:spacing w:before="200" w:after="200"/>
      </w:pPr>
      <w:r>
        <w:t xml:space="preserve"/>
      </w:r>
    </w:p>
    <w:p>
      <w:pPr>
        <w:pStyle w:val="Heading1"/>
        <w:spacing w:before="360" w:after="160"/>
      </w:pPr>
      <w:r>
        <w:rPr>
          <w:rFonts w:ascii="Arial" w:cs="Arial" w:eastAsia="Arial" w:hAnsi="Arial"/>
          <w:b/>
          <w:bCs/>
          <w:sz w:val="32"/>
          <w:szCs w:val="32"/>
        </w:rPr>
        <w:t xml:space="preserve">5. Recommended Heuristic Implementation</w:t>
      </w:r>
    </w:p>
    <w:p>
      <w:pPr>
        <w:pStyle w:val="Heading2"/>
        <w:spacing w:before="280" w:after="120"/>
      </w:pPr>
      <w:r>
        <w:rPr>
          <w:rFonts w:ascii="Arial" w:cs="Arial" w:eastAsia="Arial" w:hAnsi="Arial"/>
          <w:b/>
          <w:bCs/>
          <w:sz w:val="26"/>
          <w:szCs w:val="26"/>
        </w:rPr>
        <w:t xml:space="preserve">5.1  Hard-block rules (precision = 1.00)</w:t>
      </w:r>
    </w:p>
    <w:p>
      <w:pPr>
        <w:spacing w:before="80" w:after="120"/>
      </w:pPr>
      <w:r>
        <w:rPr>
          <w:rFonts w:ascii="Arial" w:cs="Arial" w:eastAsia="Arial" w:hAnsi="Arial"/>
          <w:sz w:val="22"/>
          <w:szCs w:val="22"/>
        </w:rPr>
        <w:t xml:space="preserve">These signals produced zero false positives in this dataset and can be used as standalone block conditions: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follow.{0,40}(dm|send) — the follow-for-DM mechanic in any form</w:t>
      </w:r>
    </w:p>
    <w:p>
      <w:pPr>
        <w:pStyle w:val="ListParagraph"/>
        <w:numPr>
          <w:ilvl w:val="0"/>
          <w:numId w:val="2"/>
        </w:numPr>
        <w:spacing w:before="40" w:after="40"/>
      </w:pPr>
      <w:r>
        <w:rPr>
          <w:rFonts w:ascii="Arial" w:cs="Arial" w:eastAsia="Arial" w:hAnsi="Arial"/>
          <w:sz w:val="22"/>
          <w:szCs w:val="22"/>
        </w:rPr>
        <w:t xml:space="preserve">comment ["']?\w+ — the comment-a-keyword CTA</w:t>
      </w:r>
    </w:p>
    <w:p>
      <w:pPr>
        <w:pStyle w:val="ListParagraph"/>
        <w:numPr>
          <w:ilvl w:val="0"/>
          <w:numId w:val="2"/>
        </w:numPr>
        <w:spacing w:before="40" w:after="40"/>
      </w:pPr>
      <w:r>
        <w:rPr>
          <w:rFonts w:ascii="Arial" w:cs="Arial" w:eastAsia="Arial" w:hAnsi="Arial"/>
          <w:sz w:val="22"/>
          <w:szCs w:val="22"/>
        </w:rPr>
        <w:t xml:space="preserve">free for \d+ (hour|day|hr) — time-limited free offer</w:t>
      </w:r>
    </w:p>
    <w:p>
      <w:pPr>
        <w:pStyle w:val="ListParagraph"/>
        <w:numPr>
          <w:ilvl w:val="0"/>
          <w:numId w:val="2"/>
        </w:numPr>
        <w:spacing w:before="40" w:after="40"/>
      </w:pPr>
      <w:r>
        <w:rPr>
          <w:rFonts w:ascii="Arial" w:cs="Arial" w:eastAsia="Arial" w:hAnsi="Arial"/>
          <w:sz w:val="22"/>
          <w:szCs w:val="22"/>
        </w:rPr>
        <w:t xml:space="preserve">must (follow|be following) — gated DM condition</w:t>
      </w:r>
    </w:p>
    <w:p>
      <w:pPr>
        <w:pStyle w:val="ListParagraph"/>
        <w:numPr>
          <w:ilvl w:val="0"/>
          <w:numId w:val="2"/>
        </w:numPr>
        <w:spacing w:before="40" w:after="40"/>
      </w:pPr>
      <w:r>
        <w:rPr>
          <w:rFonts w:ascii="Arial" w:cs="Arial" w:eastAsia="Arial" w:hAnsi="Arial"/>
          <w:sz w:val="22"/>
          <w:szCs w:val="22"/>
        </w:rPr>
        <w:t xml:space="preserve">\$[\d,]+.{0,15}(per day|per month|/day|/month|/week|/hr) — income-per-time-unit claim</w:t>
      </w:r>
    </w:p>
    <w:p>
      <w:pPr>
        <w:pStyle w:val="ListParagraph"/>
        <w:numPr>
          <w:ilvl w:val="0"/>
          <w:numId w:val="2"/>
        </w:numPr>
        <w:spacing w:before="40" w:after="40"/>
      </w:pPr>
      <w:r>
        <w:rPr>
          <w:rFonts w:ascii="Arial" w:cs="Arial" w:eastAsia="Arial" w:hAnsi="Arial"/>
          <w:sz w:val="22"/>
          <w:szCs w:val="22"/>
        </w:rPr>
        <w:t xml:space="preserve">(giveaway|cash giveaway|paypal cash) — giveaway keyword</w:t>
      </w:r>
    </w:p>
    <w:p>
      <w:pPr>
        <w:pStyle w:val="ListParagraph"/>
        <w:numPr>
          <w:ilvl w:val="0"/>
          <w:numId w:val="2"/>
        </w:numPr>
        <w:spacing w:before="40" w:after="40"/>
      </w:pPr>
      <w:r>
        <w:rPr>
          <w:rFonts w:ascii="Arial" w:cs="Arial" w:eastAsia="Arial" w:hAnsi="Arial"/>
          <w:sz w:val="22"/>
          <w:szCs w:val="22"/>
        </w:rPr>
        <w:t xml:space="preserve">faceless (youtube|channel) — faceless YouTube niche</w:t>
      </w:r>
    </w:p>
    <w:p>
      <w:pPr>
        <w:pStyle w:val="ListParagraph"/>
        <w:numPr>
          <w:ilvl w:val="0"/>
          <w:numId w:val="2"/>
        </w:numPr>
        <w:spacing w:before="40" w:after="40"/>
      </w:pPr>
      <w:r>
        <w:rPr>
          <w:rFonts w:ascii="Arial" w:cs="Arial" w:eastAsia="Arial" w:hAnsi="Arial"/>
          <w:sz w:val="22"/>
          <w:szCs w:val="22"/>
        </w:rPr>
        <w:t xml:space="preserve">normally.{0,15}\$ — false pricing / discount claim</w:t>
      </w:r>
    </w:p>
    <w:p>
      <w:pPr>
        <w:spacing w:before="0" w:after="80"/>
      </w:pPr>
      <w:r>
        <w:t xml:space="preserve"/>
      </w:r>
    </w:p>
    <w:p>
      <w:pPr>
        <w:pStyle w:val="Heading2"/>
        <w:spacing w:before="280" w:after="120"/>
      </w:pPr>
      <w:r>
        <w:rPr>
          <w:rFonts w:ascii="Arial" w:cs="Arial" w:eastAsia="Arial" w:hAnsi="Arial"/>
          <w:b/>
          <w:bCs/>
          <w:sz w:val="26"/>
          <w:szCs w:val="26"/>
        </w:rPr>
        <w:t xml:space="preserve">5.2  Soft-scoring signals (use in combination)</w:t>
      </w:r>
    </w:p>
    <w:p>
      <w:pPr>
        <w:spacing w:before="80" w:after="120"/>
      </w:pPr>
      <w:r>
        <w:rPr>
          <w:rFonts w:ascii="Arial" w:cs="Arial" w:eastAsia="Arial" w:hAnsi="Arial"/>
          <w:sz w:val="22"/>
          <w:szCs w:val="22"/>
        </w:rPr>
        <w:t xml:space="preserve">These signals are directionally useful but produce some false positives when used alone. Assign point values and block above a threshold (e.g., 2+ points = flag for review, 4+ = block):</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(like).{0,30}(repost|rt|retweet) — 1 point. Present in 32% of slop, 2% of clean.</w:t>
      </w:r>
    </w:p>
    <w:p>
      <w:pPr>
        <w:pStyle w:val="ListParagraph"/>
        <w:numPr>
          <w:ilvl w:val="0"/>
          <w:numId w:val="2"/>
        </w:numPr>
        <w:spacing w:before="40" w:after="40"/>
      </w:pPr>
      <w:r>
        <w:rPr>
          <w:rFonts w:ascii="Arial" w:cs="Arial" w:eastAsia="Arial" w:hAnsi="Arial"/>
          <w:sz w:val="22"/>
          <w:szCs w:val="22"/>
        </w:rPr>
        <w:t xml:space="preserve">^breaking: — 1 point. Present in 8% of slop, but also appears in genuine news commentary.</w:t>
      </w:r>
    </w:p>
    <w:p>
      <w:pPr>
        <w:pStyle w:val="ListParagraph"/>
        <w:numPr>
          <w:ilvl w:val="0"/>
          <w:numId w:val="2"/>
        </w:numPr>
        <w:spacing w:before="40" w:after="40"/>
      </w:pPr>
      <w:r>
        <w:rPr>
          <w:rFonts w:ascii="Arial" w:cs="Arial" w:eastAsia="Arial" w:hAnsi="Arial"/>
          <w:sz w:val="22"/>
          <w:szCs w:val="22"/>
        </w:rPr>
        <w:t xml:space="preserve">no (coding|skills|experience|face|camera|editing) — 1 point. Common in hustle content.</w:t>
      </w:r>
    </w:p>
    <w:p>
      <w:pPr>
        <w:pStyle w:val="ListParagraph"/>
        <w:numPr>
          <w:ilvl w:val="0"/>
          <w:numId w:val="2"/>
        </w:numPr>
        <w:spacing w:before="40" w:after="40"/>
      </w:pPr>
      <w:r>
        <w:rPr>
          <w:rFonts w:ascii="Arial" w:cs="Arial" w:eastAsia="Arial" w:hAnsi="Arial"/>
          <w:sz w:val="22"/>
          <w:szCs w:val="22"/>
        </w:rPr>
        <w:t xml:space="preserve">Bold Unicode characters (\U0001D400–\U0001D7FF) — 1 point. Weak signal; often used for stylistic emphasis in spam.</w:t>
      </w:r>
    </w:p>
    <w:p>
      <w:pPr>
        <w:pStyle w:val="ListParagraph"/>
        <w:numPr>
          <w:ilvl w:val="0"/>
          <w:numId w:val="2"/>
        </w:numPr>
        <w:spacing w:before="40" w:after="40"/>
      </w:pPr>
      <w:r>
        <w:rPr>
          <w:rFonts w:ascii="Arial" w:cs="Arial" w:eastAsia="Arial" w:hAnsi="Arial"/>
          <w:sz w:val="22"/>
          <w:szCs w:val="22"/>
        </w:rPr>
        <w:t xml:space="preserve">(save (this|for later)|bookmark this) — 0.5 points. Very common in clean threads too.</w:t>
      </w:r>
    </w:p>
    <w:p>
      <w:pPr>
        <w:spacing w:before="0" w:after="80"/>
      </w:pPr>
      <w:r>
        <w:t xml:space="preserve"/>
      </w:r>
    </w:p>
    <w:p>
      <w:pPr>
        <w:pStyle w:val="Heading2"/>
        <w:spacing w:before="280" w:after="120"/>
      </w:pPr>
      <w:r>
        <w:rPr>
          <w:rFonts w:ascii="Arial" w:cs="Arial" w:eastAsia="Arial" w:hAnsi="Arial"/>
          <w:b/>
          <w:bCs/>
          <w:sz w:val="26"/>
          <w:szCs w:val="26"/>
        </w:rPr>
        <w:t xml:space="preserve">5.3  Template / copy-paste detection</w:t>
      </w:r>
    </w:p>
    <w:p>
      <w:pPr>
        <w:spacing w:before="80" w:after="120"/>
      </w:pPr>
      <w:r>
        <w:rPr>
          <w:rFonts w:ascii="Arial" w:cs="Arial" w:eastAsia="Arial" w:hAnsi="Arial"/>
          <w:sz w:val="22"/>
          <w:szCs w:val="22"/>
        </w:rPr>
        <w:t xml:space="preserve">A significant share of slop is distributed as near-identical text across multiple handles. 24 duplicate clusters were identified, with the largest involving 6 separate accounts posting the same template.</w:t>
      </w:r>
    </w:p>
    <w:p>
      <w:pPr>
        <w:spacing w:before="0" w:after="80"/>
      </w:pPr>
      <w:r>
        <w:t xml:space="preserve"/>
      </w:r>
    </w:p>
    <w:p>
      <w:pPr>
        <w:spacing w:before="80" w:after="120"/>
      </w:pPr>
      <w:r>
        <w:rPr>
          <w:rFonts w:ascii="Arial" w:cs="Arial" w:eastAsia="Arial" w:hAnsi="Arial"/>
          <w:sz w:val="22"/>
          <w:szCs w:val="22"/>
        </w:rPr>
        <w:t xml:space="preserve">Recommended approach: compute 6-word shingling overlap between tweets. A Jaccard similarity above 0.35 between a new tweet and a known slop tweet is a strong indicator of template use. This should be run across accounts, not just within a single user's timeline.</w:t>
      </w:r>
    </w:p>
    <w:p>
      <w:pPr>
        <w:spacing w:before="0" w:after="80"/>
      </w:pPr>
      <w:r>
        <w:t xml:space="preserve"/>
      </w:r>
    </w:p>
    <w:p>
      <w:pPr>
        <w:spacing w:before="80" w:after="120"/>
      </w:pPr>
      <w:r>
        <w:rPr>
          <w:rFonts w:ascii="Arial" w:cs="Arial" w:eastAsia="Arial" w:hAnsi="Arial"/>
          <w:sz w:val="22"/>
          <w:szCs w:val="22"/>
        </w:rPr>
        <w:t xml:space="preserve">The 8 largest duplicate clusters found in this dataset: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3560"/>
        <w:gridCol w:w="4700"/>
      </w:tblGrid>
      <w:tr>
        <w:trPr>
          <w:tblHeader/>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444444"/>
                <w:sz w:val="20"/>
                <w:szCs w:val="20"/>
              </w:rPr>
              <w:t xml:space="preserve">ID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444444"/>
                <w:sz w:val="20"/>
                <w:szCs w:val="20"/>
              </w:rPr>
              <w:t xml:space="preserve">Accounts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444444"/>
                <w:sz w:val="20"/>
                <w:szCs w:val="20"/>
              </w:rPr>
              <w:t xml:space="preserve">Template (truncated)</w:t>
            </w:r>
          </w:p>
        </w:tc>
        <w:tc>
          <w:tcPr>
            <w:tcW w:type="dxa" w:w="4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b/>
                <w:bCs/>
                <w:color w:val="444444"/>
                <w:sz w:val="20"/>
                <w:szCs w:val="20"/>
              </w:rPr>
              <w:t xml:space="preserve">Handles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Paid Courses (Free for First N People)..."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shivraj_me31605, saxxhii_, Mohiniuni, 1006_amit7481 + 2 more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"48 Websites that'll pay you $200/hr for data entry..."</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LaboniIsla129, tomcruise824458, tec_safwan + 2 more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 don't understand why people don't just lock in on YouTube..."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linaa_ai, Sabbiry5x, heyfionaai + 2 more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"Start a YouTube channel TODAY and make $2,997.80 this month."</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sporsho_AI, puja_roy30dr, its_msujon + 2 more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is a money-making machine if you know how to use it."</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ZaydenTech, SSarker34315, mariaislam6451, paiya_ai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"How much YouTube pays you to start a faceless YouTube channel..."</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JihadSameul, NextGenAi5, tec_Orion0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"ChatGPT is insanely powerful. But without proper prompting..."</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piyascode9, Arisha_Techie, ZainAahil30172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"DeepSeek is a crypto money printer. I wrote a Bot..."</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tec_safwan, Sabbiry5x, David_TornAI</w:t>
            </w:r>
          </w:p>
        </w:tc>
      </w:tr>
    </w:tbl>
    <w:p>
      <w:pPr>
        <w:spacing w:before="0" w:after="80"/>
      </w:pPr>
      <w:r>
        <w:t xml:space="preserve"/>
      </w:r>
    </w:p>
    <w:p>
      <w:pPr>
        <w:pStyle w:val="Heading2"/>
        <w:spacing w:before="280" w:after="120"/>
      </w:pPr>
      <w:r>
        <w:rPr>
          <w:rFonts w:ascii="Arial" w:cs="Arial" w:eastAsia="Arial" w:hAnsi="Arial"/>
          <w:b/>
          <w:bCs/>
          <w:sz w:val="26"/>
          <w:szCs w:val="26"/>
        </w:rPr>
        <w:t xml:space="preserve">5.4  Compound rule recommendations</w:t>
      </w:r>
    </w:p>
    <w:p>
      <w:pPr>
        <w:spacing w:before="80" w:after="120"/>
      </w:pPr>
      <w:r>
        <w:rPr>
          <w:rFonts w:ascii="Arial" w:cs="Arial" w:eastAsia="Arial" w:hAnsi="Arial"/>
          <w:sz w:val="22"/>
          <w:szCs w:val="22"/>
        </w:rPr>
        <w:t xml:space="preserve">The most effective detection combines a hard-block rule with at least one soft signal as confirmation. Suggested compound conditions: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Hard-block if: any H2–H10 rule matches AND tweet length &gt; 80 characters</w:t>
      </w:r>
    </w:p>
    <w:p>
      <w:pPr>
        <w:pStyle w:val="ListParagraph"/>
        <w:numPr>
          <w:ilvl w:val="0"/>
          <w:numId w:val="2"/>
        </w:numPr>
        <w:spacing w:before="40" w:after="40"/>
      </w:pPr>
      <w:r>
        <w:rPr>
          <w:rFonts w:ascii="Arial" w:cs="Arial" w:eastAsia="Arial" w:hAnsi="Arial"/>
          <w:sz w:val="22"/>
          <w:szCs w:val="22"/>
        </w:rPr>
        <w:t xml:space="preserve">Flag for review if: H4 (like+RT) AND (H1 or H13 or H15) AND tweet contains a dollar amount</w:t>
      </w:r>
    </w:p>
    <w:p>
      <w:pPr>
        <w:pStyle w:val="ListParagraph"/>
        <w:numPr>
          <w:ilvl w:val="0"/>
          <w:numId w:val="2"/>
        </w:numPr>
        <w:spacing w:before="40" w:after="40"/>
      </w:pPr>
      <w:r>
        <w:rPr>
          <w:rFonts w:ascii="Arial" w:cs="Arial" w:eastAsia="Arial" w:hAnsi="Arial"/>
          <w:sz w:val="22"/>
          <w:szCs w:val="22"/>
        </w:rPr>
        <w:t xml:space="preserve">Flag for review if: tweet matches a known slop template cluster with Jaccard &gt; 0.35</w:t>
      </w:r>
    </w:p>
    <w:p>
      <w:pPr>
        <w:pStyle w:val="ListParagraph"/>
        <w:numPr>
          <w:ilvl w:val="0"/>
          <w:numId w:val="2"/>
        </w:numPr>
        <w:spacing w:before="40" w:after="40"/>
      </w:pPr>
      <w:r>
        <w:rPr>
          <w:rFonts w:ascii="Arial" w:cs="Arial" w:eastAsia="Arial" w:hAnsi="Arial"/>
          <w:sz w:val="22"/>
          <w:szCs w:val="22"/>
        </w:rPr>
        <w:t xml:space="preserve">Hard-block if: 3+ soft signals trigger simultaneously</w:t>
      </w:r>
    </w:p>
    <w:p>
      <w:pPr>
        <w:spacing w:before="0" w:after="80"/>
      </w:pPr>
      <w:r>
        <w:t xml:space="preserve"/>
      </w:r>
    </w:p>
    <w:p>
      <w:pPr>
        <w:pBdr>
          <w:bottom w:val="single" w:color="CCCCCC" w:sz="6" w:space="1"/>
        </w:pBdr>
        <w:spacing w:before="200" w:after="200"/>
      </w:pPr>
      <w:r>
        <w:t xml:space="preserve"/>
      </w:r>
    </w:p>
    <w:p>
      <w:pPr>
        <w:pStyle w:val="Heading1"/>
        <w:spacing w:before="360" w:after="160"/>
      </w:pPr>
      <w:r>
        <w:rPr>
          <w:rFonts w:ascii="Arial" w:cs="Arial" w:eastAsia="Arial" w:hAnsi="Arial"/>
          <w:b/>
          <w:bCs/>
          <w:sz w:val="32"/>
          <w:szCs w:val="32"/>
        </w:rPr>
        <w:t xml:space="preserve">6. Temporal Patterns (Supplementary)</w:t>
      </w:r>
    </w:p>
    <w:p>
      <w:pPr>
        <w:spacing w:before="80" w:after="120"/>
      </w:pPr>
      <w:r>
        <w:rPr>
          <w:rFonts w:ascii="Arial" w:cs="Arial" w:eastAsia="Arial" w:hAnsi="Arial"/>
          <w:sz w:val="22"/>
          <w:szCs w:val="22"/>
        </w:rPr>
        <w:t xml:space="preserve">Slop in this dataset is not evenly distributed across the day. Key observations: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Hours 00–07 UTC are the highest-risk window. During several of these hours, slop outnumbers clean tweets. This is consistent with low-moderation periods and scheduled bot posting.</w:t>
      </w:r>
    </w:p>
    <w:p>
      <w:pPr>
        <w:pStyle w:val="ListParagraph"/>
        <w:numPr>
          <w:ilvl w:val="0"/>
          <w:numId w:val="2"/>
        </w:numPr>
        <w:spacing w:before="40" w:after="40"/>
      </w:pPr>
      <w:r>
        <w:rPr>
          <w:rFonts w:ascii="Arial" w:cs="Arial" w:eastAsia="Arial" w:hAnsi="Arial"/>
          <w:sz w:val="22"/>
          <w:szCs w:val="22"/>
        </w:rPr>
        <w:t xml:space="preserve">Hours 08–13 UTC and 19–21 UTC show the highest clean tweet volume. Real user activity suppresses the slop ratio but does not eliminate it.</w:t>
      </w:r>
    </w:p>
    <w:p>
      <w:pPr>
        <w:pStyle w:val="ListParagraph"/>
        <w:numPr>
          <w:ilvl w:val="0"/>
          <w:numId w:val="2"/>
        </w:numPr>
        <w:spacing w:before="40" w:after="40"/>
      </w:pPr>
      <w:r>
        <w:rPr>
          <w:rFonts w:ascii="Arial" w:cs="Arial" w:eastAsia="Arial" w:hAnsi="Arial"/>
          <w:sz w:val="22"/>
          <w:szCs w:val="22"/>
        </w:rPr>
        <w:t xml:space="preserve">Hours 14–18 UTC are absent from the dataset entirely, suggesting a gap in collection or a genuine activity trough for this account set.</w:t>
      </w:r>
    </w:p>
    <w:p>
      <w:pPr>
        <w:spacing w:before="0" w:after="80"/>
      </w:pPr>
      <w:r>
        <w:t xml:space="preserve"/>
      </w:r>
    </w:p>
    <w:p>
      <w:pPr>
        <w:spacing w:before="80" w:after="120"/>
      </w:pPr>
      <w:r>
        <w:rPr>
          <w:rFonts w:ascii="Arial" w:cs="Arial" w:eastAsia="Arial" w:hAnsi="Arial"/>
          <w:sz w:val="22"/>
          <w:szCs w:val="22"/>
        </w:rPr>
        <w:t xml:space="preserve">Temporal scoring: a modest risk uplift (e.g., +0.5 soft points) can be applied to tweets posted 00–07 UTC where other soft signals are also present.</w:t>
      </w:r>
    </w:p>
    <w:p>
      <w:pPr>
        <w:spacing w:before="0" w:after="80"/>
      </w:pPr>
      <w:r>
        <w:t xml:space="preserve"/>
      </w:r>
    </w:p>
    <w:p>
      <w:pPr>
        <w:pBdr>
          <w:bottom w:val="single" w:color="CCCCCC" w:sz="6" w:space="1"/>
        </w:pBdr>
        <w:spacing w:before="200" w:after="200"/>
      </w:pPr>
      <w:r>
        <w:t xml:space="preserve"/>
      </w:r>
    </w:p>
    <w:p>
      <w:pPr>
        <w:pStyle w:val="Heading1"/>
        <w:spacing w:before="360" w:after="160"/>
      </w:pPr>
      <w:r>
        <w:rPr>
          <w:rFonts w:ascii="Arial" w:cs="Arial" w:eastAsia="Arial" w:hAnsi="Arial"/>
          <w:b/>
          <w:bCs/>
          <w:sz w:val="32"/>
          <w:szCs w:val="32"/>
        </w:rPr>
        <w:t xml:space="preserve">7. Limitations &amp; Caveats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Dataset size: 299 tweets is sufficient to identify patterns but too small to estimate false positive rates robustly. Precision figures may not hold at scale.</w:t>
      </w:r>
    </w:p>
    <w:p>
      <w:pPr>
        <w:pStyle w:val="ListParagraph"/>
        <w:numPr>
          <w:ilvl w:val="0"/>
          <w:numId w:val="2"/>
        </w:numPr>
        <w:spacing w:before="40" w:after="40"/>
      </w:pPr>
      <w:r>
        <w:rPr>
          <w:rFonts w:ascii="Arial" w:cs="Arial" w:eastAsia="Arial" w:hAnsi="Arial"/>
          <w:sz w:val="22"/>
          <w:szCs w:val="22"/>
        </w:rPr>
        <w:t xml:space="preserve">AI score reliability: the AI score is treated as a feature, not ground truth. Tweets scored 0 may still be slop, and tweets scored 100 may be borderline (e.g., a genuine tutorial that resembles AI formatting).</w:t>
      </w:r>
    </w:p>
    <w:p>
      <w:pPr>
        <w:pStyle w:val="ListParagraph"/>
        <w:numPr>
          <w:ilvl w:val="0"/>
          <w:numId w:val="2"/>
        </w:numPr>
        <w:spacing w:before="40" w:after="40"/>
      </w:pPr>
      <w:r>
        <w:rPr>
          <w:rFonts w:ascii="Arial" w:cs="Arial" w:eastAsia="Arial" w:hAnsi="Arial"/>
          <w:sz w:val="22"/>
          <w:szCs w:val="22"/>
        </w:rPr>
        <w:t xml:space="preserve">Evolving templates: slop operators iterate quickly. The specific templates documented here will drift. Heuristics based on structural mechanics (follow/DM loop, engagement triggers) are more durable than keyword matches on specific dollar amounts or tool names.</w:t>
      </w:r>
    </w:p>
    <w:p>
      <w:pPr>
        <w:pStyle w:val="ListParagraph"/>
        <w:numPr>
          <w:ilvl w:val="0"/>
          <w:numId w:val="2"/>
        </w:numPr>
        <w:spacing w:before="40" w:after="40"/>
      </w:pPr>
      <w:r>
        <w:rPr>
          <w:rFonts w:ascii="Arial" w:cs="Arial" w:eastAsia="Arial" w:hAnsi="Arial"/>
          <w:sz w:val="22"/>
          <w:szCs w:val="22"/>
        </w:rPr>
        <w:t xml:space="preserve">Legitimate use: phrases like 'free for 24 hours' and 'save this' appear in genuine promotional content from legitimate businesses. Context matters and hard-block rules will generate some false positives in edge cases.</w:t>
      </w:r>
    </w:p>
    <w:p>
      <w:pPr>
        <w:pStyle w:val="ListParagraph"/>
        <w:numPr>
          <w:ilvl w:val="0"/>
          <w:numId w:val="2"/>
        </w:numPr>
        <w:spacing w:before="40" w:after="40"/>
      </w:pPr>
      <w:r>
        <w:rPr>
          <w:rFonts w:ascii="Arial" w:cs="Arial" w:eastAsia="Arial" w:hAnsi="Arial"/>
          <w:sz w:val="22"/>
          <w:szCs w:val="22"/>
        </w:rPr>
        <w:t xml:space="preserve">No ground truth labels: slop classification in this analysis is based on content pattern matching, not human labelling. A labelled ground truth would improve precision/recall estimates significantly.</w:t>
      </w:r>
    </w:p>
    <w:p>
      <w:pPr>
        <w:spacing w:before="0" w:after="80"/>
      </w:pPr>
      <w:r>
        <w:t xml:space="preserve"/>
      </w:r>
    </w:p>
    <w:p>
      <w:pPr>
        <w:pBdr>
          <w:bottom w:val="single" w:color="CCCCCC" w:sz="6" w:space="1"/>
        </w:pBdr>
        <w:spacing w:before="200" w:after="200"/>
      </w:pPr>
      <w:r>
        <w:t xml:space="preserve"/>
      </w:r>
    </w:p>
    <w:p>
      <w:pPr>
        <w:pStyle w:val="Heading1"/>
        <w:spacing w:before="360" w:after="160"/>
      </w:pPr>
      <w:r>
        <w:rPr>
          <w:rFonts w:ascii="Arial" w:cs="Arial" w:eastAsia="Arial" w:hAnsi="Arial"/>
          <w:b/>
          <w:bCs/>
          <w:sz w:val="32"/>
          <w:szCs w:val="32"/>
        </w:rPr>
        <w:t xml:space="preserve">8. Quick Reference — High-Confidence Block Patterns</w:t>
      </w:r>
    </w:p>
    <w:p>
      <w:pPr>
        <w:spacing w:before="80" w:after="120"/>
      </w:pPr>
      <w:r>
        <w:rPr>
          <w:rFonts w:ascii="Arial" w:cs="Arial" w:eastAsia="Arial" w:hAnsi="Arial"/>
          <w:sz w:val="22"/>
          <w:szCs w:val="22"/>
        </w:rPr>
        <w:t xml:space="preserve">Copy-paste regex patterns for immediate use:</w:t>
      </w:r>
    </w:p>
    <w:p>
      <w:pPr>
        <w:spacing w:before="0" w:after="80"/>
      </w:pPr>
      <w:r>
        <w:t xml:space="preserve"/>
      </w:r>
    </w:p>
    <w:p>
      <w:pPr>
        <w:spacing w:before="80" w:after="80"/>
      </w:pPr>
      <w:r>
        <w:rPr>
          <w:rFonts w:ascii="Courier New" w:cs="Courier New" w:eastAsia="Courier New" w:hAnsi="Courier New"/>
          <w:color w:val="333333"/>
          <w:sz w:val="20"/>
          <w:szCs w:val="20"/>
        </w:rPr>
        <w:t xml:space="preserve">follow.{0,40}(dm|send)</w:t>
      </w:r>
    </w:p>
    <w:p>
      <w:pPr>
        <w:spacing w:before="80" w:after="80"/>
      </w:pPr>
      <w:r>
        <w:rPr>
          <w:rFonts w:ascii="Courier New" w:cs="Courier New" w:eastAsia="Courier New" w:hAnsi="Courier New"/>
          <w:color w:val="333333"/>
          <w:sz w:val="20"/>
          <w:szCs w:val="20"/>
        </w:rPr>
        <w:t xml:space="preserve">comment ["']?\w+</w:t>
      </w:r>
    </w:p>
    <w:p>
      <w:pPr>
        <w:spacing w:before="80" w:after="80"/>
      </w:pPr>
      <w:r>
        <w:rPr>
          <w:rFonts w:ascii="Courier New" w:cs="Courier New" w:eastAsia="Courier New" w:hAnsi="Courier New"/>
          <w:color w:val="333333"/>
          <w:sz w:val="20"/>
          <w:szCs w:val="20"/>
        </w:rPr>
        <w:t xml:space="preserve">free for \d+ (hour|day|hr)</w:t>
      </w:r>
    </w:p>
    <w:p>
      <w:pPr>
        <w:spacing w:before="80" w:after="80"/>
      </w:pPr>
      <w:r>
        <w:rPr>
          <w:rFonts w:ascii="Courier New" w:cs="Courier New" w:eastAsia="Courier New" w:hAnsi="Courier New"/>
          <w:color w:val="333333"/>
          <w:sz w:val="20"/>
          <w:szCs w:val="20"/>
        </w:rPr>
        <w:t xml:space="preserve">must (follow|be following)</w:t>
      </w:r>
    </w:p>
    <w:p>
      <w:pPr>
        <w:spacing w:before="80" w:after="80"/>
      </w:pPr>
      <w:r>
        <w:rPr>
          <w:rFonts w:ascii="Courier New" w:cs="Courier New" w:eastAsia="Courier New" w:hAnsi="Courier New"/>
          <w:color w:val="333333"/>
          <w:sz w:val="20"/>
          <w:szCs w:val="20"/>
        </w:rPr>
        <w:t xml:space="preserve">\$[\d,]+.{0,15}(per day|per month|\/day|\/month|\/week|\/hr)</w:t>
      </w:r>
    </w:p>
    <w:p>
      <w:pPr>
        <w:spacing w:before="80" w:after="80"/>
      </w:pPr>
      <w:r>
        <w:rPr>
          <w:rFonts w:ascii="Courier New" w:cs="Courier New" w:eastAsia="Courier New" w:hAnsi="Courier New"/>
          <w:color w:val="333333"/>
          <w:sz w:val="20"/>
          <w:szCs w:val="20"/>
        </w:rPr>
        <w:t xml:space="preserve">(giveaway|cash giveaway|paypal cash)</w:t>
      </w:r>
    </w:p>
    <w:p>
      <w:pPr>
        <w:spacing w:before="80" w:after="80"/>
      </w:pPr>
      <w:r>
        <w:rPr>
          <w:rFonts w:ascii="Courier New" w:cs="Courier New" w:eastAsia="Courier New" w:hAnsi="Courier New"/>
          <w:color w:val="333333"/>
          <w:sz w:val="20"/>
          <w:szCs w:val="20"/>
        </w:rPr>
        <w:t xml:space="preserve">faceless (youtube|channel)</w:t>
      </w:r>
    </w:p>
    <w:p>
      <w:pPr>
        <w:spacing w:before="80" w:after="80"/>
      </w:pPr>
      <w:r>
        <w:rPr>
          <w:rFonts w:ascii="Courier New" w:cs="Courier New" w:eastAsia="Courier New" w:hAnsi="Courier New"/>
          <w:color w:val="333333"/>
          <w:sz w:val="20"/>
          <w:szCs w:val="20"/>
        </w:rPr>
        <w:t xml:space="preserve">normally.{0,15}\$</w:t>
      </w:r>
    </w:p>
    <w:p>
      <w:pPr>
        <w:spacing w:before="0" w:after="80"/>
      </w:pPr>
      <w:r>
        <w:t xml:space="preserve"/>
      </w:r>
    </w:p>
    <w:p>
      <w:pPr>
        <w:spacing w:before="200" w:after="0"/>
      </w:pPr>
      <w:r>
        <w:rPr>
          <w:rFonts w:ascii="Arial" w:cs="Arial" w:eastAsia="Arial" w:hAnsi="Arial"/>
          <w:i/>
          <w:iCs/>
          <w:color w:val="888888"/>
          <w:sz w:val="20"/>
          <w:szCs w:val="20"/>
        </w:rPr>
        <w:t xml:space="preserve">All patterns should be applied case-insensitively. Test against a held-out set before deploying to 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2026-03-19T12:43:00.451Z</dcterms:created>
  <dcterms:modified xsi:type="dcterms:W3CDTF">2026-03-19T12:43:00.452Z</dcterms:modified>
</cp:coreProperties>
</file>

<file path=docProps/custom.xml><?xml version="1.0" encoding="utf-8"?>
<Properties xmlns="http://schemas.openxmlformats.org/officeDocument/2006/custom-properties" xmlns:vt="http://schemas.openxmlformats.org/officeDocument/2006/docPropsVTypes"/>
</file>