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Access log template</w:t>
      </w:r>
    </w:p>
    <w:p>
      <w:pPr>
        <w:spacing w:after="120"/>
      </w:pPr>
      <w:r>
        <w:rPr>
          <w:rFonts w:ascii="Aptos" w:hAnsi="Aptos"/>
          <w:b w:val="0"/>
          <w:sz w:val="22"/>
        </w:rPr>
        <w:t>Property: Flat 7 Machin Mews, Standfast Road, Henbury, Bristol, BS10 7HJ</w:t>
      </w:r>
    </w:p>
    <w:p>
      <w:pPr>
        <w:spacing w:after="120"/>
      </w:pPr>
      <w:r>
        <w:rPr>
          <w:rFonts w:ascii="Aptos" w:hAnsi="Aptos"/>
          <w:b w:val="0"/>
          <w:sz w:val="22"/>
        </w:rPr>
        <w:t>Complete the access log before issuing proceedings, particularly where reliance is placed on access refusal, delayed inspection, nuisance, repairs or property-condition allegations.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t>Date</w:t>
            </w:r>
          </w:p>
        </w:tc>
        <w:tc>
          <w:tcPr>
            <w:tcW w:type="dxa" w:w="1440"/>
            <w:vAlign w:val="center"/>
          </w:tcPr>
          <w:p>
            <w:r>
              <w:t>Attempted by</w:t>
            </w:r>
          </w:p>
        </w:tc>
        <w:tc>
          <w:tcPr>
            <w:tcW w:type="dxa" w:w="1440"/>
            <w:vAlign w:val="center"/>
          </w:tcPr>
          <w:p>
            <w:r>
              <w:t>Purpose of access</w:t>
            </w:r>
          </w:p>
        </w:tc>
        <w:tc>
          <w:tcPr>
            <w:tcW w:type="dxa" w:w="1440"/>
            <w:vAlign w:val="center"/>
          </w:tcPr>
          <w:p>
            <w:r>
              <w:t>Method of request/contact</w:t>
            </w:r>
          </w:p>
        </w:tc>
        <w:tc>
          <w:tcPr>
            <w:tcW w:type="dxa" w:w="1440"/>
            <w:vAlign w:val="center"/>
          </w:tcPr>
          <w:p>
            <w:r>
              <w:t>Outcome</w:t>
            </w:r>
          </w:p>
        </w:tc>
        <w:tc>
          <w:tcPr>
            <w:tcW w:type="dxa" w:w="1440"/>
            <w:vAlign w:val="center"/>
          </w:tcPr>
          <w:p>
            <w:r>
              <w:t>Notes / evidence reference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