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41EED8E1"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0B52F0">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0B52F0" w:rsidRPr="000B52F0">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0B52F0">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0B52F0" w:rsidRPr="000B52F0">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0B52F0">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0B52F0" w:rsidRPr="000B52F0">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lastRenderedPageBreak/>
        <w:t>Hui Viscous</w:t>
      </w:r>
    </w:p>
    <w:p w14:paraId="75366312" w14:textId="4E2D4868"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0B52F0">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0B52F0" w:rsidRPr="000B52F0">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0B52F0">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0B52F0" w:rsidRPr="000B52F0">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0B52F0">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0B52F0" w:rsidRPr="000B52F0">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0B52F0">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0B52F0" w:rsidRPr="000B52F0">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lastRenderedPageBreak/>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lastRenderedPageBreak/>
        <w:tab/>
      </w:r>
      <w:r w:rsidR="000B52F0">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pt;height:171pt">
            <v:imagedata r:id="rId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w:instrText>
      </w:r>
      <w:r w:rsidR="000B52F0">
        <w:rPr>
          <w:noProof/>
        </w:rPr>
        <w:fldChar w:fldCharType="end"/>
      </w:r>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r w:rsidR="000B52F0">
        <w:fldChar w:fldCharType="begin"/>
      </w:r>
      <w:r w:rsidR="000B52F0">
        <w:instrText xml:space="preserve"> REF ZEqnNum256648 \* Charformat \! \* MERGEFORMAT </w:instrText>
      </w:r>
      <w:r w:rsidR="000B52F0">
        <w:fldChar w:fldCharType="separate"/>
      </w:r>
      <w:r w:rsidR="000B52F0">
        <w:instrText>(1.1)</w:instrText>
      </w:r>
      <w:r w:rsidR="000B52F0">
        <w:fldChar w:fldCharType="end"/>
      </w:r>
      <w:r>
        <w:fldChar w:fldCharType="end"/>
      </w:r>
      <w:r>
        <w:t xml:space="preserve"> in the unified coordinate system given by the transformation:</w:t>
      </w:r>
    </w:p>
    <w:p w14:paraId="21F319E3" w14:textId="2561F6CF" w:rsidR="00A02B20" w:rsidRDefault="00A02B20" w:rsidP="00A02B20">
      <w:pPr>
        <w:pStyle w:val="MTDisplayEquation"/>
      </w:pPr>
      <w:r>
        <w:tab/>
      </w:r>
      <w:r w:rsidR="000B52F0">
        <w:rPr>
          <w:position w:val="-72"/>
        </w:rPr>
        <w:pict w14:anchorId="53594980">
          <v:shape id="_x0000_i1026" type="#_x0000_t75" style="width:193pt;height:78pt">
            <v:imagedata r:id="rId1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00450"/>
      <w:r>
        <w:instrText>(</w:instrText>
      </w:r>
      <w:r w:rsidR="000B52F0">
        <w:fldChar w:fldCharType="begin"/>
      </w:r>
      <w:r w:rsidR="000B52F0">
        <w:instrText xml:space="preserve"> SEQ MTSec \c</w:instrText>
      </w:r>
      <w:r w:rsidR="000B52F0">
        <w:instrText xml:space="preserve">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w:instrText>
      </w:r>
      <w:r w:rsidR="000B52F0">
        <w:rPr>
          <w:noProof/>
        </w:rPr>
        <w:fldChar w:fldCharType="end"/>
      </w:r>
      <w:r>
        <w:instrText>)</w:instrText>
      </w:r>
      <w:bookmarkEnd w:id="1"/>
      <w:r>
        <w:fldChar w:fldCharType="end"/>
      </w:r>
    </w:p>
    <w:p w14:paraId="2F61EB31" w14:textId="40D9864F" w:rsidR="00A02B20" w:rsidRDefault="00A02B20" w:rsidP="00A02B20">
      <w:r>
        <w:fldChar w:fldCharType="begin"/>
      </w:r>
      <w:r>
        <w:instrText xml:space="preserve"> GOTOBUTTON ZEqnNum700450  \* MERGEFORMAT </w:instrText>
      </w:r>
      <w:r w:rsidR="000B52F0">
        <w:fldChar w:fldCharType="begin"/>
      </w:r>
      <w:r w:rsidR="000B52F0">
        <w:instrText xml:space="preserve"> REF ZEqnNum700450 \* Charformat \! \* MERGEFORMAT </w:instrText>
      </w:r>
      <w:r w:rsidR="000B52F0">
        <w:fldChar w:fldCharType="separate"/>
      </w:r>
      <w:r w:rsidR="000B52F0">
        <w:instrText>(1.2)</w:instrText>
      </w:r>
      <w:r w:rsidR="000B52F0">
        <w:fldChar w:fldCharType="end"/>
      </w:r>
      <w:r>
        <w:fldChar w:fldCharType="end"/>
      </w:r>
      <w:r>
        <w:t xml:space="preserve"> may be written more succinctly as </w:t>
      </w:r>
      <w:r w:rsidR="000B52F0">
        <w:rPr>
          <w:position w:val="-28"/>
        </w:rPr>
        <w:pict w14:anchorId="73B8B367">
          <v:shape id="_x0000_i1027" type="#_x0000_t75" style="width:1in;height:33pt">
            <v:imagedata r:id="rId11" o:title=""/>
          </v:shape>
        </w:pict>
      </w:r>
      <w:r>
        <w:t xml:space="preserve"> , which naturally leads to </w:t>
      </w:r>
      <w:r w:rsidR="000B52F0">
        <w:rPr>
          <w:position w:val="-28"/>
        </w:rPr>
        <w:pict w14:anchorId="209B667D">
          <v:shape id="_x0000_i1028" type="#_x0000_t75" style="width:78pt;height:35pt">
            <v:imagedata r:id="rId12" o:title=""/>
          </v:shape>
        </w:pict>
      </w:r>
      <w:r>
        <w:t xml:space="preserve"> , which can be further written as:</w:t>
      </w:r>
    </w:p>
    <w:p w14:paraId="22A5772C" w14:textId="62BDE247" w:rsidR="00A02B20" w:rsidRDefault="00A02B20" w:rsidP="00A02B20">
      <w:pPr>
        <w:pStyle w:val="MTDisplayEquation"/>
      </w:pPr>
      <w:r>
        <w:tab/>
      </w:r>
      <w:r w:rsidR="000B52F0">
        <w:rPr>
          <w:position w:val="-138"/>
        </w:rPr>
        <w:pict w14:anchorId="1C6169BE">
          <v:shape id="_x0000_i1029" type="#_x0000_t75" style="width:305pt;height:145pt">
            <v:imagedata r:id="rId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25923"/>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3</w:instrText>
      </w:r>
      <w:r w:rsidR="000B52F0">
        <w:rPr>
          <w:noProof/>
        </w:rPr>
        <w:fldChar w:fldCharType="end"/>
      </w:r>
      <w:r>
        <w:instrText>)</w:instrText>
      </w:r>
      <w:bookmarkEnd w:id="2"/>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lastRenderedPageBreak/>
        <w:tab/>
      </w:r>
      <w:r w:rsidR="000B52F0">
        <w:rPr>
          <w:position w:val="-188"/>
        </w:rPr>
        <w:pict w14:anchorId="11B50A45">
          <v:shape id="_x0000_i1030" type="#_x0000_t75" style="width:290pt;height:194pt">
            <v:imagedata r:id="rId14" o:title=""/>
          </v:shape>
        </w:pi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r w:rsidR="000B52F0">
        <w:fldChar w:fldCharType="begin"/>
      </w:r>
      <w:r w:rsidR="000B52F0">
        <w:instrText xml:space="preserve"> REF ZEqnNum700450 \* Charformat \! \* MERGEFORMAT </w:instrText>
      </w:r>
      <w:r w:rsidR="000B52F0">
        <w:fldChar w:fldCharType="separate"/>
      </w:r>
      <w:r w:rsidR="000B52F0">
        <w:instrText>(1.2)</w:instrText>
      </w:r>
      <w:r w:rsidR="000B52F0">
        <w:fldChar w:fldCharType="end"/>
      </w:r>
      <w:r>
        <w:fldChar w:fldCharType="end"/>
      </w:r>
      <w:r>
        <w:t xml:space="preserve"> to be well-behaved. In particular, we require that partial derivatives commute:</w:t>
      </w:r>
      <w:r w:rsidR="000B52F0">
        <w:rPr>
          <w:position w:val="-30"/>
        </w:rPr>
        <w:pict w14:anchorId="4EADDD64">
          <v:shape id="_x0000_i1031" type="#_x0000_t75" style="width:124pt;height:37pt">
            <v:imagedata r:id="rId15" o:title=""/>
          </v:shape>
        </w:pict>
      </w:r>
    </w:p>
    <w:p w14:paraId="0D2C9386" w14:textId="01321FBF" w:rsidR="00AD2801" w:rsidRDefault="00AD2801" w:rsidP="00AD2801">
      <w:r>
        <w:t>This can be expanded to read (see also Hui</w:t>
      </w:r>
      <w:r>
        <w:fldChar w:fldCharType="begin" w:fldLock="1"/>
      </w:r>
      <w:r w:rsidR="000B52F0">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0B52F0" w:rsidRPr="000B52F0">
        <w:rPr>
          <w:noProof/>
          <w:vertAlign w:val="superscript"/>
        </w:rPr>
        <w:t>9</w:t>
      </w:r>
      <w:r>
        <w:fldChar w:fldCharType="end"/>
      </w:r>
      <w:r>
        <w:t>):</w:t>
      </w:r>
    </w:p>
    <w:p w14:paraId="022437B4" w14:textId="4EEBE2BD" w:rsidR="00AD2801" w:rsidRDefault="00AD2801" w:rsidP="00AD2801">
      <w:pPr>
        <w:pStyle w:val="MTDisplayEquation"/>
      </w:pPr>
      <w:r>
        <w:tab/>
      </w:r>
      <w:r w:rsidR="000B52F0">
        <w:rPr>
          <w:position w:val="-210"/>
        </w:rPr>
        <w:pict w14:anchorId="5BAD3580">
          <v:shape id="_x0000_i1032" type="#_x0000_t75" style="width:185pt;height:3in">
            <v:imagedata r:id="rId1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38868"/>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4</w:instrText>
      </w:r>
      <w:r w:rsidR="000B52F0">
        <w:rPr>
          <w:noProof/>
        </w:rPr>
        <w:fldChar w:fldCharType="end"/>
      </w:r>
      <w:r>
        <w:instrText>)</w:instrText>
      </w:r>
      <w:bookmarkEnd w:id="3"/>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r w:rsidR="000B52F0">
        <w:fldChar w:fldCharType="begin"/>
      </w:r>
      <w:r w:rsidR="000B52F0">
        <w:instrText xml:space="preserve"> REF ZEqnNum256648 \* Charformat \! \* MERGEFORMAT </w:instrText>
      </w:r>
      <w:r w:rsidR="000B52F0">
        <w:fldChar w:fldCharType="separate"/>
      </w:r>
      <w:r w:rsidR="000B52F0">
        <w:instrText>(1.1)</w:instrText>
      </w:r>
      <w:r w:rsidR="000B52F0">
        <w:fldChar w:fldCharType="end"/>
      </w:r>
      <w:r>
        <w:fldChar w:fldCharType="end"/>
      </w:r>
      <w:r>
        <w:t xml:space="preserve"> using </w:t>
      </w:r>
      <w:r>
        <w:fldChar w:fldCharType="begin"/>
      </w:r>
      <w:r>
        <w:instrText xml:space="preserve"> GOTOBUTTON ZEqnNum725923  \* MERGEFORMAT </w:instrText>
      </w:r>
      <w:r w:rsidR="000B52F0">
        <w:fldChar w:fldCharType="begin"/>
      </w:r>
      <w:r w:rsidR="000B52F0">
        <w:instrText xml:space="preserve"> REF ZEqnNum725923 \* Charformat \! \* MERGEFORMAT </w:instrText>
      </w:r>
      <w:r w:rsidR="000B52F0">
        <w:fldChar w:fldCharType="separate"/>
      </w:r>
      <w:r w:rsidR="000B52F0">
        <w:instrText>(1.3)</w:instrText>
      </w:r>
      <w:r w:rsidR="000B52F0">
        <w:fldChar w:fldCharType="end"/>
      </w:r>
      <w:r>
        <w:fldChar w:fldCharType="end"/>
      </w:r>
      <w:r>
        <w:t>:</w:t>
      </w:r>
    </w:p>
    <w:p w14:paraId="7F31E207" w14:textId="422C04C2" w:rsidR="00AD2801" w:rsidRDefault="007F4183" w:rsidP="007F4183">
      <w:pPr>
        <w:pStyle w:val="MTDisplayEquation"/>
      </w:pPr>
      <w:r>
        <w:tab/>
      </w:r>
      <w:r w:rsidR="000B52F0">
        <w:rPr>
          <w:position w:val="-86"/>
        </w:rPr>
        <w:pict w14:anchorId="3DFD86E0">
          <v:shape id="_x0000_i1033" type="#_x0000_t75" style="width:183pt;height:88pt">
            <v:imagedata r:id="rId17" o:title=""/>
          </v:shape>
        </w:pi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lastRenderedPageBreak/>
        <w:tab/>
      </w:r>
      <w:r w:rsidR="000B52F0">
        <w:rPr>
          <w:position w:val="-204"/>
        </w:rPr>
        <w:pict w14:anchorId="4B00D165">
          <v:shape id="_x0000_i1034" type="#_x0000_t75" style="width:429pt;height:227pt">
            <v:imagedata r:id="rId18" o:title=""/>
          </v:shape>
        </w:pict>
      </w:r>
    </w:p>
    <w:p w14:paraId="5F43F13E" w14:textId="2AB0153B" w:rsidR="007F4183" w:rsidRDefault="007F4183" w:rsidP="007F4183">
      <w:pPr>
        <w:pStyle w:val="MTDisplayEquation"/>
      </w:pPr>
      <w:r>
        <w:t xml:space="preserve"> </w:t>
      </w:r>
    </w:p>
    <w:p w14:paraId="06F57F57" w14:textId="37DD67A5" w:rsidR="00A23361" w:rsidRDefault="00F96D66" w:rsidP="00F96D66">
      <w:r>
        <w:t xml:space="preserve">It can be shown that </w:t>
      </w:r>
      <w:r w:rsidR="000B52F0">
        <w:rPr>
          <w:position w:val="-28"/>
        </w:rPr>
        <w:pict w14:anchorId="086F783D">
          <v:shape id="_x0000_i1035" type="#_x0000_t75" style="width:77pt;height:33pt">
            <v:imagedata r:id="rId19" o:title=""/>
          </v:shape>
        </w:pict>
      </w:r>
      <w:r>
        <w:t xml:space="preserve"> is identically equal to zero</w:t>
      </w:r>
      <w:r w:rsidR="00935D97">
        <w:fldChar w:fldCharType="begin" w:fldLock="1"/>
      </w:r>
      <w:r w:rsidR="000B52F0">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0B52F0" w:rsidRPr="000B52F0">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0B52F0">
        <w:rPr>
          <w:position w:val="-216"/>
        </w:rPr>
        <w:pict w14:anchorId="354377A1">
          <v:shape id="_x0000_i1036" type="#_x0000_t75" style="width:312pt;height:223pt">
            <v:imagedata r:id="rId20" o:title=""/>
          </v:shape>
        </w:pi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lastRenderedPageBreak/>
        <w:tab/>
      </w:r>
      <w:r w:rsidR="000B52F0">
        <w:rPr>
          <w:position w:val="-70"/>
        </w:rPr>
        <w:pict w14:anchorId="3DF937D4">
          <v:shape id="_x0000_i1037" type="#_x0000_t75" style="width:497pt;height:77pt">
            <v:imagedata r:id="rId21" o:title=""/>
          </v:shape>
        </w:pict>
      </w:r>
    </w:p>
    <w:p w14:paraId="11B2100A" w14:textId="6D418733" w:rsidR="000C5D74" w:rsidRDefault="000C5D74" w:rsidP="000C5D74">
      <w:pPr>
        <w:pStyle w:val="MTDisplayEquation"/>
      </w:pPr>
      <w:r>
        <w:t xml:space="preserve">It can easily be seen that </w:t>
      </w:r>
      <w:r w:rsidR="000B52F0">
        <w:rPr>
          <w:position w:val="-30"/>
        </w:rPr>
        <w:pict w14:anchorId="1A7809E6">
          <v:shape id="_x0000_i1038" type="#_x0000_t75" style="width:63pt;height:37pt">
            <v:imagedata r:id="rId22" o:title=""/>
          </v:shape>
        </w:pi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0B52F0">
        <w:rPr>
          <w:position w:val="-30"/>
        </w:rPr>
        <w:pict w14:anchorId="4495861A">
          <v:shape id="_x0000_i1039" type="#_x0000_t75" style="width:179pt;height:37pt">
            <v:imagedata r:id="rId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95709"/>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5</w:instrText>
      </w:r>
      <w:r w:rsidR="000B52F0">
        <w:rPr>
          <w:noProof/>
        </w:rPr>
        <w:fldChar w:fldCharType="end"/>
      </w:r>
      <w:r>
        <w:instrText>)</w:instrText>
      </w:r>
      <w:bookmarkEnd w:id="4"/>
      <w:r>
        <w:fldChar w:fldCharType="end"/>
      </w:r>
    </w:p>
    <w:p w14:paraId="6FA5C222" w14:textId="1043211A" w:rsidR="00421EB1" w:rsidRPr="00421EB1" w:rsidRDefault="008C2CB8" w:rsidP="00421EB1">
      <w:r>
        <w:fldChar w:fldCharType="begin"/>
      </w:r>
      <w:r>
        <w:instrText xml:space="preserve"> GOTOBUTTON ZEqnNum595709  \* MERGEFORMAT </w:instrText>
      </w:r>
      <w:r w:rsidR="000B52F0">
        <w:fldChar w:fldCharType="begin"/>
      </w:r>
      <w:r w:rsidR="000B52F0">
        <w:instrText xml:space="preserve"> REF ZEqnNum595709 \* Charformat \! \* MERGEFORMAT</w:instrText>
      </w:r>
      <w:r w:rsidR="000B52F0">
        <w:instrText xml:space="preserve"> </w:instrText>
      </w:r>
      <w:r w:rsidR="000B52F0">
        <w:fldChar w:fldCharType="separate"/>
      </w:r>
      <w:r w:rsidR="000B52F0">
        <w:instrText>(1.5)</w:instrText>
      </w:r>
      <w:r w:rsidR="000B52F0">
        <w:fldChar w:fldCharType="end"/>
      </w:r>
      <w:r>
        <w:fldChar w:fldCharType="end"/>
      </w:r>
      <w:r>
        <w:t xml:space="preserve"> describes the behavior of the physical flow quantities in the unified coordinates. We know from </w:t>
      </w:r>
      <w:r>
        <w:fldChar w:fldCharType="begin"/>
      </w:r>
      <w:r>
        <w:instrText xml:space="preserve"> GOTOBUTTON ZEqnNum138868  \* MERGEFORMAT </w:instrText>
      </w:r>
      <w:r w:rsidR="000B52F0">
        <w:fldChar w:fldCharType="begin"/>
      </w:r>
      <w:r w:rsidR="000B52F0">
        <w:instrText xml:space="preserve"> REF ZEqnNum138868 \* Charformat \! \* MERGEFORMAT </w:instrText>
      </w:r>
      <w:r w:rsidR="000B52F0">
        <w:fldChar w:fldCharType="separate"/>
      </w:r>
      <w:r w:rsidR="000B52F0">
        <w:instrText>(1.4)</w:instrText>
      </w:r>
      <w:r w:rsidR="000B52F0">
        <w:fldChar w:fldCharType="end"/>
      </w:r>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r w:rsidR="000B52F0">
        <w:fldChar w:fldCharType="begin"/>
      </w:r>
      <w:r w:rsidR="000B52F0">
        <w:instrText xml:space="preserve"> REF ZEqnNum595709 \* Charformat \! \* MERGEFORMAT </w:instrText>
      </w:r>
      <w:r w:rsidR="000B52F0">
        <w:fldChar w:fldCharType="separate"/>
      </w:r>
      <w:r w:rsidR="000B52F0">
        <w:instrText>(1.5)</w:instrText>
      </w:r>
      <w:r w:rsidR="000B52F0">
        <w:fldChar w:fldCharType="end"/>
      </w:r>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r w:rsidR="000B52F0">
        <w:fldChar w:fldCharType="begin"/>
      </w:r>
      <w:r w:rsidR="000B52F0">
        <w:instrText xml:space="preserve"> REF ZEqnNum725923 \* Charformat \! \* MERGEFORMAT </w:instrText>
      </w:r>
      <w:r w:rsidR="000B52F0">
        <w:fldChar w:fldCharType="separate"/>
      </w:r>
      <w:r w:rsidR="000B52F0">
        <w:instrText>(1.3)</w:instrText>
      </w:r>
      <w:r w:rsidR="000B52F0">
        <w:fldChar w:fldCharType="end"/>
      </w:r>
      <w:r>
        <w:fldChar w:fldCharType="end"/>
      </w:r>
      <w:r>
        <w:t xml:space="preserve"> to define the total derivative of transformed coordinates:</w:t>
      </w:r>
    </w:p>
    <w:p w14:paraId="2990A5BF" w14:textId="565BFCAF" w:rsidR="00421EB1" w:rsidRDefault="00421EB1" w:rsidP="00421EB1">
      <w:pPr>
        <w:pStyle w:val="MTDisplayEquation"/>
      </w:pPr>
      <w:r>
        <w:tab/>
      </w:r>
      <w:r w:rsidR="000B52F0">
        <w:rPr>
          <w:position w:val="-28"/>
        </w:rPr>
        <w:pict w14:anchorId="4BE881D3">
          <v:shape id="_x0000_i1040" type="#_x0000_t75" style="width:195pt;height:34pt">
            <v:imagedata r:id="rId2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0172"/>
      <w:r>
        <w:instrText>(</w:instrText>
      </w:r>
      <w:r w:rsidR="000B52F0">
        <w:fldChar w:fldCharType="begin"/>
      </w:r>
      <w:r w:rsidR="000B52F0">
        <w:instrText xml:space="preserve"> SEQ MT</w:instrText>
      </w:r>
      <w:r w:rsidR="000B52F0">
        <w:instrText xml:space="preserve">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6</w:instrText>
      </w:r>
      <w:r w:rsidR="000B52F0">
        <w:rPr>
          <w:noProof/>
        </w:rPr>
        <w:fldChar w:fldCharType="end"/>
      </w:r>
      <w:r>
        <w:instrText>)</w:instrText>
      </w:r>
      <w:bookmarkEnd w:id="5"/>
      <w:r>
        <w:fldChar w:fldCharType="end"/>
      </w:r>
    </w:p>
    <w:p w14:paraId="0ADB6C91" w14:textId="3FA52FC9" w:rsidR="008C2CB8" w:rsidRDefault="008C2CB8" w:rsidP="00B0409E">
      <w:r>
        <w:t xml:space="preserve">We are now </w:t>
      </w:r>
      <w:r w:rsidR="00B0409E">
        <w:t xml:space="preserve">in a </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1041" type="#_x0000_t75" style="width:406pt;height:274pt" o:ole="">
            <v:imagedata r:id="rId25" o:title=""/>
          </v:shape>
          <o:OLEObject Type="Embed" ProgID="Equation.DSMT4" ShapeID="_x0000_i1041" DrawAspect="Content" ObjectID="_1329903089"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37573"/>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7</w:instrText>
      </w:r>
      <w:r w:rsidR="000B52F0">
        <w:rPr>
          <w:noProof/>
        </w:rPr>
        <w:fldChar w:fldCharType="end"/>
      </w:r>
      <w:r>
        <w:instrText>)</w:instrText>
      </w:r>
      <w:bookmarkEnd w:id="6"/>
      <w:r>
        <w:fldChar w:fldCharType="end"/>
      </w:r>
    </w:p>
    <w:p w14:paraId="6A273159" w14:textId="77777777" w:rsidR="00BA44A9" w:rsidRDefault="00BA44A9" w:rsidP="00111237">
      <w:pPr>
        <w:pStyle w:val="Heading5"/>
      </w:pPr>
      <w:r>
        <w:lastRenderedPageBreak/>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7777777" w:rsidR="004A0A60" w:rsidRDefault="004A0A60" w:rsidP="004A0A60">
      <w:pPr>
        <w:pStyle w:val="Heading3"/>
      </w:pPr>
      <w:r>
        <w:t>Assumptions</w:t>
      </w:r>
    </w:p>
    <w:p w14:paraId="374285F8" w14:textId="77777777" w:rsidR="004A0A60" w:rsidRDefault="00BA44A9" w:rsidP="004A0A60">
      <w:pPr>
        <w:pStyle w:val="Heading4"/>
      </w:pPr>
      <w:r>
        <w:t>Eta, Zeta are material coordinates (Lagrangian-esque)</w:t>
      </w:r>
    </w:p>
    <w:p w14:paraId="0E1A39E3" w14:textId="77777777" w:rsidR="00BA44A9" w:rsidRDefault="00BA44A9" w:rsidP="004A0A60">
      <w:pPr>
        <w:pStyle w:val="Heading4"/>
      </w:pPr>
      <w:r>
        <w:t>… at least mostly. Perhaps some kind of balance between material-ness of Eta, Zeta and distance from boundaries?</w:t>
      </w:r>
    </w:p>
    <w:p w14:paraId="1F2B752F" w14:textId="77777777" w:rsidR="00BA44A9" w:rsidRDefault="00BA44A9" w:rsidP="004A0A60">
      <w:pPr>
        <w:pStyle w:val="Heading4"/>
      </w:pPr>
      <w:r>
        <w:t>Or maybe better to just pin grid point motion at boundaries.</w:t>
      </w:r>
    </w:p>
    <w:p w14:paraId="613B5CFF" w14:textId="77777777" w:rsidR="00726E8F" w:rsidRDefault="00726E8F" w:rsidP="004A0A60">
      <w:pPr>
        <w:pStyle w:val="Heading4"/>
      </w:pPr>
      <w:r>
        <w:t>Xi is determined such that a well-behaved grid is obtained. In 2-D, grid-angle preserving is the preferred method.</w:t>
      </w:r>
    </w:p>
    <w:p w14:paraId="3D6B8312" w14:textId="77777777" w:rsidR="009026C6" w:rsidRDefault="009026C6" w:rsidP="009026C6">
      <w:pPr>
        <w:pStyle w:val="Heading3"/>
      </w:pPr>
      <w:r>
        <w:t>Solution algorithm</w:t>
      </w:r>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r w:rsidR="000B52F0">
        <w:fldChar w:fldCharType="begin"/>
      </w:r>
      <w:r w:rsidR="000B52F0">
        <w:instrText xml:space="preserve"> REF ZEqnNum837573 \* Charformat \! \* MERGEFORMAT </w:instrText>
      </w:r>
      <w:r w:rsidR="000B52F0">
        <w:fldChar w:fldCharType="separate"/>
      </w:r>
      <w:r w:rsidR="000B52F0">
        <w:instrText>(1.7)</w:instrText>
      </w:r>
      <w:r w:rsidR="000B52F0">
        <w:fldChar w:fldCharType="end"/>
      </w:r>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1042" type="#_x0000_t75" style="width:44pt;height:16pt" o:ole="">
            <v:imagedata r:id="rId27" o:title=""/>
          </v:shape>
          <o:OLEObject Type="Embed" ProgID="Equation.DSMT4" ShapeID="_x0000_i1042" DrawAspect="Content" ObjectID="_1329903090" r:id="rId28"/>
        </w:object>
      </w:r>
      <w:r>
        <w:t xml:space="preserve"> as an orthonormal basis where </w:t>
      </w:r>
      <w:r w:rsidRPr="00BE4C3D">
        <w:rPr>
          <w:position w:val="-10"/>
        </w:rPr>
        <w:object w:dxaOrig="220" w:dyaOrig="320" w14:anchorId="06DE4193">
          <v:shape id="_x0000_i1043" type="#_x0000_t75" style="width:11pt;height:16pt" o:ole="">
            <v:imagedata r:id="rId29" o:title=""/>
          </v:shape>
          <o:OLEObject Type="Embed" ProgID="Equation.DSMT4" ShapeID="_x0000_i1043" DrawAspect="Content" ObjectID="_1329903091" r:id="rId30"/>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1044" type="#_x0000_t75" style="width:56pt;height:31pt" o:ole="">
            <v:imagedata r:id="rId31" o:title=""/>
          </v:shape>
          <o:OLEObject Type="Embed" ProgID="Equation.DSMT4" ShapeID="_x0000_i1044" DrawAspect="Content" ObjectID="_1329903092" r:id="rId32"/>
        </w:object>
      </w:r>
      <w:r>
        <w:t xml:space="preserve"> </w:t>
      </w:r>
    </w:p>
    <w:p w14:paraId="08CD874D" w14:textId="3C62E917" w:rsidR="00BE4C3D" w:rsidRDefault="0051780E" w:rsidP="00D86B15">
      <w:r>
        <w:t>Under this transformation, the tangential derivatives vanish at cell interfaces, and the remaining unsteady, one-dimensional equations become</w:t>
      </w:r>
      <w:r w:rsidR="00B0409E">
        <w:fldChar w:fldCharType="begin" w:fldLock="1"/>
      </w:r>
      <w:r w:rsidR="000B52F0">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"&lt;sup&gt;11&lt;/sup&gt;" }, "properties" : { "noteIndex" : 0 }, "schema" : "https://github.com/citation-style-language/schema/raw/master/csl-citation.json" }</w:instrText>
      </w:r>
      <w:r w:rsidR="00B0409E">
        <w:fldChar w:fldCharType="separate"/>
      </w:r>
      <w:r w:rsidR="000B52F0" w:rsidRPr="000B52F0">
        <w:rPr>
          <w:noProof/>
          <w:vertAlign w:val="superscript"/>
        </w:rPr>
        <w:t>11</w:t>
      </w:r>
      <w:r w:rsidR="00B0409E">
        <w:fldChar w:fldCharType="end"/>
      </w:r>
      <w:r>
        <w:t>:</w:t>
      </w:r>
    </w:p>
    <w:p w14:paraId="119236D0" w14:textId="008CCD24" w:rsidR="0051780E" w:rsidRDefault="00B0409E" w:rsidP="00B0409E">
      <w:pPr>
        <w:pStyle w:val="MTDisplayEquation"/>
      </w:pPr>
      <w:r>
        <w:lastRenderedPageBreak/>
        <w:tab/>
      </w:r>
      <w:r w:rsidRPr="00B0409E">
        <w:rPr>
          <w:position w:val="-250"/>
        </w:rPr>
        <w:object w:dxaOrig="5700" w:dyaOrig="5120" w14:anchorId="755DDDCD">
          <v:shape id="_x0000_i1045" type="#_x0000_t75" style="width:210pt;height:189pt" o:ole="">
            <v:imagedata r:id="rId33" o:title=""/>
          </v:shape>
          <o:OLEObject Type="Embed" ProgID="Equation.DSMT4" ShapeID="_x0000_i1045" DrawAspect="Content" ObjectID="_1329903093"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944592"/>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8</w:instrText>
      </w:r>
      <w:r w:rsidR="000B52F0">
        <w:rPr>
          <w:noProof/>
        </w:rPr>
        <w:fldChar w:fldCharType="end"/>
      </w:r>
      <w:r>
        <w:instrText>)</w:instrText>
      </w:r>
      <w:bookmarkEnd w:id="7"/>
      <w:r>
        <w:fldChar w:fldCharType="end"/>
      </w:r>
    </w:p>
    <w:p w14:paraId="34A69527" w14:textId="0846BA02" w:rsidR="00B0409E" w:rsidRDefault="00B0409E" w:rsidP="00B0409E">
      <w:pPr>
        <w:pStyle w:val="MTDisplayEquation"/>
      </w:pPr>
      <w:r>
        <w:t>For the sake of brevity, we examine only the first dimensional case, though the rest are similar.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r w:rsidR="000B52F0">
        <w:fldChar w:fldCharType="begin"/>
      </w:r>
      <w:r w:rsidR="000B52F0">
        <w:instrText xml:space="preserve"> REF ZEqnNum944592 \* Charformat \! \* MERGEFORMAT </w:instrText>
      </w:r>
      <w:r w:rsidR="000B52F0">
        <w:fldChar w:fldCharType="separate"/>
      </w:r>
      <w:r w:rsidR="000B52F0">
        <w:instrText>(1.8)</w:instrText>
      </w:r>
      <w:r w:rsidR="000B52F0">
        <w:fldChar w:fldCharType="end"/>
      </w:r>
      <w:r>
        <w:fldChar w:fldCharType="end"/>
      </w:r>
      <w:r>
        <w:t xml:space="preserve"> unless </w:t>
      </w:r>
      <w:r w:rsidRPr="00B0409E">
        <w:rPr>
          <w:position w:val="-24"/>
        </w:rPr>
        <w:object w:dxaOrig="440" w:dyaOrig="620" w14:anchorId="38D81D94">
          <v:shape id="_x0000_i1046" type="#_x0000_t75" style="width:22pt;height:31pt" o:ole="">
            <v:imagedata r:id="rId35" o:title=""/>
          </v:shape>
          <o:OLEObject Type="Embed" ProgID="Equation.DSMT4" ShapeID="_x0000_i1046" DrawAspect="Content" ObjectID="_1329903094" r:id="rId36"/>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tab/>
      </w:r>
      <w:r w:rsidRPr="00B0409E">
        <w:rPr>
          <w:position w:val="-66"/>
        </w:rPr>
        <w:object w:dxaOrig="2620" w:dyaOrig="1440" w14:anchorId="2909D36D">
          <v:shape id="_x0000_i1047" type="#_x0000_t75" style="width:131pt;height:1in" o:ole="">
            <v:imagedata r:id="rId37" o:title=""/>
          </v:shape>
          <o:OLEObject Type="Embed" ProgID="Equation.DSMT4" ShapeID="_x0000_i1047" DrawAspect="Content" ObjectID="_1329903095"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591360"/>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9</w:instrText>
      </w:r>
      <w:r w:rsidR="000B52F0">
        <w:rPr>
          <w:noProof/>
        </w:rPr>
        <w:fldChar w:fldCharType="end"/>
      </w:r>
      <w:r>
        <w:instrText>)</w:instrText>
      </w:r>
      <w:bookmarkEnd w:id="8"/>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r w:rsidR="000B52F0">
        <w:fldChar w:fldCharType="begin"/>
      </w:r>
      <w:r w:rsidR="000B52F0">
        <w:instrText xml:space="preserve"> REF ZEqnNum591360 \* Charformat \! \* MERGEFORMAT </w:instrText>
      </w:r>
      <w:r w:rsidR="000B52F0">
        <w:fldChar w:fldCharType="separate"/>
      </w:r>
      <w:r w:rsidR="000B52F0">
        <w:instrText>(1.9)</w:instrText>
      </w:r>
      <w:r w:rsidR="000B52F0">
        <w:fldChar w:fldCharType="end"/>
      </w:r>
      <w:r>
        <w:fldChar w:fldCharType="end"/>
      </w:r>
      <w:r>
        <w:t xml:space="preserve">. Once transformed, the normal grid velocity component must also be averaged as before: </w:t>
      </w:r>
      <w:r w:rsidRPr="00B0409E">
        <w:rPr>
          <w:position w:val="-24"/>
        </w:rPr>
        <w:object w:dxaOrig="1660" w:dyaOrig="620" w14:anchorId="11CF1E3F">
          <v:shape id="_x0000_i1048" type="#_x0000_t75" style="width:83pt;height:31pt" o:ole="">
            <v:imagedata r:id="rId39" o:title=""/>
          </v:shape>
          <o:OLEObject Type="Embed" ProgID="Equation.DSMT4" ShapeID="_x0000_i1048" DrawAspect="Content" ObjectID="_1329903096" r:id="rId40"/>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r w:rsidR="000B52F0">
        <w:fldChar w:fldCharType="begin"/>
      </w:r>
      <w:r w:rsidR="000B52F0">
        <w:instrText xml:space="preserve"> REF ZEqnNum944592 \* Charformat \! \* MERGEFORMAT </w:instrText>
      </w:r>
      <w:r w:rsidR="000B52F0">
        <w:fldChar w:fldCharType="separate"/>
      </w:r>
      <w:r w:rsidR="000B52F0">
        <w:instrText>(1.8)</w:instrText>
      </w:r>
      <w:r w:rsidR="000B52F0">
        <w:fldChar w:fldCharType="end"/>
      </w:r>
      <w:r>
        <w:fldChar w:fldCharType="end"/>
      </w:r>
      <w:r>
        <w:t xml:space="preserve"> and the initial conditions:</w:t>
      </w:r>
    </w:p>
    <w:p w14:paraId="6E1F02AD" w14:textId="00CDDA90" w:rsidR="00B0409E" w:rsidRDefault="00B0409E" w:rsidP="00B0409E">
      <w:pPr>
        <w:pStyle w:val="MTDisplayEquation"/>
      </w:pPr>
      <w:r>
        <w:lastRenderedPageBreak/>
        <w:tab/>
      </w:r>
      <w:r w:rsidRPr="00B0409E">
        <w:rPr>
          <w:position w:val="-234"/>
        </w:rPr>
        <w:object w:dxaOrig="3240" w:dyaOrig="4800" w14:anchorId="6AACC351">
          <v:shape id="_x0000_i1049" type="#_x0000_t75" style="width:162pt;height:240pt" o:ole="">
            <v:imagedata r:id="rId41" o:title=""/>
          </v:shape>
          <o:OLEObject Type="Embed" ProgID="Equation.DSMT4" ShapeID="_x0000_i1049" DrawAspect="Content" ObjectID="_1329903097" r:id="rId42"/>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1050" type="#_x0000_t75" style="width:198pt;height:107pt" o:ole="">
            <v:imagedata r:id="rId43" o:title=""/>
          </v:shape>
          <o:OLEObject Type="Embed" ProgID="Equation.DSMT4" ShapeID="_x0000_i1050" DrawAspect="Content" ObjectID="_1329903098" r:id="rId44"/>
        </w:object>
      </w:r>
    </w:p>
    <w:p w14:paraId="5FE132BE" w14:textId="77777777" w:rsidR="00B0409E" w:rsidRDefault="00B0409E" w:rsidP="00B0409E">
      <w:pPr>
        <w:pStyle w:val="MTDisplayEquation"/>
        <w:rPr>
          <w:position w:val="-168"/>
        </w:rPr>
      </w:pPr>
      <w:r>
        <w:tab/>
      </w:r>
      <w:r w:rsidR="00575F8B" w:rsidRPr="00575F8B">
        <w:rPr>
          <w:position w:val="-200"/>
        </w:rPr>
        <w:object w:dxaOrig="11300" w:dyaOrig="4140" w14:anchorId="245ED8B9">
          <v:shape id="_x0000_i1088" type="#_x0000_t75" style="width:314pt;height:115pt" o:ole="">
            <v:imagedata r:id="rId45" o:title=""/>
          </v:shape>
          <o:OLEObject Type="Embed" ProgID="Equation.DSMT4" ShapeID="_x0000_i1088" DrawAspect="Content" ObjectID="_1329903099" r:id="rId46"/>
        </w:object>
      </w:r>
    </w:p>
    <w:p w14:paraId="3C8AC272" w14:textId="77777777" w:rsidR="00575F8B" w:rsidRPr="00575F8B" w:rsidRDefault="00575F8B" w:rsidP="00575F8B"/>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1052" type="#_x0000_t75" style="width:158pt;height:211pt" o:ole="">
            <v:imagedata r:id="rId47" o:title=""/>
          </v:shape>
          <o:OLEObject Type="Embed" ProgID="Equation.DSMT4" ShapeID="_x0000_i1052" DrawAspect="Content" ObjectID="_1329903100"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776652"/>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10</w:instrText>
      </w:r>
      <w:r w:rsidR="000B52F0">
        <w:rPr>
          <w:noProof/>
        </w:rPr>
        <w:fldChar w:fldCharType="end"/>
      </w:r>
      <w:r>
        <w:instrText>)</w:instrText>
      </w:r>
      <w:bookmarkEnd w:id="9"/>
      <w:r>
        <w:fldChar w:fldCharType="end"/>
      </w:r>
    </w:p>
    <w:p w14:paraId="1277247B" w14:textId="6E8826C3" w:rsidR="00B0409E" w:rsidRDefault="00B0409E" w:rsidP="00B0409E">
      <w:r>
        <w:t>The corresponding eigenvectors are:</w:t>
      </w:r>
    </w:p>
    <w:p w14:paraId="78EEFADD" w14:textId="098E4391" w:rsidR="00B0409E" w:rsidRDefault="00B0409E" w:rsidP="00B0409E">
      <w:pPr>
        <w:pStyle w:val="MTDisplayEquation"/>
      </w:pPr>
      <w:r>
        <w:tab/>
      </w:r>
      <w:r w:rsidR="00575F8B" w:rsidRPr="00B0409E">
        <w:rPr>
          <w:position w:val="-464"/>
        </w:rPr>
        <w:object w:dxaOrig="3500" w:dyaOrig="8700" w14:anchorId="6C8E9D97">
          <v:shape id="_x0000_i1053" type="#_x0000_t75" style="width:134pt;height:333pt" o:ole="">
            <v:imagedata r:id="rId49" o:title=""/>
          </v:shape>
          <o:OLEObject Type="Embed" ProgID="Equation.DSMT4" ShapeID="_x0000_i1053" DrawAspect="Content" ObjectID="_1329903101"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11</w:instrText>
      </w:r>
      <w:r w:rsidR="000B52F0">
        <w:rPr>
          <w:noProof/>
        </w:rPr>
        <w:fldChar w:fldCharType="end"/>
      </w:r>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lastRenderedPageBreak/>
        <w:t>Riemann invariants and rarefaction wave relations</w:t>
      </w:r>
    </w:p>
    <w:p w14:paraId="31DDB501" w14:textId="6BB08D1F" w:rsidR="00B0409E" w:rsidRDefault="00B0409E" w:rsidP="00B0409E">
      <w:r>
        <w:t>The generalized Riemann invariants are relations that hold true across smooth waves, and are given by the relations</w:t>
      </w:r>
      <w:r>
        <w:fldChar w:fldCharType="begin" w:fldLock="1"/>
      </w:r>
      <w:r w:rsidR="000B52F0">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0B52F0" w:rsidRPr="000B52F0">
        <w:rPr>
          <w:noProof/>
          <w:vertAlign w:val="superscript"/>
        </w:rPr>
        <w:t>12</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1054" type="#_x0000_t75" style="width:188pt;height:88pt" o:ole="">
            <v:imagedata r:id="rId51" o:title=""/>
          </v:shape>
          <o:OLEObject Type="Embed" ProgID="Equation.DSMT4" ShapeID="_x0000_i1054" DrawAspect="Content" ObjectID="_1329903102" r:id="rId52"/>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1055" type="#_x0000_t75" style="width:356pt;height:79pt" o:ole="">
            <v:imagedata r:id="rId53" o:title=""/>
          </v:shape>
          <o:OLEObject Type="Embed" ProgID="Equation.DSMT4" ShapeID="_x0000_i1055" DrawAspect="Content" ObjectID="_1329903103"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753020"/>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12</w:instrText>
      </w:r>
      <w:r w:rsidR="000B52F0">
        <w:rPr>
          <w:noProof/>
        </w:rPr>
        <w:fldChar w:fldCharType="end"/>
      </w:r>
      <w:r>
        <w:instrText>)</w:instrText>
      </w:r>
      <w:bookmarkEnd w:id="10"/>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1056" type="#_x0000_t75" style="width:377pt;height:104pt" o:ole="">
            <v:imagedata r:id="rId55" o:title=""/>
          </v:shape>
          <o:OLEObject Type="Embed" ProgID="Equation.DSMT4" ShapeID="_x0000_i1056" DrawAspect="Content" ObjectID="_1329903104" r:id="rId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40681"/>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13</w:instrText>
      </w:r>
      <w:r w:rsidR="000B52F0">
        <w:rPr>
          <w:noProof/>
        </w:rPr>
        <w:fldChar w:fldCharType="end"/>
      </w:r>
      <w:r>
        <w:instrText>)</w:instrText>
      </w:r>
      <w:bookmarkEnd w:id="11"/>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1057" type="#_x0000_t75" style="width:70pt;height:33pt" o:ole="">
            <v:imagedata r:id="rId57" o:title=""/>
          </v:shape>
          <o:OLEObject Type="Embed" ProgID="Equation.DSMT4" ShapeID="_x0000_i1057" DrawAspect="Content" ObjectID="_1329903105"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14</w:instrText>
      </w:r>
      <w:r w:rsidR="000B52F0">
        <w:rPr>
          <w:noProof/>
        </w:rPr>
        <w:fldChar w:fldCharType="end"/>
      </w:r>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r w:rsidR="000B52F0">
        <w:fldChar w:fldCharType="begin"/>
      </w:r>
      <w:r w:rsidR="000B52F0">
        <w:instrText xml:space="preserve"> REF ZEqnNum776652 \* Charformat \! \* MERGEFORMAT </w:instrText>
      </w:r>
      <w:r w:rsidR="000B52F0">
        <w:fldChar w:fldCharType="separate"/>
      </w:r>
      <w:r w:rsidR="000B52F0">
        <w:instrText>(1.10)</w:instrText>
      </w:r>
      <w:r w:rsidR="000B52F0">
        <w:fldChar w:fldCharType="end"/>
      </w:r>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1058" type="#_x0000_t75" style="width:208pt;height:31pt" o:ole="">
            <v:imagedata r:id="rId59" o:title=""/>
          </v:shape>
          <o:OLEObject Type="Embed" ProgID="Equation.DSMT4" ShapeID="_x0000_i1058" DrawAspect="Content" ObjectID="_1329903106"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15</w:instrText>
      </w:r>
      <w:r w:rsidR="000B52F0">
        <w:rPr>
          <w:noProof/>
        </w:rPr>
        <w:fldChar w:fldCharType="end"/>
      </w:r>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1059" type="#_x0000_t75" style="width:206pt;height:34pt" o:ole="">
            <v:imagedata r:id="rId61" o:title=""/>
          </v:shape>
          <o:OLEObject Type="Embed" ProgID="Equation.DSMT4" ShapeID="_x0000_i1059" DrawAspect="Content" ObjectID="_1329903107"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13793"/>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16</w:instrText>
      </w:r>
      <w:r w:rsidR="000B52F0">
        <w:rPr>
          <w:noProof/>
        </w:rPr>
        <w:fldChar w:fldCharType="end"/>
      </w:r>
      <w:r>
        <w:instrText>)</w:instrText>
      </w:r>
      <w:bookmarkEnd w:id="12"/>
      <w:r>
        <w:fldChar w:fldCharType="end"/>
      </w:r>
    </w:p>
    <w:p w14:paraId="459BAFEE" w14:textId="77777777" w:rsidR="00B0409E" w:rsidRDefault="00B0409E">
      <w:r>
        <w:br w:type="page"/>
      </w:r>
    </w:p>
    <w:p w14:paraId="5B3F0B91" w14:textId="2309AF6D" w:rsidR="00B0409E" w:rsidRDefault="00B0409E" w:rsidP="00B0409E">
      <w:r>
        <w:lastRenderedPageBreak/>
        <w:fldChar w:fldCharType="begin"/>
      </w:r>
      <w:r>
        <w:instrText xml:space="preserve"> GOTOBUTTON ZEqnNum913793  \* MERGEFORMAT </w:instrText>
      </w:r>
      <w:r w:rsidR="000B52F0">
        <w:fldChar w:fldCharType="begin"/>
      </w:r>
      <w:r w:rsidR="000B52F0">
        <w:instrText xml:space="preserve"> REF ZEqnNum913793 \* Charformat \! \* MERGEFORMAT </w:instrText>
      </w:r>
      <w:r w:rsidR="000B52F0">
        <w:fldChar w:fldCharType="separate"/>
      </w:r>
      <w:r w:rsidR="000B52F0">
        <w:instrText>(1.16)</w:instrText>
      </w:r>
      <w:r w:rsidR="000B52F0">
        <w:fldChar w:fldCharType="end"/>
      </w:r>
      <w:r>
        <w:fldChar w:fldCharType="end"/>
      </w:r>
      <w:r>
        <w:t xml:space="preserve"> can be combined with </w:t>
      </w:r>
      <w:r>
        <w:fldChar w:fldCharType="begin"/>
      </w:r>
      <w:r>
        <w:instrText xml:space="preserve"> GOTOBUTTON ZEqnNum840681  \* MERGEFORMAT </w:instrText>
      </w:r>
      <w:r w:rsidR="000B52F0">
        <w:fldChar w:fldCharType="begin"/>
      </w:r>
      <w:r w:rsidR="000B52F0">
        <w:instrText xml:space="preserve"> REF ZEqnNum840681 \* Charformat \! \* MERGEFORMAT </w:instrText>
      </w:r>
      <w:r w:rsidR="000B52F0">
        <w:fldChar w:fldCharType="separate"/>
      </w:r>
      <w:r w:rsidR="000B52F0">
        <w:instrText>(1.13)</w:instrText>
      </w:r>
      <w:r w:rsidR="000B52F0">
        <w:fldChar w:fldCharType="end"/>
      </w:r>
      <w:r>
        <w:fldChar w:fldCharType="end"/>
      </w:r>
      <w:r>
        <w:t xml:space="preserve"> to solve for </w:t>
      </w:r>
      <w:r w:rsidRPr="00B0409E">
        <w:rPr>
          <w:position w:val="-6"/>
        </w:rPr>
        <w:object w:dxaOrig="240" w:dyaOrig="220" w14:anchorId="39AE1618">
          <v:shape id="_x0000_i1060" type="#_x0000_t75" style="width:12pt;height:11pt" o:ole="">
            <v:imagedata r:id="rId63" o:title=""/>
          </v:shape>
          <o:OLEObject Type="Embed" ProgID="Equation.DSMT4" ShapeID="_x0000_i1060" DrawAspect="Content" ObjectID="_1329903108" r:id="rId64"/>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1061" type="#_x0000_t75" style="width:389pt;height:165pt" o:ole="">
            <v:imagedata r:id="rId65" o:title=""/>
          </v:shape>
          <o:OLEObject Type="Embed" ProgID="Equation.DSMT4" ShapeID="_x0000_i1061" DrawAspect="Content" ObjectID="_1329903109"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748486"/>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17</w:instrText>
      </w:r>
      <w:r w:rsidR="000B52F0">
        <w:rPr>
          <w:noProof/>
        </w:rPr>
        <w:fldChar w:fldCharType="end"/>
      </w:r>
      <w:r>
        <w:instrText>)</w:instrText>
      </w:r>
      <w:bookmarkEnd w:id="13"/>
      <w:r>
        <w:fldChar w:fldCharType="end"/>
      </w:r>
    </w:p>
    <w:p w14:paraId="4F51038F" w14:textId="15949762" w:rsidR="00B0409E" w:rsidRDefault="00B0409E" w:rsidP="00B0409E">
      <w:pPr>
        <w:pStyle w:val="Heading5"/>
      </w:pPr>
      <w:r>
        <w:t>The Rankine-Hugoniot conditions and shock wave relations</w:t>
      </w:r>
    </w:p>
    <w:p w14:paraId="008050E3" w14:textId="5858CCEA" w:rsidR="00B0409E" w:rsidRDefault="00B0409E" w:rsidP="00B0409E">
      <w:r>
        <w:t>The generalized Riemann invariants do not hold across discontinuous waves such as shocks. For such waves, the Rankine-Hugoniot conditions must be used</w:t>
      </w:r>
      <w:r>
        <w:fldChar w:fldCharType="begin" w:fldLock="1"/>
      </w:r>
      <w:r w:rsidR="000B52F0">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0B52F0" w:rsidRPr="000B52F0">
        <w:rPr>
          <w:noProof/>
          <w:vertAlign w:val="superscript"/>
        </w:rPr>
        <w:t>12</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1062" type="#_x0000_t75" style="width:115pt;height:19pt" o:ole="">
            <v:imagedata r:id="rId67" o:title=""/>
          </v:shape>
          <o:OLEObject Type="Embed" ProgID="Equation.DSMT4" ShapeID="_x0000_i1062" DrawAspect="Content" ObjectID="_1329903110" r:id="rId68"/>
        </w:object>
      </w:r>
      <w:r>
        <w:t xml:space="preserve"> </w:t>
      </w:r>
    </w:p>
    <w:p w14:paraId="1B8BCA81" w14:textId="63419DAA" w:rsidR="00B0409E" w:rsidRDefault="00575F8B" w:rsidP="00B0409E">
      <w:r>
        <w:t xml:space="preserve">The derivation is somewhat tedious, but straightforward. The general idea is to use a Galilean velocity transformation to a frame where the shock speed is zero, and then solve the left hand side to find the relations between flow variables and the shock speed. This </w:t>
      </w:r>
      <w:r w:rsidR="00B0409E">
        <w:t>yield</w:t>
      </w:r>
      <w:r>
        <w:t>s</w:t>
      </w:r>
      <w:r w:rsidR="00B0409E">
        <w:t xml:space="preserve"> the relations:</w:t>
      </w:r>
    </w:p>
    <w:p w14:paraId="70867503" w14:textId="1C2FFDA2" w:rsidR="00B0409E" w:rsidRDefault="00B0409E" w:rsidP="00B0409E">
      <w:pPr>
        <w:pStyle w:val="MTDisplayEquation"/>
      </w:pPr>
      <w:r>
        <w:tab/>
      </w:r>
      <w:r w:rsidRPr="00B0409E">
        <w:rPr>
          <w:position w:val="-128"/>
        </w:rPr>
        <w:object w:dxaOrig="3660" w:dyaOrig="3260" w14:anchorId="3E806C33">
          <v:shape id="_x0000_i1063" type="#_x0000_t75" style="width:183pt;height:163pt" o:ole="">
            <v:imagedata r:id="rId69" o:title=""/>
          </v:shape>
          <o:OLEObject Type="Embed" ProgID="Equation.DSMT4" ShapeID="_x0000_i1063" DrawAspect="Content" ObjectID="_1329903111"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81094"/>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18</w:instrText>
      </w:r>
      <w:r w:rsidR="000B52F0">
        <w:rPr>
          <w:noProof/>
        </w:rPr>
        <w:fldChar w:fldCharType="end"/>
      </w:r>
      <w:r>
        <w:instrText>)</w:instrText>
      </w:r>
      <w:bookmarkEnd w:id="14"/>
      <w:r>
        <w:fldChar w:fldCharType="end"/>
      </w:r>
    </w:p>
    <w:p w14:paraId="23C818E4" w14:textId="2EDF66B8" w:rsidR="00575F8B" w:rsidRDefault="00575F8B" w:rsidP="00575F8B">
      <w:pPr>
        <w:pStyle w:val="Heading5"/>
      </w:pPr>
      <w:r>
        <w:t>Slip lines</w:t>
      </w:r>
    </w:p>
    <w:p w14:paraId="4E6FB77F" w14:textId="4A3F008D" w:rsidR="00575F8B" w:rsidRPr="00575F8B" w:rsidRDefault="00575F8B" w:rsidP="00575F8B">
      <w:r>
        <w:t>The third type of wave is the linearly degenerate slip line. This discontinuity moves at the normal speed of the fluid, and pressure and normal velocity remain constant across the wave while density and tangential velocity may jump discontinuously.</w:t>
      </w:r>
    </w:p>
    <w:p w14:paraId="13E90F96" w14:textId="2E123715" w:rsidR="00575F8B" w:rsidRDefault="00575F8B" w:rsidP="00575F8B">
      <w:pPr>
        <w:pStyle w:val="Heading5"/>
      </w:pPr>
      <w:r>
        <w:t>The one-dimensional Riemann problem in the unified coordinates</w:t>
      </w:r>
    </w:p>
    <w:p w14:paraId="1A4C6521" w14:textId="575A7FC7" w:rsidR="00575F8B" w:rsidRDefault="00575F8B" w:rsidP="00575F8B">
      <w:pPr>
        <w:pStyle w:val="MTDisplayEquation"/>
      </w:pPr>
      <w:r>
        <w:t xml:space="preserve">The boundary between two adjacent cells can be represented as a one-dimensional Riemann problem, as in Figure %%. The Riemann problem consists of 3 waves: a central, linearly degenerate, slip line, across which pressure and normal velocity are constant while density and tangential velocity may jump discontinuously, and two nonlinear waves which may be either rarefaction waves or shocks, and across which </w:t>
      </w:r>
    </w:p>
    <w:p w14:paraId="0BB7E19E" w14:textId="2224AD9F" w:rsidR="00575F8B" w:rsidRDefault="00575F8B" w:rsidP="00575F8B">
      <w:pPr>
        <w:pStyle w:val="MTDisplayEquation"/>
      </w:pPr>
      <w:r>
        <w:lastRenderedPageBreak/>
        <w:t xml:space="preserve">Using </w:t>
      </w:r>
      <w:r>
        <w:fldChar w:fldCharType="begin"/>
      </w:r>
      <w:r>
        <w:instrText xml:space="preserve"> GOTOBUTTON ZEqnNum753020  \* MERGEFORMAT </w:instrText>
      </w:r>
      <w:fldSimple w:instr=" REF ZEqnNum753020 \* Charformat \! \* MERGEFORMAT ">
        <w:r w:rsidR="000B52F0">
          <w:instrText>(1.12)</w:instrText>
        </w:r>
      </w:fldSimple>
      <w:r>
        <w:fldChar w:fldCharType="end"/>
      </w:r>
      <w:r>
        <w:t>-</w:t>
      </w:r>
      <w:r>
        <w:fldChar w:fldCharType="begin"/>
      </w:r>
      <w:r>
        <w:instrText xml:space="preserve"> GOTOBUTTON ZEqnNum840681  \* MERGEFORMAT </w:instrText>
      </w:r>
      <w:fldSimple w:instr=" REF ZEqnNum840681 \* Charformat \! \* MERGEFORMAT ">
        <w:r w:rsidR="000B52F0">
          <w:instrText>(1.13)</w:instrText>
        </w:r>
      </w:fldSimple>
      <w:r>
        <w:fldChar w:fldCharType="end"/>
      </w:r>
      <w:r>
        <w:t xml:space="preserve"> and </w:t>
      </w:r>
      <w:r>
        <w:fldChar w:fldCharType="begin"/>
      </w:r>
      <w:r>
        <w:instrText xml:space="preserve"> GOTOBUTTON ZEqnNum781094  \* MERGEFORMAT </w:instrText>
      </w:r>
      <w:fldSimple w:instr=" REF ZEqnNum781094 \* Charformat \! \* MERGEFORMAT ">
        <w:r w:rsidR="000B52F0">
          <w:instrText>(1.18)</w:instrText>
        </w:r>
      </w:fldSimple>
      <w:r>
        <w:fldChar w:fldCharType="end"/>
      </w:r>
      <w:r>
        <w:t>, it is possible to define a function of pressure representing the jump in normal velocity across the central slip line:</w:t>
      </w:r>
    </w:p>
    <w:p w14:paraId="28F42A72" w14:textId="28571303" w:rsidR="00575F8B" w:rsidRPr="00575F8B" w:rsidRDefault="00575F8B" w:rsidP="00575F8B">
      <w:pPr>
        <w:pStyle w:val="MTDisplayEquation"/>
      </w:pPr>
      <w:r>
        <w:tab/>
      </w:r>
      <w:r w:rsidRPr="00575F8B">
        <w:rPr>
          <w:position w:val="-12"/>
        </w:rPr>
        <w:object w:dxaOrig="2900" w:dyaOrig="380" w14:anchorId="265D6B22">
          <v:shape id="_x0000_i1343" type="#_x0000_t75" style="width:145pt;height:19pt" o:ole="">
            <v:imagedata r:id="rId71" o:title=""/>
          </v:shape>
          <o:OLEObject Type="Embed" ProgID="Equation.DSMT4" ShapeID="_x0000_i1343" DrawAspect="Content" ObjectID="_1329903112" r:id="rId72"/>
        </w:object>
      </w:r>
      <w:r>
        <w:t xml:space="preserve"> </w:t>
      </w:r>
      <w:r w:rsidR="000B52F0">
        <w:rPr>
          <w:vanish/>
        </w:rPr>
        <w:t xml:space="preserve"> </w:t>
      </w:r>
    </w:p>
    <w:p w14:paraId="64C56CDD" w14:textId="1491D1C6" w:rsidR="00B0409E" w:rsidRPr="00B0409E" w:rsidRDefault="00575F8B" w:rsidP="00B0409E">
      <w:pPr>
        <w:pStyle w:val="MTDisplayEquation"/>
      </w:pPr>
      <w:r w:rsidRPr="00575F8B">
        <w:rPr>
          <w:position w:val="-12"/>
        </w:rPr>
        <w:object w:dxaOrig="720" w:dyaOrig="380" w14:anchorId="74257F8E">
          <v:shape id="_x0000_i1337" type="#_x0000_t75" style="width:36pt;height:19pt" o:ole="">
            <v:imagedata r:id="rId73" o:title=""/>
          </v:shape>
          <o:OLEObject Type="Embed" ProgID="Equation.DSMT4" ShapeID="_x0000_i1337" DrawAspect="Content" ObjectID="_1329903113" r:id="rId74"/>
        </w:object>
      </w:r>
      <w:r>
        <w:t xml:space="preserve"> represents the normal velocity computed across the </w:t>
      </w:r>
      <w:r w:rsidRPr="00575F8B">
        <w:rPr>
          <w:position w:val="-4"/>
        </w:rPr>
        <w:object w:dxaOrig="260" w:dyaOrig="300" w14:anchorId="5CCC3F57">
          <v:shape id="_x0000_i1340" type="#_x0000_t75" style="width:13pt;height:15pt" o:ole="">
            <v:imagedata r:id="rId75" o:title=""/>
          </v:shape>
          <o:OLEObject Type="Embed" ProgID="Equation.DSMT4" ShapeID="_x0000_i1340" DrawAspect="Content" ObjectID="_1329903114" r:id="rId76"/>
        </w:object>
      </w:r>
      <w:r>
        <w:t xml:space="preserve"> wave given a central pressure </w:t>
      </w:r>
      <w:r w:rsidRPr="00575F8B">
        <w:rPr>
          <w:position w:val="-10"/>
        </w:rPr>
        <w:object w:dxaOrig="280" w:dyaOrig="320" w14:anchorId="7145825B">
          <v:shape id="_x0000_i1346" type="#_x0000_t75" style="width:14pt;height:16pt" o:ole="">
            <v:imagedata r:id="rId77" o:title=""/>
          </v:shape>
          <o:OLEObject Type="Embed" ProgID="Equation.DSMT4" ShapeID="_x0000_i1346" DrawAspect="Content" ObjectID="_1329903115" r:id="rId78"/>
        </w:object>
      </w:r>
      <w:r>
        <w:t xml:space="preserve"> .</w:t>
      </w:r>
      <w:r w:rsidR="00B0409E">
        <w:t xml:space="preserve"> </w:t>
      </w:r>
      <w:r>
        <w:t>This yields a nonlinear equation that can be solved for the pressure between the two nonlinear waves. From this, the rest of the flow variables can be computed directly. The solution of this nonlinear equation for pressure can be computed by iteration, and is the most computationally expensive step in the traditional Godunov method. The present work uses a Newton-Rhapson solver for this purpose. Approximate Riemann solvers, which do not depend on iterative solution schemes, offer substantial performance gains, but they are not discussed here.</w:t>
      </w:r>
    </w:p>
    <w:p w14:paraId="07B40CC6" w14:textId="0FFA9A9C" w:rsidR="002046D3" w:rsidRDefault="00575F8B" w:rsidP="009026C6">
      <w:pPr>
        <w:pStyle w:val="Heading4"/>
      </w:pPr>
      <w:r>
        <w:t xml:space="preserve">Spatial accuracy and boundary interpolation </w:t>
      </w:r>
      <w:r w:rsidR="002046D3">
        <w:t>2</w:t>
      </w:r>
      <w:r w:rsidR="002046D3" w:rsidRPr="002046D3">
        <w:rPr>
          <w:vertAlign w:val="superscript"/>
        </w:rPr>
        <w:t>nd</w:t>
      </w:r>
      <w:r w:rsidR="002046D3">
        <w:t>-order MUSCL update</w:t>
      </w:r>
    </w:p>
    <w:p w14:paraId="2194AE25" w14:textId="3C707D15" w:rsidR="00575F8B" w:rsidRDefault="00575F8B" w:rsidP="00575F8B">
      <w:r>
        <w:t xml:space="preserve">The Godunov method is inherently first-order accurate, but it is possible to boost the order of spatial accuracy using MUSCL interpolation to reconstruct the left and right boundary states used in the Riemann problem. In particular, for the boundary between the cells </w:t>
      </w:r>
      <w:r>
        <w:rPr>
          <w:i/>
        </w:rPr>
        <w:t>i</w:t>
      </w:r>
      <w:r>
        <w:t xml:space="preserve"> and </w:t>
      </w:r>
      <w:r>
        <w:rPr>
          <w:i/>
        </w:rPr>
        <w:t>i</w:t>
      </w:r>
      <w:r>
        <w:t xml:space="preserve">+1, and for flow variable </w:t>
      </w:r>
      <w:r>
        <w:rPr>
          <w:i/>
        </w:rPr>
        <w:t>w</w:t>
      </w:r>
      <w:r>
        <w:t xml:space="preserve">, </w:t>
      </w:r>
      <w:r w:rsidRPr="00575F8B">
        <w:t>we</w:t>
      </w:r>
      <w:r>
        <w:t xml:space="preserve"> have:</w:t>
      </w:r>
    </w:p>
    <w:p w14:paraId="196F0867" w14:textId="2D7346AD" w:rsidR="00575F8B" w:rsidRDefault="00575F8B" w:rsidP="00575F8B">
      <w:pPr>
        <w:pStyle w:val="MTDisplayEquation"/>
      </w:pPr>
      <w:r>
        <w:tab/>
      </w:r>
      <w:r w:rsidRPr="00575F8B">
        <w:rPr>
          <w:position w:val="-110"/>
        </w:rPr>
        <w:object w:dxaOrig="3900" w:dyaOrig="2320" w14:anchorId="45F4146C">
          <v:shape id="_x0000_i1476" type="#_x0000_t75" style="width:195pt;height:116pt" o:ole="">
            <v:imagedata r:id="rId79" o:title=""/>
          </v:shape>
          <o:OLEObject Type="Embed" ProgID="Equation.DSMT4" ShapeID="_x0000_i1476" DrawAspect="Content" ObjectID="_1329903116"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885519"/>
      <w:r>
        <w:instrText>(</w:instrText>
      </w:r>
      <w:fldSimple w:instr=" SEQ MTSec \c \* Arabic \* MERGEFORMAT ">
        <w:r w:rsidR="000B52F0">
          <w:rPr>
            <w:noProof/>
          </w:rPr>
          <w:instrText>1</w:instrText>
        </w:r>
      </w:fldSimple>
      <w:r>
        <w:instrText>.</w:instrText>
      </w:r>
      <w:fldSimple w:instr=" SEQ MTEqn \c \* Arabic \* MERGEFORMAT ">
        <w:r w:rsidR="000B52F0">
          <w:rPr>
            <w:noProof/>
          </w:rPr>
          <w:instrText>19</w:instrText>
        </w:r>
      </w:fldSimple>
      <w:r>
        <w:instrText>)</w:instrText>
      </w:r>
      <w:bookmarkEnd w:id="15"/>
      <w:r>
        <w:fldChar w:fldCharType="end"/>
      </w:r>
    </w:p>
    <w:p w14:paraId="182772EC" w14:textId="77777777" w:rsidR="00575F8B" w:rsidRPr="00575F8B" w:rsidRDefault="00575F8B" w:rsidP="00575F8B"/>
    <w:p w14:paraId="2F1AF4A7" w14:textId="77777777" w:rsidR="00575F8B" w:rsidRDefault="00575F8B">
      <w:pPr>
        <w:rPr>
          <w:rFonts w:asciiTheme="majorHAnsi" w:eastAsiaTheme="majorEastAsia" w:hAnsiTheme="majorHAnsi" w:cstheme="majorBidi"/>
          <w:b/>
          <w:bCs/>
          <w:i/>
          <w:iCs/>
          <w:color w:val="4F81BD" w:themeColor="accent1"/>
        </w:rPr>
      </w:pPr>
      <w:r>
        <w:br w:type="page"/>
      </w:r>
    </w:p>
    <w:p w14:paraId="215AC9CB" w14:textId="05E14B86" w:rsidR="002046D3" w:rsidRDefault="002046D3" w:rsidP="009026C6">
      <w:pPr>
        <w:pStyle w:val="Heading4"/>
      </w:pPr>
      <w:r>
        <w:lastRenderedPageBreak/>
        <w:t>Godunov dimensional splitting</w:t>
      </w:r>
    </w:p>
    <w:p w14:paraId="32FC3DA0" w14:textId="797F9D5E" w:rsidR="002046D3" w:rsidRDefault="00575F8B" w:rsidP="002046D3">
      <w:pPr>
        <w:pStyle w:val="Heading5"/>
      </w:pPr>
      <w:r>
        <w:t>Hui</w:t>
      </w:r>
      <w:r>
        <w:fldChar w:fldCharType="begin" w:fldLock="1"/>
      </w:r>
      <w:r w:rsidR="000B52F0">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fldChar w:fldCharType="separate"/>
      </w:r>
      <w:r w:rsidR="000B52F0" w:rsidRPr="000B52F0">
        <w:rPr>
          <w:noProof/>
          <w:vertAlign w:val="superscript"/>
        </w:rPr>
        <w:t>1</w:t>
      </w:r>
      <w:r>
        <w:fldChar w:fldCharType="end"/>
      </w:r>
      <w:r>
        <w:t xml:space="preserve"> uses a dimensional splitting technique to solve the multidimensional Euler equations. The algorithm is as follows:</w:t>
      </w:r>
    </w:p>
    <w:p w14:paraId="640128BB" w14:textId="68C288D7" w:rsidR="00575F8B" w:rsidRDefault="00575F8B" w:rsidP="00575F8B">
      <w:pPr>
        <w:pStyle w:val="ListParagraph"/>
        <w:numPr>
          <w:ilvl w:val="0"/>
          <w:numId w:val="1"/>
        </w:numPr>
      </w:pPr>
      <w:r>
        <w:t xml:space="preserve">For each coordinate direction </w:t>
      </w:r>
      <w:r w:rsidRPr="00575F8B">
        <w:rPr>
          <w:i/>
        </w:rPr>
        <w:t>n</w:t>
      </w:r>
      <w:r>
        <w:t>:</w:t>
      </w:r>
    </w:p>
    <w:p w14:paraId="4B1179ED" w14:textId="714FE5A5" w:rsidR="00575F8B" w:rsidRDefault="00575F8B" w:rsidP="00575F8B">
      <w:pPr>
        <w:pStyle w:val="ListParagraph"/>
        <w:numPr>
          <w:ilvl w:val="1"/>
          <w:numId w:val="1"/>
        </w:numPr>
      </w:pPr>
      <w:r>
        <w:t xml:space="preserve">For each cell </w:t>
      </w:r>
      <w:r>
        <w:rPr>
          <w:i/>
        </w:rPr>
        <w:t>i</w:t>
      </w:r>
      <w:r>
        <w:t xml:space="preserve">, </w:t>
      </w:r>
      <w:r>
        <w:rPr>
          <w:i/>
        </w:rPr>
        <w:t>j</w:t>
      </w:r>
      <w:r>
        <w:t xml:space="preserve">, </w:t>
      </w:r>
      <w:r>
        <w:rPr>
          <w:i/>
        </w:rPr>
        <w:t>k</w:t>
      </w:r>
      <w:r>
        <w:t>:</w:t>
      </w:r>
    </w:p>
    <w:p w14:paraId="1ED8DB4E" w14:textId="08A2CA16" w:rsidR="00575F8B" w:rsidRDefault="00575F8B" w:rsidP="00575F8B">
      <w:pPr>
        <w:pStyle w:val="ListParagraph"/>
        <w:numPr>
          <w:ilvl w:val="2"/>
          <w:numId w:val="1"/>
        </w:numPr>
      </w:pPr>
      <w:r>
        <w:t xml:space="preserve">For each interface </w:t>
      </w:r>
      <w:r>
        <w:rPr>
          <w:i/>
        </w:rPr>
        <w:t>+</w:t>
      </w:r>
      <w:r>
        <w:t xml:space="preserve">, </w:t>
      </w:r>
      <w:r>
        <w:rPr>
          <w:i/>
        </w:rPr>
        <w:t>-</w:t>
      </w:r>
      <w:r>
        <w:t>:</w:t>
      </w:r>
    </w:p>
    <w:p w14:paraId="781D9D22" w14:textId="57385C88" w:rsidR="00575F8B" w:rsidRDefault="00575F8B" w:rsidP="00575F8B">
      <w:pPr>
        <w:pStyle w:val="ListParagraph"/>
        <w:numPr>
          <w:ilvl w:val="3"/>
          <w:numId w:val="1"/>
        </w:numPr>
      </w:pPr>
      <w:r>
        <w:t xml:space="preserve">Apply MUSCL reconstruction using </w:t>
      </w:r>
      <w:r>
        <w:fldChar w:fldCharType="begin"/>
      </w:r>
      <w:r>
        <w:instrText xml:space="preserve"> GOTOBUTTON ZEqnNum885519  \* MERGEFORMAT </w:instrText>
      </w:r>
      <w:fldSimple w:instr=" REF ZEqnNum885519 \* Charformat \! \* MERGEFORMAT ">
        <w:r w:rsidR="000B52F0">
          <w:instrText>(1.19)</w:instrText>
        </w:r>
      </w:fldSimple>
      <w:r>
        <w:fldChar w:fldCharType="end"/>
      </w:r>
      <w:r>
        <w:t>.</w:t>
      </w:r>
    </w:p>
    <w:p w14:paraId="64CB963F" w14:textId="362404CC" w:rsidR="00575F8B" w:rsidRDefault="00575F8B" w:rsidP="00575F8B">
      <w:pPr>
        <w:pStyle w:val="ListParagraph"/>
        <w:numPr>
          <w:ilvl w:val="3"/>
          <w:numId w:val="1"/>
        </w:numPr>
      </w:pPr>
      <w:r>
        <w:t xml:space="preserve">Transform the flow and grid velocity to normal and tangential components using: </w:t>
      </w:r>
      <w:r w:rsidRPr="00575F8B">
        <w:rPr>
          <w:position w:val="-76"/>
        </w:rPr>
        <w:object w:dxaOrig="5760" w:dyaOrig="1580" w14:anchorId="112B3A52">
          <v:shape id="_x0000_i1580" type="#_x0000_t75" style="width:4in;height:79pt" o:ole="">
            <v:imagedata r:id="rId81" o:title=""/>
          </v:shape>
          <o:OLEObject Type="Embed" ProgID="Equation.DSMT4" ShapeID="_x0000_i1580" DrawAspect="Content" ObjectID="_1329903117" r:id="rId82"/>
        </w:object>
      </w:r>
      <w:r>
        <w:t xml:space="preserve"> </w:t>
      </w:r>
    </w:p>
    <w:p w14:paraId="1249D95A" w14:textId="3B497753" w:rsidR="00575F8B" w:rsidRDefault="00575F8B" w:rsidP="00575F8B">
      <w:pPr>
        <w:pStyle w:val="ListParagraph"/>
        <w:numPr>
          <w:ilvl w:val="3"/>
          <w:numId w:val="1"/>
        </w:numPr>
      </w:pPr>
      <w:r>
        <w:t xml:space="preserve">Solve the Riemann problems as described in section %% to find the flow variables at each interface: </w:t>
      </w:r>
      <w:r w:rsidRPr="00575F8B">
        <w:rPr>
          <w:position w:val="-10"/>
        </w:rPr>
        <w:object w:dxaOrig="1880" w:dyaOrig="320" w14:anchorId="45A1DA65">
          <v:shape id="_x0000_i1587" type="#_x0000_t75" style="width:94pt;height:16pt" o:ole="">
            <v:imagedata r:id="rId83" o:title=""/>
          </v:shape>
          <o:OLEObject Type="Embed" ProgID="Equation.DSMT4" ShapeID="_x0000_i1587" DrawAspect="Content" ObjectID="_1329903118" r:id="rId84"/>
        </w:object>
      </w:r>
      <w:r>
        <w:t xml:space="preserve">  </w:t>
      </w:r>
    </w:p>
    <w:p w14:paraId="60050E13" w14:textId="2D6C7699" w:rsidR="00575F8B" w:rsidRDefault="00575F8B" w:rsidP="00575F8B">
      <w:pPr>
        <w:pStyle w:val="ListParagraph"/>
        <w:numPr>
          <w:ilvl w:val="3"/>
          <w:numId w:val="1"/>
        </w:numPr>
      </w:pPr>
      <w:r>
        <w:t xml:space="preserve">Transform interface velocity back to Cartesian components using: </w:t>
      </w:r>
      <w:r w:rsidRPr="00575F8B">
        <w:rPr>
          <w:position w:val="-28"/>
        </w:rPr>
        <w:object w:dxaOrig="1560" w:dyaOrig="720" w14:anchorId="54A7B0DB">
          <v:shape id="_x0000_i1581" type="#_x0000_t75" style="width:78pt;height:36pt" o:ole="">
            <v:imagedata r:id="rId85" o:title=""/>
          </v:shape>
          <o:OLEObject Type="Embed" ProgID="Equation.DSMT4" ShapeID="_x0000_i1581" DrawAspect="Content" ObjectID="_1329903119" r:id="rId86"/>
        </w:object>
      </w:r>
      <w:r>
        <w:t xml:space="preserve"> </w:t>
      </w:r>
    </w:p>
    <w:p w14:paraId="08839721" w14:textId="0BE644C9" w:rsidR="00575F8B" w:rsidRDefault="00575F8B" w:rsidP="00575F8B">
      <w:pPr>
        <w:pStyle w:val="ListParagraph"/>
        <w:numPr>
          <w:ilvl w:val="2"/>
          <w:numId w:val="1"/>
        </w:numPr>
      </w:pPr>
      <w:r>
        <w:t xml:space="preserve">Update coordinate-appropriate grid metric components: </w:t>
      </w:r>
      <w:r w:rsidRPr="00575F8B">
        <w:rPr>
          <w:position w:val="-32"/>
        </w:rPr>
        <w:object w:dxaOrig="3780" w:dyaOrig="760" w14:anchorId="31C273EE">
          <v:shape id="_x0000_i1615" type="#_x0000_t75" style="width:189pt;height:38pt" o:ole="">
            <v:imagedata r:id="rId87" o:title=""/>
          </v:shape>
          <o:OLEObject Type="Embed" ProgID="Equation.DSMT4" ShapeID="_x0000_i1615" DrawAspect="Content" ObjectID="_1329903120" r:id="rId88"/>
        </w:object>
      </w:r>
      <w:r>
        <w:t xml:space="preserve"> </w:t>
      </w:r>
    </w:p>
    <w:p w14:paraId="320E6C6F" w14:textId="77777777" w:rsidR="00575F8B" w:rsidRDefault="00575F8B" w:rsidP="00575F8B">
      <w:pPr>
        <w:pStyle w:val="ListParagraph"/>
        <w:numPr>
          <w:ilvl w:val="2"/>
          <w:numId w:val="1"/>
        </w:numPr>
      </w:pPr>
      <w:r>
        <w:t>Compute interface fluxes using interface flow variables and central metric variables, e.g.:</w:t>
      </w:r>
      <w:r w:rsidRPr="00575F8B">
        <w:rPr>
          <w:position w:val="-14"/>
        </w:rPr>
        <w:object w:dxaOrig="2940" w:dyaOrig="460" w14:anchorId="3C1FFBDF">
          <v:shape id="_x0000_i1612" type="#_x0000_t75" style="width:147pt;height:23pt" o:ole="">
            <v:imagedata r:id="rId89" o:title=""/>
          </v:shape>
          <o:OLEObject Type="Embed" ProgID="Equation.DSMT4" ShapeID="_x0000_i1612" DrawAspect="Content" ObjectID="_1329903121" r:id="rId90"/>
        </w:object>
      </w:r>
      <w:r>
        <w:t xml:space="preserve"> </w:t>
      </w:r>
    </w:p>
    <w:p w14:paraId="0C5BE2FF" w14:textId="1AADD557" w:rsidR="00575F8B" w:rsidRDefault="00575F8B" w:rsidP="00575F8B">
      <w:pPr>
        <w:pStyle w:val="ListParagraph"/>
        <w:numPr>
          <w:ilvl w:val="2"/>
          <w:numId w:val="1"/>
        </w:numPr>
      </w:pPr>
      <w:r>
        <w:t xml:space="preserve">Compute new conserved quantities </w:t>
      </w:r>
      <w:r w:rsidRPr="00575F8B">
        <w:rPr>
          <w:position w:val="-10"/>
        </w:rPr>
        <w:object w:dxaOrig="280" w:dyaOrig="320" w14:anchorId="10BCCACD">
          <v:shape id="_x0000_i1686" type="#_x0000_t75" style="width:14pt;height:16pt" o:ole="">
            <v:imagedata r:id="rId91" o:title=""/>
          </v:shape>
          <o:OLEObject Type="Embed" ProgID="Equation.DSMT4" ShapeID="_x0000_i1686" DrawAspect="Content" ObjectID="_1329903122" r:id="rId92"/>
        </w:object>
      </w:r>
      <w:r>
        <w:t xml:space="preserve"> using </w:t>
      </w:r>
      <w:r>
        <w:fldChar w:fldCharType="begin"/>
      </w:r>
      <w:r>
        <w:instrText xml:space="preserve"> GOTOBUTTON ZEqnNum837573  \* MERGEFORMAT </w:instrText>
      </w:r>
      <w:fldSimple w:instr=" REF ZEqnNum837573 \* Charformat \! \* MERGEFORMAT ">
        <w:r w:rsidR="000B52F0">
          <w:instrText>(1.7)</w:instrText>
        </w:r>
      </w:fldSimple>
      <w:r>
        <w:fldChar w:fldCharType="end"/>
      </w:r>
      <w:r>
        <w:t xml:space="preserve"> and updated metric components</w:t>
      </w:r>
    </w:p>
    <w:p w14:paraId="76353715" w14:textId="30CD9EFC" w:rsidR="00575F8B" w:rsidRDefault="00575F8B" w:rsidP="00575F8B">
      <w:pPr>
        <w:pStyle w:val="ListParagraph"/>
        <w:numPr>
          <w:ilvl w:val="2"/>
          <w:numId w:val="1"/>
        </w:numPr>
      </w:pPr>
      <w:r>
        <w:t>Update conserved variables using (e.g.):</w:t>
      </w:r>
      <w:r w:rsidRPr="00575F8B">
        <w:rPr>
          <w:position w:val="-80"/>
        </w:rPr>
        <w:object w:dxaOrig="3940" w:dyaOrig="1560" w14:anchorId="792C3DB0">
          <v:shape id="_x0000_i1695" type="#_x0000_t75" style="width:197pt;height:78pt" o:ole="">
            <v:imagedata r:id="rId93" o:title=""/>
          </v:shape>
          <o:OLEObject Type="Embed" ProgID="Equation.DSMT4" ShapeID="_x0000_i1695" DrawAspect="Content" ObjectID="_1329903123" r:id="rId94"/>
        </w:object>
      </w:r>
      <w:r>
        <w:t xml:space="preserve"> </w:t>
      </w:r>
    </w:p>
    <w:p w14:paraId="5B5902B6" w14:textId="00C9DFCE" w:rsidR="00575F8B" w:rsidRDefault="00575F8B" w:rsidP="00575F8B">
      <w:pPr>
        <w:pStyle w:val="ListParagraph"/>
        <w:numPr>
          <w:ilvl w:val="2"/>
          <w:numId w:val="1"/>
        </w:numPr>
      </w:pPr>
      <w:r>
        <w:t>Convert updated conserved variables to updated primitive variables.</w:t>
      </w:r>
    </w:p>
    <w:p w14:paraId="11D4E48A" w14:textId="77777777" w:rsidR="002046D3" w:rsidRDefault="002046D3" w:rsidP="002046D3">
      <w:pPr>
        <w:pStyle w:val="Heading4"/>
      </w:pPr>
      <w:r>
        <w:t>Finite-Volume</w:t>
      </w:r>
    </w:p>
    <w:p w14:paraId="37BDB451" w14:textId="1787104A" w:rsidR="00F3718B" w:rsidRDefault="00F3718B" w:rsidP="00F3718B">
      <w:r>
        <w:t xml:space="preserve">The dimensionally split algorithm above suffers from two major drawbacks. First, it is difficult to choose adaptive time steps accurately. In the Godunov method, the temporal stability condition is dependent on the maximum wave speed present in the problem. This is known only after the solution of all the Riemann problems at all </w:t>
      </w:r>
      <w:r>
        <w:lastRenderedPageBreak/>
        <w:t>cell interfaces, so it is impossible to compute directly for dimensional splitting algorithms.</w:t>
      </w:r>
    </w:p>
    <w:p w14:paraId="1382AF2D" w14:textId="2E93B168" w:rsidR="00F3718B" w:rsidRDefault="00F3718B" w:rsidP="00F3718B">
      <w:r>
        <w:t>Second, and more importantly, the manner in which fluxes are computed using cell-specific metric components makes it impossible to enforce strong conservation in the algorithm. A better approach would be to rather implement a finite-volume algorithm, as follows. Unfortunately, the FV approach is computationally unstable for two- and three-dimensional problems under the Godunov method without special treatment.</w:t>
      </w:r>
    </w:p>
    <w:p w14:paraId="5BF5F8BF" w14:textId="2213D82F" w:rsidR="00F3718B" w:rsidRDefault="00F3718B" w:rsidP="00F3718B">
      <w:pPr>
        <w:pStyle w:val="ListParagraph"/>
        <w:numPr>
          <w:ilvl w:val="0"/>
          <w:numId w:val="2"/>
        </w:numPr>
      </w:pPr>
      <w:r>
        <w:t>Compute all cell interface fluxes:</w:t>
      </w:r>
    </w:p>
    <w:p w14:paraId="405F462C" w14:textId="4D6169D5" w:rsidR="00F3718B" w:rsidRDefault="00F3718B" w:rsidP="00F3718B">
      <w:pPr>
        <w:pStyle w:val="ListParagraph"/>
        <w:numPr>
          <w:ilvl w:val="1"/>
          <w:numId w:val="2"/>
        </w:numPr>
      </w:pPr>
      <w:r>
        <w:t>For each interface</w:t>
      </w:r>
      <w:r w:rsidRPr="00F3718B">
        <w:t>:</w:t>
      </w:r>
    </w:p>
    <w:p w14:paraId="3878F0AB" w14:textId="6C984FF7" w:rsidR="00F3718B" w:rsidRDefault="00F3718B" w:rsidP="00F3718B">
      <w:pPr>
        <w:pStyle w:val="ListParagraph"/>
        <w:numPr>
          <w:ilvl w:val="2"/>
          <w:numId w:val="2"/>
        </w:numPr>
      </w:pPr>
      <w:r>
        <w:t>Perform MUSCL interpolation if applicable</w:t>
      </w:r>
    </w:p>
    <w:p w14:paraId="46E57A79" w14:textId="10073CF4" w:rsidR="00F3718B" w:rsidRDefault="00F3718B" w:rsidP="00F3718B">
      <w:pPr>
        <w:pStyle w:val="ListParagraph"/>
        <w:numPr>
          <w:ilvl w:val="2"/>
          <w:numId w:val="2"/>
        </w:numPr>
      </w:pPr>
      <w:r>
        <w:t>Transform velocity vectors to normal &amp; tangential components</w:t>
      </w:r>
    </w:p>
    <w:p w14:paraId="2A40B908" w14:textId="2307AF5B" w:rsidR="00F3718B" w:rsidRDefault="00F3718B" w:rsidP="00F3718B">
      <w:pPr>
        <w:pStyle w:val="ListParagraph"/>
        <w:numPr>
          <w:ilvl w:val="2"/>
          <w:numId w:val="2"/>
        </w:numPr>
      </w:pPr>
      <w:r>
        <w:t>Solve Riemann problem to find interface variables</w:t>
      </w:r>
    </w:p>
    <w:p w14:paraId="7DF7B5D5" w14:textId="04036150" w:rsidR="00F3718B" w:rsidRDefault="00F3718B" w:rsidP="00F3718B">
      <w:pPr>
        <w:pStyle w:val="ListParagraph"/>
        <w:numPr>
          <w:ilvl w:val="2"/>
          <w:numId w:val="2"/>
        </w:numPr>
      </w:pPr>
      <w:r>
        <w:t>Transform interface velocity back to Cartesian components</w:t>
      </w:r>
    </w:p>
    <w:p w14:paraId="164F8739" w14:textId="010B7DE3" w:rsidR="00F3718B" w:rsidRDefault="00F3718B" w:rsidP="00F3718B">
      <w:pPr>
        <w:pStyle w:val="ListParagraph"/>
        <w:numPr>
          <w:ilvl w:val="2"/>
          <w:numId w:val="2"/>
        </w:numPr>
      </w:pPr>
      <w:r>
        <w:t>Compute interface flux vector using Riemann interface variables, average metric components, and average grid velocity</w:t>
      </w:r>
    </w:p>
    <w:p w14:paraId="30E929B5" w14:textId="62B40C37" w:rsidR="00F3718B" w:rsidRDefault="00F3718B" w:rsidP="00F3718B">
      <w:pPr>
        <w:pStyle w:val="ListParagraph"/>
        <w:numPr>
          <w:ilvl w:val="0"/>
          <w:numId w:val="2"/>
        </w:numPr>
      </w:pPr>
      <w:r>
        <w:t>Use maximum Riemann wave speed to determine maximum time step as:</w:t>
      </w:r>
      <w:r w:rsidRPr="00F3718B">
        <w:rPr>
          <w:position w:val="-30"/>
        </w:rPr>
        <w:object w:dxaOrig="2680" w:dyaOrig="720" w14:anchorId="092EC7CF">
          <v:shape id="_x0000_i1707" type="#_x0000_t75" style="width:134pt;height:36pt" o:ole="">
            <v:imagedata r:id="rId95" o:title=""/>
          </v:shape>
          <o:OLEObject Type="Embed" ProgID="Equation.DSMT4" ShapeID="_x0000_i1707" DrawAspect="Content" ObjectID="_1329903124" r:id="rId96"/>
        </w:object>
      </w:r>
      <w:r>
        <w:t xml:space="preserve"> </w:t>
      </w:r>
    </w:p>
    <w:p w14:paraId="02232D19" w14:textId="1ADBF33F" w:rsidR="00F3718B" w:rsidRDefault="00F3718B" w:rsidP="00F3718B">
      <w:pPr>
        <w:pStyle w:val="ListParagraph"/>
        <w:numPr>
          <w:ilvl w:val="0"/>
          <w:numId w:val="2"/>
        </w:numPr>
      </w:pPr>
      <w:r>
        <w:t>Compute conserved variables</w:t>
      </w:r>
    </w:p>
    <w:p w14:paraId="1A85D227" w14:textId="025CF78A" w:rsidR="00F3718B" w:rsidRDefault="00F3718B" w:rsidP="00F3718B">
      <w:pPr>
        <w:pStyle w:val="ListParagraph"/>
        <w:numPr>
          <w:ilvl w:val="0"/>
          <w:numId w:val="2"/>
        </w:numPr>
      </w:pPr>
      <w:r>
        <w:t>Update conserved variables using computed flux vectors</w:t>
      </w:r>
    </w:p>
    <w:p w14:paraId="030F7089" w14:textId="43910C5A" w:rsidR="00F3718B" w:rsidRPr="00F3718B" w:rsidRDefault="00F3718B" w:rsidP="00F3718B">
      <w:pPr>
        <w:pStyle w:val="ListParagraph"/>
        <w:numPr>
          <w:ilvl w:val="0"/>
          <w:numId w:val="2"/>
        </w:numPr>
      </w:pPr>
      <w:r>
        <w:t>Compute updated primitive variables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0B52F0">
        <w:rPr>
          <w:position w:val="-24"/>
        </w:rPr>
        <w:pict w14:anchorId="79E78725">
          <v:shape id="_x0000_i1064" type="#_x0000_t75" style="width:94pt;height:31pt">
            <v:imagedata r:id="rId9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778196"/>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20</w:instrText>
      </w:r>
      <w:r w:rsidR="000B52F0">
        <w:rPr>
          <w:noProof/>
        </w:rPr>
        <w:fldChar w:fldCharType="end"/>
      </w:r>
      <w:r>
        <w:instrText>)</w:instrText>
      </w:r>
      <w:bookmarkEnd w:id="16"/>
      <w:r>
        <w:fldChar w:fldCharType="end"/>
      </w:r>
    </w:p>
    <w:p w14:paraId="180F1350" w14:textId="77777777" w:rsidR="001E6642" w:rsidRDefault="00CE5BAA" w:rsidP="001E6642">
      <w:pPr>
        <w:pStyle w:val="MTDisplayEquation"/>
      </w:pPr>
      <w:r>
        <w:t xml:space="preserve">We take </w:t>
      </w:r>
      <w:r w:rsidR="000B52F0">
        <w:rPr>
          <w:position w:val="-10"/>
        </w:rPr>
        <w:pict w14:anchorId="75D3B96D">
          <v:shape id="_x0000_i1065" type="#_x0000_t75" style="width:139pt;height:16pt">
            <v:imagedata r:id="rId98" o:title=""/>
          </v:shape>
        </w:pict>
      </w:r>
      <w:r w:rsidR="001E6642">
        <w:t xml:space="preserve"> for two-dimensional flow, and </w:t>
      </w:r>
      <w:r w:rsidR="001E6642">
        <w:fldChar w:fldCharType="begin"/>
      </w:r>
      <w:r w:rsidR="001E6642">
        <w:instrText xml:space="preserve"> GOTOBUTTON ZEqnNum778196  \* MERGEFORMAT </w:instrText>
      </w:r>
      <w:r w:rsidR="000B52F0">
        <w:fldChar w:fldCharType="begin"/>
      </w:r>
      <w:r w:rsidR="000B52F0">
        <w:instrText xml:space="preserve"> REF ZEqnNum778196</w:instrText>
      </w:r>
      <w:r w:rsidR="000B52F0">
        <w:instrText xml:space="preserve"> \* Charformat \! \* MERGEFORMAT </w:instrText>
      </w:r>
      <w:r w:rsidR="000B52F0">
        <w:fldChar w:fldCharType="separate"/>
      </w:r>
      <w:r w:rsidR="000B52F0">
        <w:instrText>(1.20)</w:instrText>
      </w:r>
      <w:r w:rsidR="000B52F0">
        <w:fldChar w:fldCharType="end"/>
      </w:r>
      <w:r w:rsidR="001E6642">
        <w:fldChar w:fldCharType="end"/>
      </w:r>
      <w:r w:rsidR="001E6642">
        <w:t xml:space="preserve"> becomes:</w:t>
      </w:r>
    </w:p>
    <w:p w14:paraId="4D8EB6BC" w14:textId="1564A268" w:rsidR="00CE5BAA" w:rsidRDefault="001E6642" w:rsidP="001E6642">
      <w:pPr>
        <w:pStyle w:val="MTDisplayEquation"/>
      </w:pPr>
      <w:r>
        <w:tab/>
      </w:r>
      <w:r w:rsidR="000B52F0">
        <w:rPr>
          <w:position w:val="-32"/>
        </w:rPr>
        <w:pict w14:anchorId="593F0485">
          <v:shape id="_x0000_i1066" type="#_x0000_t75" style="width:147pt;height:38pt">
            <v:imagedata r:id="rId9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438124"/>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21</w:instrText>
      </w:r>
      <w:r w:rsidR="000B52F0">
        <w:rPr>
          <w:noProof/>
        </w:rPr>
        <w:fldChar w:fldCharType="end"/>
      </w:r>
      <w:r>
        <w:instrText>)</w:instrText>
      </w:r>
      <w:bookmarkEnd w:id="17"/>
      <w:r>
        <w:fldChar w:fldCharType="end"/>
      </w:r>
      <w:r w:rsidR="0056359F">
        <w:rPr>
          <w:vanish/>
        </w:rPr>
        <w:pgNum/>
      </w:r>
    </w:p>
    <w:p w14:paraId="4F44970A" w14:textId="0CEEDA55" w:rsidR="0056359F" w:rsidRDefault="001E6642" w:rsidP="001E6642">
      <w:r>
        <w:t xml:space="preserve">If we define </w:t>
      </w:r>
      <w:r w:rsidR="000B52F0">
        <w:rPr>
          <w:position w:val="-8"/>
        </w:rPr>
        <w:pict w14:anchorId="77C688DD">
          <v:shape id="_x0000_i1067" type="#_x0000_t75" style="width:166pt;height:20pt">
            <v:imagedata r:id="rId100" o:title=""/>
          </v:shape>
        </w:pict>
      </w:r>
      <w:r>
        <w:t xml:space="preserve"> we can write </w:t>
      </w:r>
      <w:r w:rsidR="000B52F0">
        <w:rPr>
          <w:position w:val="-24"/>
        </w:rPr>
        <w:pict w14:anchorId="116F6433">
          <v:shape id="_x0000_i1068" type="#_x0000_t75" style="width:2in;height:32pt">
            <v:imagedata r:id="rId101" o:title=""/>
          </v:shape>
        </w:pict>
      </w:r>
      <w:r>
        <w:t xml:space="preserve"> which lead to </w:t>
      </w:r>
      <w:r w:rsidR="000B52F0">
        <w:rPr>
          <w:position w:val="-24"/>
        </w:rPr>
        <w:pict w14:anchorId="214D3771">
          <v:shape id="_x0000_i1069" type="#_x0000_t75" style="width:196pt;height:31pt">
            <v:imagedata r:id="rId102" o:title=""/>
          </v:shape>
        </w:pict>
      </w:r>
      <w:r>
        <w:t xml:space="preserve"> We rewrite </w:t>
      </w:r>
      <w:r>
        <w:fldChar w:fldCharType="begin"/>
      </w:r>
      <w:r>
        <w:instrText xml:space="preserve"> GOTOBUTTON ZEqnNum438124  \* MERGEFORMAT </w:instrText>
      </w:r>
      <w:r w:rsidR="000B52F0">
        <w:fldChar w:fldCharType="begin"/>
      </w:r>
      <w:r w:rsidR="000B52F0">
        <w:instrText xml:space="preserve"> REF ZEqnNum438124 \* Charformat \! \* MERGEFORMAT </w:instrText>
      </w:r>
      <w:r w:rsidR="000B52F0">
        <w:fldChar w:fldCharType="separate"/>
      </w:r>
      <w:r w:rsidR="000B52F0">
        <w:instrText>(1.21)</w:instrText>
      </w:r>
      <w:r w:rsidR="000B52F0">
        <w:fldChar w:fldCharType="end"/>
      </w:r>
      <w:r>
        <w:fldChar w:fldCharType="end"/>
      </w:r>
      <w:r w:rsidR="0056359F">
        <w:t>:</w:t>
      </w:r>
    </w:p>
    <w:p w14:paraId="2AA96E7D" w14:textId="12CBC51D" w:rsidR="0056359F" w:rsidRDefault="0056359F" w:rsidP="0056359F">
      <w:pPr>
        <w:pStyle w:val="MTDisplayEquation"/>
      </w:pPr>
      <w:r>
        <w:lastRenderedPageBreak/>
        <w:tab/>
      </w:r>
      <w:r w:rsidR="000B52F0">
        <w:rPr>
          <w:position w:val="-82"/>
        </w:rPr>
        <w:pict w14:anchorId="4953114E">
          <v:shape id="_x0000_i1070" type="#_x0000_t75" style="width:376pt;height:88pt">
            <v:imagedata r:id="rId103"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0B52F0">
        <w:rPr>
          <w:position w:val="-14"/>
        </w:rPr>
        <w:pict w14:anchorId="30DC464F">
          <v:shape id="_x0000_i1071" type="#_x0000_t75" style="width:165pt;height:21pt">
            <v:imagedata r:id="rId10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826502"/>
      <w:r>
        <w:instrText>(</w:instrText>
      </w:r>
      <w:r w:rsidR="000B52F0">
        <w:fldChar w:fldCharType="begin"/>
      </w:r>
      <w:r w:rsidR="000B52F0">
        <w:instrText xml:space="preserve"> SEQ MTSec \c \* Arabic \</w:instrText>
      </w:r>
      <w:r w:rsidR="000B52F0">
        <w:instrText xml:space="preserve">*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22</w:instrText>
      </w:r>
      <w:r w:rsidR="000B52F0">
        <w:rPr>
          <w:noProof/>
        </w:rPr>
        <w:fldChar w:fldCharType="end"/>
      </w:r>
      <w:r>
        <w:instrText>)</w:instrText>
      </w:r>
      <w:bookmarkEnd w:id="18"/>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0B52F0">
        <w:rPr>
          <w:position w:val="-42"/>
        </w:rPr>
        <w:pict w14:anchorId="59742D61">
          <v:shape id="_x0000_i1072" type="#_x0000_t75" style="width:96pt;height:48pt">
            <v:imagedata r:id="rId105"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0B52F0">
        <w:rPr>
          <w:position w:val="-74"/>
        </w:rPr>
        <w:pict w14:anchorId="5207E1A7">
          <v:shape id="_x0000_i1073" type="#_x0000_t75" style="width:195pt;height:80pt">
            <v:imagedata r:id="rId10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23</w:instrText>
      </w:r>
      <w:r w:rsidR="000B52F0">
        <w:rPr>
          <w:noProof/>
        </w:rPr>
        <w:fldChar w:fldCharType="end"/>
      </w:r>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r w:rsidR="000B52F0">
        <w:fldChar w:fldCharType="begin"/>
      </w:r>
      <w:r w:rsidR="000B52F0">
        <w:instrText xml:space="preserve"> REF ZEqnNum826502 \* Charformat \! \* MERGEFORMAT </w:instrText>
      </w:r>
      <w:r w:rsidR="000B52F0">
        <w:fldChar w:fldCharType="separate"/>
      </w:r>
      <w:r w:rsidR="000B52F0">
        <w:instrText>(1.22)</w:instrText>
      </w:r>
      <w:r w:rsidR="000B52F0">
        <w:fldChar w:fldCharType="end"/>
      </w:r>
      <w:r w:rsidR="00094B7B">
        <w:fldChar w:fldCharType="end"/>
      </w:r>
      <w:r w:rsidR="00094B7B">
        <w:t xml:space="preserve"> as </w:t>
      </w:r>
    </w:p>
    <w:p w14:paraId="7A2CC542" w14:textId="20544F26" w:rsidR="00094B7B" w:rsidRDefault="00094B7B" w:rsidP="00094B7B">
      <w:pPr>
        <w:pStyle w:val="MTDisplayEquation"/>
      </w:pPr>
      <w:r>
        <w:tab/>
      </w:r>
      <w:r w:rsidR="000B52F0">
        <w:rPr>
          <w:position w:val="-36"/>
        </w:rPr>
        <w:pict w14:anchorId="06491EBA">
          <v:shape id="_x0000_i1074" type="#_x0000_t75" style="width:286pt;height:43pt">
            <v:imagedata r:id="rId107"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204655"/>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w:instrText>
      </w:r>
      <w:r w:rsidR="000B52F0">
        <w:instrText xml:space="preserve">n \c \* Arabic \* MERGEFORMAT </w:instrText>
      </w:r>
      <w:r w:rsidR="000B52F0">
        <w:fldChar w:fldCharType="separate"/>
      </w:r>
      <w:r w:rsidR="000B52F0">
        <w:rPr>
          <w:noProof/>
        </w:rPr>
        <w:instrText>24</w:instrText>
      </w:r>
      <w:r w:rsidR="000B52F0">
        <w:rPr>
          <w:noProof/>
        </w:rPr>
        <w:fldChar w:fldCharType="end"/>
      </w:r>
      <w:r>
        <w:instrText>)</w:instrText>
      </w:r>
      <w:bookmarkEnd w:id="19"/>
      <w:r>
        <w:fldChar w:fldCharType="end"/>
      </w:r>
    </w:p>
    <w:p w14:paraId="3D1B55E6" w14:textId="26021B70" w:rsidR="00094B7B" w:rsidRPr="00094B7B" w:rsidRDefault="00094B7B" w:rsidP="00094B7B">
      <w:r>
        <w:fldChar w:fldCharType="begin"/>
      </w:r>
      <w:r>
        <w:instrText xml:space="preserve"> GOTOBUTTON ZEqnNum204655  \* MERGEFORMAT </w:instrText>
      </w:r>
      <w:r w:rsidR="000B52F0">
        <w:fldChar w:fldCharType="begin"/>
      </w:r>
      <w:r w:rsidR="000B52F0">
        <w:instrText xml:space="preserve"> REF ZEqnNum204655 \* Charformat \! \* MERGEFORMAT </w:instrText>
      </w:r>
      <w:r w:rsidR="000B52F0">
        <w:fldChar w:fldCharType="separate"/>
      </w:r>
      <w:r w:rsidR="000B52F0">
        <w:instrText>(1.24)</w:instrText>
      </w:r>
      <w:r w:rsidR="000B52F0">
        <w:fldChar w:fldCharType="end"/>
      </w:r>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0B52F0">
        <w:rPr>
          <w:position w:val="-158"/>
        </w:rPr>
        <w:pict w14:anchorId="735CAE17">
          <v:shape id="_x0000_i1075" type="#_x0000_t75" style="width:300pt;height:165pt">
            <v:imagedata r:id="rId108" o:title=""/>
          </v:shape>
        </w:pict>
      </w:r>
      <w:r>
        <w:t xml:space="preserve"> </w:t>
      </w:r>
    </w:p>
    <w:p w14:paraId="249DD9B0" w14:textId="795B4D1A" w:rsidR="009F4C81" w:rsidRDefault="009F4C81" w:rsidP="009F4C81">
      <w:r>
        <w:lastRenderedPageBreak/>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0B52F0">
        <w:rPr>
          <w:position w:val="-52"/>
        </w:rPr>
        <w:pict w14:anchorId="3CBB4279">
          <v:shape id="_x0000_i1076" type="#_x0000_t75" style="width:191pt;height:61pt">
            <v:imagedata r:id="rId10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756233"/>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25</w:instrText>
      </w:r>
      <w:r w:rsidR="000B52F0">
        <w:rPr>
          <w:noProof/>
        </w:rPr>
        <w:fldChar w:fldCharType="end"/>
      </w:r>
      <w:r>
        <w:instrText>)</w:instrText>
      </w:r>
      <w:bookmarkEnd w:id="20"/>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0B52F0">
        <w:rPr>
          <w:position w:val="-36"/>
        </w:rPr>
        <w:pict w14:anchorId="1C133FD2">
          <v:shape id="_x0000_i1077" type="#_x0000_t75" style="width:180pt;height:42pt">
            <v:imagedata r:id="rId110"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0B52F0">
        <w:rPr>
          <w:position w:val="-24"/>
        </w:rPr>
        <w:pict w14:anchorId="0430C1F2">
          <v:shape id="_x0000_i1078" type="#_x0000_t75" style="width:92pt;height:31pt">
            <v:imagedata r:id="rId11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26</w:instrText>
      </w:r>
      <w:r w:rsidR="000B52F0">
        <w:rPr>
          <w:noProof/>
        </w:rPr>
        <w:fldChar w:fldCharType="end"/>
      </w:r>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0B52F0">
        <w:rPr>
          <w:position w:val="-28"/>
        </w:rPr>
        <w:pict w14:anchorId="487B19B1">
          <v:shape id="_x0000_i1079" type="#_x0000_t75" style="width:237pt;height:33pt">
            <v:imagedata r:id="rId112"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r w:rsidR="000B52F0">
        <w:fldChar w:fldCharType="begin"/>
      </w:r>
      <w:r w:rsidR="000B52F0">
        <w:instrText xml:space="preserve"> REF ZEqnNum756233 \* Charformat \! \* MERGEFORMAT </w:instrText>
      </w:r>
      <w:r w:rsidR="000B52F0">
        <w:fldChar w:fldCharType="separate"/>
      </w:r>
      <w:r w:rsidR="000B52F0">
        <w:instrText>(1.25)</w:instrText>
      </w:r>
      <w:r w:rsidR="000B52F0">
        <w:fldChar w:fldCharType="end"/>
      </w:r>
      <w:r>
        <w:fldChar w:fldCharType="end"/>
      </w:r>
      <w:r>
        <w:t xml:space="preserve"> to find:</w:t>
      </w:r>
    </w:p>
    <w:p w14:paraId="3FB7FA4A" w14:textId="72DA38EF" w:rsidR="000A1CC1" w:rsidRDefault="000A1CC1" w:rsidP="000A1CC1">
      <w:pPr>
        <w:pStyle w:val="MTDisplayEquation"/>
      </w:pPr>
      <w:r>
        <w:tab/>
      </w:r>
      <w:r w:rsidR="000B52F0">
        <w:rPr>
          <w:position w:val="-62"/>
        </w:rPr>
        <w:pict w14:anchorId="6D766A55">
          <v:shape id="_x0000_i1080" type="#_x0000_t75" style="width:189pt;height:68pt">
            <v:imagedata r:id="rId113"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0B52F0">
        <w:rPr>
          <w:position w:val="-30"/>
        </w:rPr>
        <w:pict w14:anchorId="215B3FF3">
          <v:shape id="_x0000_i1081" type="#_x0000_t75" style="width:274pt;height:37pt">
            <v:imagedata r:id="rId11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B52F0">
        <w:fldChar w:fldCharType="begin"/>
      </w:r>
      <w:r w:rsidR="000B52F0">
        <w:instrText xml:space="preserve"> SEQ MTS</w:instrText>
      </w:r>
      <w:r w:rsidR="000B52F0">
        <w:instrText xml:space="preserve">ec \c \* Arabic \* MERGEFORMAT </w:instrText>
      </w:r>
      <w:r w:rsidR="000B52F0">
        <w:fldChar w:fldCharType="separate"/>
      </w:r>
      <w:r w:rsidR="000B52F0">
        <w:rPr>
          <w:noProof/>
        </w:rPr>
        <w:instrText>1</w:instrText>
      </w:r>
      <w:r w:rsidR="000B52F0">
        <w:rPr>
          <w:noProof/>
        </w:rPr>
        <w:fldChar w:fldCharType="end"/>
      </w:r>
      <w:r>
        <w:instrText>.</w:instrText>
      </w:r>
      <w:r w:rsidR="000B52F0">
        <w:fldChar w:fldCharType="begin"/>
      </w:r>
      <w:r w:rsidR="000B52F0">
        <w:instrText xml:space="preserve"> SEQ MTEqn \c \* Arabic \* MERGEFORMAT </w:instrText>
      </w:r>
      <w:r w:rsidR="000B52F0">
        <w:fldChar w:fldCharType="separate"/>
      </w:r>
      <w:r w:rsidR="000B52F0">
        <w:rPr>
          <w:noProof/>
        </w:rPr>
        <w:instrText>27</w:instrText>
      </w:r>
      <w:r w:rsidR="000B52F0">
        <w:rPr>
          <w:noProof/>
        </w:rPr>
        <w:fldChar w:fldCharType="end"/>
      </w:r>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78CAD9E5" w14:textId="010E0AFA" w:rsidR="001B34E8" w:rsidRDefault="001B34E8" w:rsidP="00FD23F7">
      <w:pPr>
        <w:pStyle w:val="Heading2"/>
      </w:pPr>
      <w:r>
        <w:t>Introduction</w:t>
      </w:r>
    </w:p>
    <w:p w14:paraId="4E473BA0" w14:textId="7D13BDF9" w:rsidR="001B34E8" w:rsidRDefault="001B34E8" w:rsidP="001B34E8">
      <w:r>
        <w:t>The use of numerical simulations and mathematical models to predict the behavior of real-world systems continues to grow in almost every current field of study, beginning with the sciences and engineering, but now reaching into economics, finance, and the social sciences as well. While these models and simulations have been instrumental in advancing many fields, they have also led to their own share of disasters. As the demands of the day become increasingly complex, it is becoming increasingly critical that researchers know precisely the limits and limitations of both their models and the computer programs or codes that they use to solve them. The limitations of numerical simulation arise naturally out of the physical and numerical approximations that are used to solve them, and so it is important to both understand and quantify the errors introduced by these approximations in order to use simulations effectively in the design, prediction, and analysis of real-world systems. The National Research Council</w:t>
      </w:r>
      <w:r>
        <w:fldChar w:fldCharType="begin" w:fldLock="1"/>
      </w:r>
      <w:r w:rsidR="000B52F0">
        <w:instrText>ADDIN CSL_CITATION { "citationItems" : [ { "id" : "ITEM-1", "itemData" : { "ISBN" : "9780309256346", "author" : [ { "dropping-particle" : "", "family" : "Council", "given" : "National Research", "non-dropping-particle" : "", "parse-names" : false, "suffix" : "" } ], "id" : "ITEM-1", "issued" : { "date-parts" : [ [ "2012" ] ] }, "title" : "Assessing the Reliability of Complex Models: Mathematical and Statistical Foundations of Verification, Validation, and Uncertainty Quantification", "type" : "article-journal" }, "uris" : [ "http://www.mendeley.com/documents/?uuid=c430ed3d-4751-4b88-9a31-ef322c74f6ae" ] } ], "mendeley" : { "previouslyFormattedCitation" : "&lt;sup&gt;13&lt;/sup&gt;" }, "properties" : { "noteIndex" : 0 }, "schema" : "https://github.com/citation-style-language/schema/raw/master/csl-citation.json" }</w:instrText>
      </w:r>
      <w:r>
        <w:fldChar w:fldCharType="separate"/>
      </w:r>
      <w:r w:rsidR="000B52F0" w:rsidRPr="000B52F0">
        <w:rPr>
          <w:noProof/>
          <w:vertAlign w:val="superscript"/>
        </w:rPr>
        <w:t>13</w:t>
      </w:r>
      <w:r>
        <w:fldChar w:fldCharType="end"/>
      </w:r>
      <w:r>
        <w:t xml:space="preserve"> identified the three topics of Verification, </w:t>
      </w:r>
      <w:r>
        <w:lastRenderedPageBreak/>
        <w:t>Validation, and Uncertainty Quantification as crucial in quantifying this understanding, and specifically identified the development of manufactured solutions for complex mathematical models as a key tool for verification.</w:t>
      </w:r>
    </w:p>
    <w:p w14:paraId="1DC752A0" w14:textId="185E688E" w:rsidR="001B34E8" w:rsidRDefault="001B34E8" w:rsidP="001B34E8">
      <w:r>
        <w:t>In order to better understand the errors inherent in a numerical simulation, Roache</w:t>
      </w:r>
      <w:r>
        <w:fldChar w:fldCharType="begin" w:fldLock="1"/>
      </w:r>
      <w:r w:rsidR="000B52F0">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0B52F0" w:rsidRPr="000B52F0">
        <w:rPr>
          <w:noProof/>
          <w:vertAlign w:val="superscript"/>
        </w:rPr>
        <w:t>14</w:t>
      </w:r>
      <w:r>
        <w:fldChar w:fldCharType="end"/>
      </w:r>
      <w:r>
        <w:t xml:space="preserve"> classified these errors as:  </w:t>
      </w:r>
    </w:p>
    <w:p w14:paraId="02B99461" w14:textId="002FB8F3" w:rsidR="001B34E8" w:rsidRDefault="001B34E8" w:rsidP="001B34E8">
      <w:pPr>
        <w:pStyle w:val="ListParagraph"/>
        <w:numPr>
          <w:ilvl w:val="0"/>
          <w:numId w:val="4"/>
        </w:numPr>
      </w:pPr>
      <w:r>
        <w:t xml:space="preserve">Errors that are a result of modeling approximations, such as incompressibility, continuity, etc. </w:t>
      </w:r>
    </w:p>
    <w:p w14:paraId="247DEEF5" w14:textId="26DD02BC" w:rsidR="001B34E8" w:rsidRDefault="001B34E8" w:rsidP="001B34E8">
      <w:pPr>
        <w:pStyle w:val="ListParagraph"/>
        <w:numPr>
          <w:ilvl w:val="0"/>
          <w:numId w:val="4"/>
        </w:numPr>
      </w:pPr>
      <w:r>
        <w:t xml:space="preserve">Errors that are ordered by some measure of the problem discretization. </w:t>
      </w:r>
    </w:p>
    <w:p w14:paraId="0E44FCCF" w14:textId="3D02B869" w:rsidR="001B34E8" w:rsidRDefault="001B34E8" w:rsidP="001B34E8">
      <w:pPr>
        <w:pStyle w:val="ListParagraph"/>
        <w:numPr>
          <w:ilvl w:val="0"/>
          <w:numId w:val="4"/>
        </w:numPr>
      </w:pPr>
      <w:r>
        <w:t xml:space="preserve">Errors that are the result of some other non-physical approximation, e.g. far-field boundary conditions. </w:t>
      </w:r>
    </w:p>
    <w:p w14:paraId="07A3467A" w14:textId="09131799" w:rsidR="001B34E8" w:rsidRDefault="001B34E8" w:rsidP="001B34E8">
      <w:pPr>
        <w:pStyle w:val="ListParagraph"/>
        <w:numPr>
          <w:ilvl w:val="0"/>
          <w:numId w:val="4"/>
        </w:numPr>
      </w:pPr>
      <w:r>
        <w:t xml:space="preserve">Errors in programming, mistakes, or bugs. </w:t>
      </w:r>
    </w:p>
    <w:p w14:paraId="1DD36F6B" w14:textId="21053BE0" w:rsidR="001B34E8" w:rsidRDefault="001B34E8" w:rsidP="001B34E8">
      <w:pPr>
        <w:pStyle w:val="ListParagraph"/>
        <w:numPr>
          <w:ilvl w:val="0"/>
          <w:numId w:val="4"/>
        </w:numPr>
      </w:pPr>
      <w:r>
        <w:t>Errors that result from the representation of numbers on a computer, or round-off error.</w:t>
      </w:r>
    </w:p>
    <w:p w14:paraId="53661F15" w14:textId="77777777" w:rsidR="001B34E8" w:rsidRDefault="001B34E8" w:rsidP="001B34E8">
      <w:r>
        <w:t>The study and quantification of modeling errors for a given application is generally referred to as validation. The study and quantification of the remaining numerical and programming errors is known as verification. Verification is further subdivided into two parts, code or software verification, and solution verification. Code verification shows that the code or software does solve the mathematical model correctly within some domain of inputs, while solution verification estimates the expected error for a solution to a specific problem. This paper is primarily concerned with code verification.</w:t>
      </w:r>
    </w:p>
    <w:p w14:paraId="0FC33FD9" w14:textId="0D43FBC0" w:rsidR="001B34E8" w:rsidRDefault="001B34E8" w:rsidP="001B34E8">
      <w:r>
        <w:t>Despite the overwhelming need for reliable verification of numerical simulations and scientific codes, the majority of such codes are verified principally by comparison with other, unverified codes, or by comparison with experimental data, both of which can hide important errors and behaviors. With the development of the powerful, general, and thorough Method of Manufactured Solutions (MMS) at the end of the twentieth century</w:t>
      </w:r>
      <w:r>
        <w:fldChar w:fldCharType="begin" w:fldLock="1"/>
      </w:r>
      <w:r w:rsidR="000B52F0">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"ISBN" : "9780913478080", "author" : [ { "dropping-particle" : "", "family" : "Roache", "given" : "Patrick J.", "non-dropping-particle" : "", "parse-names" : false, "suffix" : "" } ], "id" : "ITEM-2", "issued" : { "date-parts" : [ [ "1998" ] ] }, "publisher" : "Hermosa Publishers", "title" : "Verification and Validation in Computational Science and Engineering", "type" : "book" }, "uris" : [ "http://www.mendeley.com/documents/?uuid=5f1c0098-ee31-461c-a51f-049531c5f791" ] }, { "id" : "ITEM-3", "itemData" : { "DOI" : "10.1115/1.1436090", "ISSN" : "00982202", "author" : [ { "dropping-particle" : "", "family" : "Roache", "given" : "Patrick J.", "non-dropping-particle" : "", "parse-names" : false, "suffix" : "" } ], "container-title" : "Journal of Fluids Engineering", "id" : "ITEM-3", "issue" : "1", "issued" : { "date-parts" : [ [ "2002" ] ] }, "page" : "4", "title" : "Code Verification by the Method of Manufactured Solutions", "type" : "article-journal", "volume" : "124" }, "uris" : [ "http://www.mendeley.com/documents/?uuid=993ae940-f7ed-48c4-8143-80a83c715ce7" ] }, { "id" : "ITEM-4", "itemData" : { "ISBN" : "9781584882640", "author" : [ { "dropping-particle" : "", "family" : "Knupp", "given" : "P.", "non-dropping-particle" : "", "parse-names" : false, "suffix" : "" }, { "dropping-particle" : "", "family" : "Salari", "given" : "K.", "non-dropping-particle" : "", "parse-names" : false, "suffix" : "" } ], "id" : "ITEM-4", "issued" : { "date-parts" : [ [ "2002" ] ] }, "publisher" : "Chapman and Hall/CRC", "title" : "Verification of Computer Codes in Computational Science and Engineering", "type" : "book" }, "uris" : [ "http://www.mendeley.com/documents/?uuid=8922417b-bde2-4755-88f3-582f2dff86d7" ] } ], "mendeley" : { "previouslyFormattedCitation" : "&lt;sup&gt;14\u201317&lt;/sup&gt;" }, "properties" : { "noteIndex" : 0 }, "schema" : "https://github.com/citation-style-language/schema/raw/master/csl-citation.json" }</w:instrText>
      </w:r>
      <w:r>
        <w:fldChar w:fldCharType="separate"/>
      </w:r>
      <w:r w:rsidR="000B52F0" w:rsidRPr="000B52F0">
        <w:rPr>
          <w:noProof/>
          <w:vertAlign w:val="superscript"/>
        </w:rPr>
        <w:t>14–17</w:t>
      </w:r>
      <w:r>
        <w:fldChar w:fldCharType="end"/>
      </w:r>
      <w:r>
        <w:t>, it became possible to convincingly verify any scientific code, provided the choice of manufactured solution was sufficiently smooth. The Integrative Method of Manufactured Solutions (IMMS) described herein extends MMS to codes that solve systems of equations that permit discontinuous solutions, through the use of the integral form of the equations which such weak solutions satisfy.</w:t>
      </w:r>
    </w:p>
    <w:p w14:paraId="19162173" w14:textId="77777777" w:rsidR="001B34E8" w:rsidRPr="001B34E8" w:rsidRDefault="001B34E8" w:rsidP="001B34E8"/>
    <w:p w14:paraId="40A52FEE" w14:textId="773F04EC" w:rsidR="001B34E8" w:rsidRDefault="001B34E8" w:rsidP="00FD23F7">
      <w:pPr>
        <w:pStyle w:val="Heading2"/>
      </w:pPr>
      <w:r>
        <w:t>Background</w:t>
      </w:r>
    </w:p>
    <w:p w14:paraId="17D63109" w14:textId="7B204362" w:rsidR="001B34E8" w:rsidRDefault="001B34E8" w:rsidP="001B34E8">
      <w:r>
        <w:t>The most rigorous approach to verification commonly taken by developers today is to assemble a suite of exact solutions against which the code is compared</w:t>
      </w:r>
      <w:r>
        <w:fldChar w:fldCharType="begin" w:fldLock="1"/>
      </w:r>
      <w:r w:rsidR="000B52F0">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0B52F0" w:rsidRPr="000B52F0">
        <w:rPr>
          <w:noProof/>
          <w:vertAlign w:val="superscript"/>
        </w:rPr>
        <w:t>17</w:t>
      </w:r>
      <w:r>
        <w:fldChar w:fldCharType="end"/>
      </w:r>
      <w:r>
        <w:t>. If these tests do not show evidence to the contrary, then the code is assumed to be correct. Unfortunately, this process has no clear ending point, and therefore many such test suites are neither thorough nor complete, typically using simple exact solutions that do not fully exercise the governing equations, nor the boundary and initial conditions, nor the various alternative code paths that might be encountered in real-world applications of the code.</w:t>
      </w:r>
    </w:p>
    <w:p w14:paraId="0F23ED4E" w14:textId="3B1AD8FA" w:rsidR="001B34E8" w:rsidRDefault="001B34E8" w:rsidP="001B34E8">
      <w:r>
        <w:t>Recent developments in code verification have favored an alternative approach to code verification which uses the more precise “code order v</w:t>
      </w:r>
      <w:r>
        <w:t>erification” defined by Knupp</w:t>
      </w:r>
      <w:r>
        <w:fldChar w:fldCharType="begin" w:fldLock="1"/>
      </w:r>
      <w:r w:rsidR="000B52F0">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0B52F0" w:rsidRPr="000B52F0">
        <w:rPr>
          <w:noProof/>
          <w:vertAlign w:val="superscript"/>
        </w:rPr>
        <w:t>17</w:t>
      </w:r>
      <w:r>
        <w:fldChar w:fldCharType="end"/>
      </w:r>
      <w:r>
        <w:t xml:space="preserve">, “The process by which one verifies the theoretical order-of-accuracy of the </w:t>
      </w:r>
      <w:r>
        <w:lastRenderedPageBreak/>
        <w:t>algorithm employed by the code to solve its governing equations.” This is done by measuring the rate at which the solution returned by the code approach an exact solution as the computational grid is refined, and comparing the results to the theoretical rate that would be expected. This kind of te</w:t>
      </w:r>
      <w:r>
        <w:t>sting is remarkably sensitive</w:t>
      </w:r>
      <w:r>
        <w:fldChar w:fldCharType="begin" w:fldLock="1"/>
      </w:r>
      <w:r w:rsidR="000B52F0">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0B52F0" w:rsidRPr="000B52F0">
        <w:rPr>
          <w:noProof/>
          <w:vertAlign w:val="superscript"/>
        </w:rPr>
        <w:t>14</w:t>
      </w:r>
      <w:r>
        <w:fldChar w:fldCharType="end"/>
      </w:r>
      <w:r>
        <w:t>, but it relies on the availability of exact solutions that fully exercise the code as described above, so it is best paired with the method of manufactured solutions (MMS).</w:t>
      </w:r>
    </w:p>
    <w:p w14:paraId="7053844D" w14:textId="77777777" w:rsidR="001B34E8" w:rsidRDefault="001B34E8" w:rsidP="001B34E8">
      <w:r>
        <w:t xml:space="preserve">The basic idea of MMS is simple. Rather than finding a solution that fits an equation, one chooses a solution and derives the equation. A general description of the problem of mathematical modeling is to find solutions to the possibly vector-valued equation: </w:t>
      </w:r>
    </w:p>
    <w:p w14:paraId="1C2CA191" w14:textId="0905334B" w:rsidR="001B34E8" w:rsidRDefault="001B34E8" w:rsidP="001B34E8">
      <w:pPr>
        <w:pStyle w:val="MTDisplayEquation"/>
      </w:pPr>
      <w:r>
        <w:tab/>
      </w:r>
      <w:r w:rsidRPr="001B34E8">
        <w:rPr>
          <w:position w:val="-14"/>
        </w:rPr>
        <w:object w:dxaOrig="1220" w:dyaOrig="420" w14:anchorId="4425A8F6">
          <v:shape id="_x0000_i1857" type="#_x0000_t75" style="width:61pt;height:21pt" o:ole="">
            <v:imagedata r:id="rId115" o:title=""/>
          </v:shape>
          <o:OLEObject Type="Embed" ProgID="Equation.DSMT4" ShapeID="_x0000_i1857" DrawAspect="Content" ObjectID="_1329903125"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28</w:instrText>
        </w:r>
      </w:fldSimple>
      <w:r>
        <w:instrText>)</w:instrText>
      </w:r>
      <w:r>
        <w:fldChar w:fldCharType="end"/>
      </w:r>
    </w:p>
    <w:p w14:paraId="27F069AA" w14:textId="2DFF4DA0" w:rsidR="001B34E8" w:rsidRDefault="001B34E8" w:rsidP="001B34E8">
      <w:r>
        <w:t xml:space="preserve">This is a very difficult problem to solve for general forms of </w:t>
      </w:r>
      <w:r>
        <w:rPr>
          <w:i/>
        </w:rPr>
        <w:t>f</w:t>
      </w:r>
      <w:r>
        <w:t xml:space="preserve"> and </w:t>
      </w:r>
      <w:r>
        <w:rPr>
          <w:i/>
        </w:rPr>
        <w:t>u</w:t>
      </w:r>
      <w:r>
        <w:t xml:space="preserve">. A much easier problem is to simply choose some suitable form for </w:t>
      </w:r>
      <w:r>
        <w:rPr>
          <w:i/>
        </w:rPr>
        <w:t>u(x)</w:t>
      </w:r>
      <w:r>
        <w:t>, and derive a new equation:</w:t>
      </w:r>
    </w:p>
    <w:p w14:paraId="3651CF5D" w14:textId="3A09B9AF" w:rsidR="001B34E8" w:rsidRDefault="001B34E8" w:rsidP="001B34E8">
      <w:pPr>
        <w:pStyle w:val="MTDisplayEquation"/>
      </w:pPr>
      <w:r>
        <w:tab/>
      </w:r>
      <w:r w:rsidRPr="001B34E8">
        <w:rPr>
          <w:position w:val="-14"/>
        </w:rPr>
        <w:object w:dxaOrig="1320" w:dyaOrig="420" w14:anchorId="6877124E">
          <v:shape id="_x0000_i2008" type="#_x0000_t75" style="width:66pt;height:21pt" o:ole="">
            <v:imagedata r:id="rId117" o:title=""/>
          </v:shape>
          <o:OLEObject Type="Embed" ProgID="Equation.DSMT4" ShapeID="_x0000_i2008" DrawAspect="Content" ObjectID="_1329903126"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29</w:instrText>
        </w:r>
      </w:fldSimple>
      <w:r>
        <w:instrText>)</w:instrText>
      </w:r>
      <w:r>
        <w:fldChar w:fldCharType="end"/>
      </w:r>
    </w:p>
    <w:p w14:paraId="607F9E66" w14:textId="793D1717" w:rsidR="001B34E8" w:rsidRPr="001B34E8" w:rsidRDefault="001B34E8" w:rsidP="001B34E8">
      <w:r>
        <w:t xml:space="preserve">where </w:t>
      </w:r>
      <w:r>
        <w:rPr>
          <w:i/>
        </w:rPr>
        <w:t>S</w:t>
      </w:r>
      <w:r w:rsidRPr="001B34E8">
        <w:rPr>
          <w:i/>
          <w:iCs/>
          <w:vertAlign w:val="subscript"/>
        </w:rPr>
        <w:t>m</w:t>
      </w:r>
      <w:r>
        <w:t xml:space="preserve"> is defined as the residual that results from the evaluation of </w:t>
      </w:r>
      <w:r>
        <w:rPr>
          <w:i/>
        </w:rPr>
        <w:t>f</w:t>
      </w:r>
      <w:r>
        <w:t xml:space="preserve"> with the manufactured solution. It is also commonly referred to as a manufactured source term. Provided that the code being verified is capable of handling the additional manufactured </w:t>
      </w:r>
      <w:r w:rsidRPr="001B34E8">
        <w:t>source term, running the code with that source should yield the original, exact solution. Most importantly, the choice of manufactured solution is almost completely arbitrary, and so it can be chosen to fully exercise all important aspects of the code. Knupp</w:t>
      </w:r>
      <w:r w:rsidRPr="001B34E8">
        <w:fldChar w:fldCharType="begin" w:fldLock="1"/>
      </w:r>
      <w:r w:rsidR="000B52F0">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rsidRPr="001B34E8">
        <w:fldChar w:fldCharType="separate"/>
      </w:r>
      <w:r w:rsidR="000B52F0" w:rsidRPr="000B52F0">
        <w:rPr>
          <w:noProof/>
          <w:vertAlign w:val="superscript"/>
        </w:rPr>
        <w:t>17</w:t>
      </w:r>
      <w:r w:rsidRPr="001B34E8">
        <w:fldChar w:fldCharType="end"/>
      </w:r>
      <w:r w:rsidRPr="001B34E8">
        <w:t xml:space="preserve"> gives the following guidelines for constructing useful manufactured solutions:</w:t>
      </w:r>
    </w:p>
    <w:p w14:paraId="5C2EF3A1" w14:textId="6E03966F" w:rsidR="001B34E8" w:rsidRDefault="001B34E8" w:rsidP="001B34E8">
      <w:pPr>
        <w:pStyle w:val="ListParagraph"/>
        <w:numPr>
          <w:ilvl w:val="0"/>
          <w:numId w:val="6"/>
        </w:numPr>
      </w:pPr>
      <w:r>
        <w:t>Manufactured solutions should be sufficiently smooth on the problem domain that the theoretical order-of-accuracy can be matched by the observed order-of-accuracy obtained from the test.</w:t>
      </w:r>
    </w:p>
    <w:p w14:paraId="10453D96" w14:textId="60125810" w:rsidR="001B34E8" w:rsidRDefault="001B34E8" w:rsidP="001B34E8">
      <w:pPr>
        <w:pStyle w:val="ListParagraph"/>
        <w:numPr>
          <w:ilvl w:val="0"/>
          <w:numId w:val="6"/>
        </w:numPr>
      </w:pPr>
      <w:r>
        <w:t>The solution should be general enough that it exercises every term in the governing equation.</w:t>
      </w:r>
    </w:p>
    <w:p w14:paraId="4B584BA7" w14:textId="2A87FB58" w:rsidR="001B34E8" w:rsidRDefault="001B34E8" w:rsidP="001B34E8">
      <w:pPr>
        <w:pStyle w:val="ListParagraph"/>
        <w:numPr>
          <w:ilvl w:val="0"/>
          <w:numId w:val="6"/>
        </w:numPr>
      </w:pPr>
      <w:r>
        <w:t>The solution should have a sufficient number of nontrivial derivatives.</w:t>
      </w:r>
    </w:p>
    <w:p w14:paraId="155B2D4C" w14:textId="0F5AABAD" w:rsidR="001B34E8" w:rsidRDefault="001B34E8" w:rsidP="001B34E8">
      <w:pPr>
        <w:pStyle w:val="ListParagraph"/>
        <w:numPr>
          <w:ilvl w:val="0"/>
          <w:numId w:val="6"/>
        </w:numPr>
      </w:pPr>
      <w:r>
        <w:t>Solution derivatives should be bounded by a small constant.</w:t>
      </w:r>
    </w:p>
    <w:p w14:paraId="65E5781A" w14:textId="3B523F6D" w:rsidR="001B34E8" w:rsidRDefault="001B34E8" w:rsidP="001B34E8">
      <w:pPr>
        <w:pStyle w:val="ListParagraph"/>
        <w:numPr>
          <w:ilvl w:val="0"/>
          <w:numId w:val="6"/>
        </w:numPr>
      </w:pPr>
      <w:r>
        <w:t>The manufactured solution should not prevent the code from running successfully to completion during testing, since code robustness is not considered part of code verification.</w:t>
      </w:r>
    </w:p>
    <w:p w14:paraId="2F3D5FD4" w14:textId="76C79B4D" w:rsidR="001B34E8" w:rsidRDefault="001B34E8" w:rsidP="001B34E8">
      <w:pPr>
        <w:pStyle w:val="ListParagraph"/>
        <w:numPr>
          <w:ilvl w:val="0"/>
          <w:numId w:val="6"/>
        </w:numPr>
      </w:pPr>
      <w:r>
        <w:t>Manufactured solutions should be composed of simple analytic functions.</w:t>
      </w:r>
    </w:p>
    <w:p w14:paraId="60920E72" w14:textId="0EB4DBB8" w:rsidR="001B34E8" w:rsidRDefault="001B34E8" w:rsidP="001B34E8">
      <w:pPr>
        <w:pStyle w:val="ListParagraph"/>
        <w:numPr>
          <w:ilvl w:val="0"/>
          <w:numId w:val="6"/>
        </w:numPr>
      </w:pPr>
      <w:r>
        <w:t>The solution should be constructed in such a manner that any operators in the governing equations make sense.</w:t>
      </w:r>
    </w:p>
    <w:p w14:paraId="5E4121B9" w14:textId="51C1077C" w:rsidR="001B34E8" w:rsidRDefault="001B34E8" w:rsidP="001B34E8">
      <w:pPr>
        <w:pStyle w:val="ListParagraph"/>
        <w:numPr>
          <w:ilvl w:val="0"/>
          <w:numId w:val="6"/>
        </w:numPr>
      </w:pPr>
      <w:r>
        <w:t>Solutions should not grow exponentially in time</w:t>
      </w:r>
    </w:p>
    <w:p w14:paraId="3F2E3073" w14:textId="77777777" w:rsidR="001B34E8" w:rsidRDefault="001B34E8" w:rsidP="001B34E8">
      <w:r>
        <w:t>The demonstration of theoretical order of accuracy for such a manufactured solution constitutes code order verification, as described above.</w:t>
      </w:r>
    </w:p>
    <w:p w14:paraId="6A058D1B" w14:textId="3B628782" w:rsidR="001B34E8" w:rsidRDefault="001B34E8" w:rsidP="001B34E8">
      <w:r>
        <w:t>The Center for Predictive Engineering and Computational Sciences (PECOS) at the University of Texas Austin has developed and maintains the Manufactured Analytical Solution Abstraction (MASA) library</w:t>
      </w:r>
      <w:r>
        <w:fldChar w:fldCharType="begin" w:fldLock="1"/>
      </w:r>
      <w:r w:rsidR="000B52F0">
        <w:instrText>ADDIN CSL_CITATION { "citationItems" : [ { "id" : "ITEM-1",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"ITEM-1", "issued" : { "date-parts" : [ [ "2012", "6", "7" ] ] }, "title" : "MASA : a library for verification using manufactured and analytical solutions", "type" : "article-journal" }, "uris" : [ "http://www.mendeley.com/documents/?uuid=471b12d9-23bc-43d5-86bc-5d775f2113eb" ] } ], "mendeley" : { "previouslyFormattedCitation" : "&lt;sup&gt;18&lt;/sup&gt;" }, "properties" : { "noteIndex" : 0 }, "schema" : "https://github.com/citation-style-language/schema/raw/master/csl-citation.json" }</w:instrText>
      </w:r>
      <w:r>
        <w:fldChar w:fldCharType="separate"/>
      </w:r>
      <w:r w:rsidR="000B52F0" w:rsidRPr="000B52F0">
        <w:rPr>
          <w:noProof/>
          <w:vertAlign w:val="superscript"/>
        </w:rPr>
        <w:t>18</w:t>
      </w:r>
      <w:r>
        <w:fldChar w:fldCharType="end"/>
      </w:r>
      <w:r>
        <w:t xml:space="preserve">, which provides a generalized interface for manufactured solution and source term evaluation. </w:t>
      </w:r>
    </w:p>
    <w:p w14:paraId="72034323" w14:textId="05C9386D" w:rsidR="001B34E8" w:rsidRDefault="001B34E8" w:rsidP="001B34E8">
      <w:r>
        <w:t xml:space="preserve">The method of manufactured solutions works exceptionally well for most differential equations, because the differential source terms can be computed easily </w:t>
      </w:r>
      <w:r>
        <w:lastRenderedPageBreak/>
        <w:t>and analytically, often through the use of computer algebra systems. Unfortunately, many differential equations of interest do not admit continuous solutions for certain physically admissible and boundary conditions, and this has been a problem in MMS for some time</w:t>
      </w:r>
      <w:r>
        <w:fldChar w:fldCharType="begin" w:fldLock="1"/>
      </w:r>
      <w:r w:rsidR="000B52F0">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"DOI" : "10.1115/1.1436090", "ISSN" : "00982202", "author" : [ { "dropping-particle" : "", "family" : "Roache", "given" : "Patrick J.", "non-dropping-particle" : "", "parse-names" : false, "suffix" : "" } ], "container-title" : "Journal of Fluids Engineering", "id" : "ITEM-2", "issue" : "1", "issued" : { "date-parts" : [ [ "2002" ] ] }, "page" : "4", "title" : "Code Verification by the Method of Manufactured Solutions", "type" : "article-journal", "volume" : "124" }, "uris" : [ "http://www.mendeley.com/documents/?uuid=993ae940-f7ed-48c4-8143-80a83c715ce7" ] }, { "id" : "ITEM-3", "itemData" : { "ISBN" : "9781584882640", "author" : [ { "dropping-particle" : "", "family" : "Knupp", "given" : "P.", "non-dropping-particle" : "", "parse-names" : false, "suffix" : "" }, { "dropping-particle" : "", "family" : "Salari", "given" : "K.", "non-dropping-particle" : "", "parse-names" : false, "suffix" : "" } ], "id" : "ITEM-3", "issued" : { "date-parts" : [ [ "2002" ] ] }, "publisher" : "Chapman and Hall/CRC", "title" : "Verification of Computer Codes in Computational Science and Engineering", "type" : "book" }, "uris" : [ "http://www.mendeley.com/documents/?uuid=8922417b-bde2-4755-88f3-582f2dff86d7" ] }, { "id" : "ITEM-4",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"ITEM-4", "issued" : { "date-parts" : [ [ "2012", "6", "7" ] ] }, "title" : "MASA : a library for verification using manufactured and analytical solutions", "type" : "article-journal" }, "uris" : [ "http://www.mendeley.com/documents/?uuid=471b12d9-23bc-43d5-86bc-5d775f2113eb" ] }, { "id" : "ITEM-5", "itemData" : { "ISBN" : "978-0-521-11360", "abstract" : "Advances in scientific computing have made modelling and simulation an important part of the decision-making process in engineering, science, and public policy. This book provides a comprehensive and systematic development of the basic concepts, principles, and procedures for verification and validation of models and simulations. The emphasis is placed on models that are described by partial differential and integral equations and the simulations that result from their numerical solution. The methods described can be applied to a wide range of technical fields, from the physical sciences, engineering and technology and industry, through to environmental regulations and safety, product and plant safety, financial investing, and governmental regulations. This book will be genuinely welcomed by researchers, practitioners, and decision makers in a broad range of fields, who seek to improve the credibility and reliability of simulation results. It will also be appropriate either for university courses or for independent study.", "author" : [ { "dropping-particle" : "", "family" : "Oberkampf", "given" : "William L.", "non-dropping-particle" : "", "parse-names" : false, "suffix" : "" }, { "dropping-particle" : "", "family" : "Roy", "given" : "Christopher J.", "non-dropping-particle" : "", "parse-names" : false, "suffix" : "" } ], "id" : "ITEM-5", "issued" : { "date-parts" : [ [ "2010" ] ] }, "publisher" : "Cambridge University Press", "publisher-place" : "Cambridge, UK", "title" : "Verification and Validation in Scientific Computing", "type" : "book" }, "uris" : [ "http://www.mendeley.com/documents/?uuid=da3e2fe3-4dfd-436e-843f-ddd48ad7d782" ] } ], "mendeley" : { "previouslyFormattedCitation" : "&lt;sup&gt;15\u201319&lt;/sup&gt;" }, "properties" : { "noteIndex" : 0 }, "schema" : "https://github.com/citation-style-language/schema/raw/master/csl-citation.json" }</w:instrText>
      </w:r>
      <w:r>
        <w:fldChar w:fldCharType="separate"/>
      </w:r>
      <w:r w:rsidR="000B52F0" w:rsidRPr="000B52F0">
        <w:rPr>
          <w:noProof/>
          <w:vertAlign w:val="superscript"/>
        </w:rPr>
        <w:t>15–19</w:t>
      </w:r>
      <w:r>
        <w:fldChar w:fldCharType="end"/>
      </w:r>
      <w:r>
        <w:t>. Currently, these situations are handled either in a two-step process which verifies the code against smooth manufactured solutions and then against discontinuous exact solutions, or else a manufactured solution is chosen that is not discontinuous but merely steep enough to appear as a discontinuity when discretized. These approaches are problematic, because they must choose between a comprehensive test of all solution features in a single test problem and a faithful representation of the manufactured solution by the code being verified. The integrative approach to MMS resolves both of these problems cleanly.</w:t>
      </w:r>
    </w:p>
    <w:p w14:paraId="02337900" w14:textId="4D03E666" w:rsidR="001B34E8" w:rsidRDefault="001B34E8" w:rsidP="001B34E8">
      <w:r>
        <w:t>The principal difficulty with applying MMS to discontinuous solutions is that such solutions are not differentiable everywhere, so they cannot satisfy the differential equations for which MMS was developed. These are solutions only in the weak sense, which is to say that they satisfy only the integral equations that result from integrating the original equations over some suitable computational volume, much as finite-volume and finite-element codes already do. This provides a clear path to reliable code verification for discontinuous solutions, using the integral form of the equations, and one implementation of this technique is found in the SENSEI code developed by Roy et al.</w:t>
      </w:r>
      <w:r>
        <w:fldChar w:fldCharType="begin" w:fldLock="1"/>
      </w:r>
      <w:r w:rsidR="000B52F0">
        <w:instrText>ADDIN CSL_CITATION { "citationItems" : [ { "id" : "ITEM-1", "itemData" : { "author" : [ { "dropping-particle" : "", "family" : "Derlaga", "given" : "Joseph M", "non-dropping-particle" : "", "parse-names" : false, "suffix" : "" }, { "dropping-particle" : "", "family" : "Phillips", "given" : "Tyrone S", "non-dropping-particle" : "", "parse-names" : false, "suffix" : "" }, { "dropping-particle" : "", "family" : "Roy", "given" : "Christopher J", "non-dropping-particle" : "", "parse-names" : false, "suffix" : "" }, { "dropping-particle" : "", "family" : "Tech", "given" : "Virginia", "non-dropping-particle" : "", "parse-names" : false, "suffix" : "" } ], "container-title" : "21st AIAA Computational Fluid Dynamics Conference", "id" : "ITEM-1", "issued" : { "date-parts" : [ [ "2013" ] ] }, "title" : "SENSEI Computational Fluid Dynamics Code : A Case Study in Modern Fortran Software Development", "type" : "paper-conference" }, "uris" : [ "http://www.mendeley.com/documents/?uuid=a204ee77-f488-4eae-b7eb-288f988769dd" ] } ], "mendeley" : { "previouslyFormattedCitation" : "&lt;sup&gt;20&lt;/sup&gt;" }, "properties" : { "noteIndex" : 0 }, "schema" : "https://github.com/citation-style-language/schema/raw/master/csl-citation.json" }</w:instrText>
      </w:r>
      <w:r>
        <w:fldChar w:fldCharType="separate"/>
      </w:r>
      <w:r w:rsidR="000B52F0" w:rsidRPr="000B52F0">
        <w:rPr>
          <w:noProof/>
          <w:vertAlign w:val="superscript"/>
        </w:rPr>
        <w:t>20</w:t>
      </w:r>
      <w:r>
        <w:fldChar w:fldCharType="end"/>
      </w:r>
    </w:p>
    <w:p w14:paraId="0BBC8EA9" w14:textId="67569833" w:rsidR="001B34E8" w:rsidRPr="001B34E8" w:rsidRDefault="001B34E8" w:rsidP="001B34E8"/>
    <w:p w14:paraId="6D692AD5" w14:textId="05D68B4B" w:rsidR="001B34E8" w:rsidRDefault="001B34E8" w:rsidP="00FD23F7">
      <w:pPr>
        <w:pStyle w:val="Heading2"/>
      </w:pPr>
      <w:r>
        <w:t>Manufacturing Integral Solutions</w:t>
      </w:r>
    </w:p>
    <w:p w14:paraId="769D2663" w14:textId="4B645789" w:rsidR="001B34E8" w:rsidRDefault="001B34E8" w:rsidP="001B34E8">
      <w:r w:rsidRPr="001B34E8">
        <w:t>Consider a general form of integral equation that would be obtained by integrating a differential balance law over some volume:</w:t>
      </w:r>
    </w:p>
    <w:p w14:paraId="637F0599" w14:textId="0383B5D6" w:rsidR="001B34E8" w:rsidRDefault="001B34E8" w:rsidP="001B34E8">
      <w:pPr>
        <w:pStyle w:val="MTDisplayEquation"/>
      </w:pPr>
      <w:r>
        <w:tab/>
      </w:r>
      <w:r w:rsidRPr="001B34E8">
        <w:rPr>
          <w:position w:val="-18"/>
        </w:rPr>
        <w:object w:dxaOrig="4680" w:dyaOrig="480" w14:anchorId="6A6DB23C">
          <v:shape id="_x0000_i2166" type="#_x0000_t75" style="width:234pt;height:24pt" o:ole="">
            <v:imagedata r:id="rId119" o:title=""/>
          </v:shape>
          <o:OLEObject Type="Embed" ProgID="Equation.DSMT4" ShapeID="_x0000_i2166" DrawAspect="Content" ObjectID="_1329903127"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493399"/>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30</w:instrText>
        </w:r>
      </w:fldSimple>
      <w:r>
        <w:instrText>)</w:instrText>
      </w:r>
      <w:bookmarkEnd w:id="21"/>
      <w:r>
        <w:fldChar w:fldCharType="end"/>
      </w:r>
    </w:p>
    <w:p w14:paraId="4390987E" w14:textId="11166E54" w:rsidR="001B34E8" w:rsidRDefault="001B34E8" w:rsidP="001B34E8">
      <w:r>
        <w:t xml:space="preserve">In such an equation, the change in some quantity </w:t>
      </w:r>
      <w:r>
        <w:rPr>
          <w:i/>
        </w:rPr>
        <w:t>u</w:t>
      </w:r>
      <w:r>
        <w:t xml:space="preserve"> contained within a volume </w:t>
      </w:r>
      <w:r>
        <w:rPr>
          <w:i/>
        </w:rPr>
        <w:t>V</w:t>
      </w:r>
      <w:r>
        <w:t xml:space="preserve"> is given by the amount created/destroyed by sources/sinks </w:t>
      </w:r>
      <w:r>
        <w:rPr>
          <w:i/>
        </w:rPr>
        <w:t>S</w:t>
      </w:r>
      <w:r>
        <w:t xml:space="preserve"> throughout the volume, combined with the flux </w:t>
      </w:r>
      <w:r>
        <w:rPr>
          <w:i/>
        </w:rPr>
        <w:t>F</w:t>
      </w:r>
      <w:r>
        <w:t xml:space="preserve"> through the boundary of the volume </w:t>
      </w:r>
      <w:r w:rsidRPr="001B34E8">
        <w:rPr>
          <w:position w:val="-6"/>
        </w:rPr>
        <w:object w:dxaOrig="360" w:dyaOrig="280" w14:anchorId="25C517E0">
          <v:shape id="_x0000_i2170" type="#_x0000_t75" style="width:18pt;height:14pt" o:ole="">
            <v:imagedata r:id="rId121" o:title=""/>
          </v:shape>
          <o:OLEObject Type="Embed" ProgID="Equation.DSMT4" ShapeID="_x0000_i2170" DrawAspect="Content" ObjectID="_1329903128" r:id="rId122"/>
        </w:object>
      </w:r>
      <w:r>
        <w:t xml:space="preserve">. If there are no sources, then the total amount of </w:t>
      </w:r>
      <w:r>
        <w:rPr>
          <w:i/>
        </w:rPr>
        <w:t>u</w:t>
      </w:r>
      <w:r>
        <w:t xml:space="preserve"> is conserved, and such equations are called conservation laws.</w:t>
      </w:r>
    </w:p>
    <w:p w14:paraId="1F86CA95" w14:textId="182E049C" w:rsidR="001B34E8" w:rsidRDefault="001B34E8" w:rsidP="001B34E8">
      <w:r>
        <w:t xml:space="preserve">This form of integral balance law is extremely common, and is the basis behind finite-volume and finite-element codes. For a code such as this, an integral form of MMS is more suitable for verification, as it more closely reflects the mathematics internal to the code. This is especially true for equations that may admit discontinuous solutions, since the manufacture of such weak solutions for integral equations is both simple and straightforward. </w:t>
      </w:r>
    </w:p>
    <w:p w14:paraId="415DF5AF" w14:textId="4541AABE" w:rsidR="001B34E8" w:rsidRDefault="001B34E8" w:rsidP="001B34E8">
      <w:r>
        <w:t xml:space="preserve">Given some suitable choice for </w:t>
      </w:r>
      <w:r>
        <w:rPr>
          <w:i/>
        </w:rPr>
        <w:t>u</w:t>
      </w:r>
      <w:r>
        <w:t>(</w:t>
      </w:r>
      <w:r>
        <w:rPr>
          <w:i/>
        </w:rPr>
        <w:t>x</w:t>
      </w:r>
      <w:r>
        <w:t>), the following can be computed:</w:t>
      </w:r>
    </w:p>
    <w:p w14:paraId="4BBDA3CC" w14:textId="208B0046" w:rsidR="001B34E8" w:rsidRDefault="001B34E8" w:rsidP="001B34E8">
      <w:pPr>
        <w:pStyle w:val="MTDisplayEquation"/>
      </w:pPr>
      <w:r>
        <w:tab/>
      </w:r>
      <w:r w:rsidRPr="001B34E8">
        <w:rPr>
          <w:position w:val="-18"/>
        </w:rPr>
        <w:object w:dxaOrig="3640" w:dyaOrig="480" w14:anchorId="4A92E94C">
          <v:shape id="_x0000_i2327" type="#_x0000_t75" style="width:182pt;height:24pt" o:ole="">
            <v:imagedata r:id="rId123" o:title=""/>
          </v:shape>
          <o:OLEObject Type="Embed" ProgID="Equation.DSMT4" ShapeID="_x0000_i2327" DrawAspect="Content" ObjectID="_1329903129"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511649"/>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31</w:instrText>
        </w:r>
      </w:fldSimple>
      <w:r>
        <w:instrText>)</w:instrText>
      </w:r>
      <w:bookmarkEnd w:id="22"/>
      <w:r>
        <w:fldChar w:fldCharType="end"/>
      </w:r>
    </w:p>
    <w:p w14:paraId="1131C30C" w14:textId="3D14526A" w:rsidR="001B34E8" w:rsidRDefault="001B34E8" w:rsidP="001B34E8">
      <w:r>
        <w:t xml:space="preserve">This yields a manufactured source term, analogous to that found in MMS, though integrated over the volume </w:t>
      </w:r>
      <w:r>
        <w:rPr>
          <w:i/>
        </w:rPr>
        <w:t>V</w:t>
      </w:r>
      <w:r>
        <w:t xml:space="preserve">. This term can then either be differentiated to yield </w:t>
      </w:r>
      <w:r>
        <w:rPr>
          <w:i/>
        </w:rPr>
        <w:t>S</w:t>
      </w:r>
      <w:r w:rsidRPr="001B34E8">
        <w:rPr>
          <w:i/>
          <w:iCs/>
          <w:vertAlign w:val="subscript"/>
        </w:rPr>
        <w:t>m</w:t>
      </w:r>
      <w:r>
        <w:t>, or else it can be used in its integrated form directly as a source term in a scientific code, which should then yield the initial, potentially discontinuous, manufactured solution. This constitutes the Integrative Method of Manufactured Solutions (IMMS).</w:t>
      </w:r>
    </w:p>
    <w:p w14:paraId="3414C419" w14:textId="77777777" w:rsidR="001B34E8" w:rsidRDefault="001B34E8" w:rsidP="001B34E8">
      <w:r>
        <w:lastRenderedPageBreak/>
        <w:t xml:space="preserve">Given the complex form of the flux and source terms for most equations of interest, it is difficult to choose a manufactured solution that is complex enough to fully exercise a code, and yet yield fluxes and sources that are analytically integrable. Numerical integration tools have no such difficulties, and the errors they introduce are normally many orders of magnitude less than those found in a typical numerical simulation. </w:t>
      </w:r>
    </w:p>
    <w:p w14:paraId="1BB3BB64" w14:textId="77777777" w:rsidR="001B34E8" w:rsidRDefault="001B34E8" w:rsidP="001B34E8">
      <w:r>
        <w:t>To summarize, applying IMMS to the verification of codes consists of three steps:</w:t>
      </w:r>
    </w:p>
    <w:p w14:paraId="5928A9AB" w14:textId="1C27B84E" w:rsidR="001B34E8" w:rsidRDefault="001B34E8" w:rsidP="001B34E8">
      <w:pPr>
        <w:pStyle w:val="ListParagraph"/>
        <w:numPr>
          <w:ilvl w:val="0"/>
          <w:numId w:val="8"/>
        </w:numPr>
      </w:pPr>
      <w:r>
        <w:t>Choose a suitable manufactured solution.</w:t>
      </w:r>
    </w:p>
    <w:p w14:paraId="0801E3C2" w14:textId="7EA1DA4C" w:rsidR="001B34E8" w:rsidRDefault="001B34E8" w:rsidP="001B34E8">
      <w:pPr>
        <w:pStyle w:val="ListParagraph"/>
        <w:numPr>
          <w:ilvl w:val="0"/>
          <w:numId w:val="8"/>
        </w:numPr>
      </w:pPr>
      <w:r>
        <w:t>Evaluate the necessary integrals in order to compute the integrated manufactured source term.</w:t>
      </w:r>
    </w:p>
    <w:p w14:paraId="4B8B4CC3" w14:textId="4578DA89" w:rsidR="001B34E8" w:rsidRDefault="001B34E8" w:rsidP="001B34E8">
      <w:pPr>
        <w:pStyle w:val="ListParagraph"/>
        <w:numPr>
          <w:ilvl w:val="0"/>
          <w:numId w:val="8"/>
        </w:numPr>
      </w:pPr>
      <w:r>
        <w:t>Incorporate the manufactured source into the code to be verified.</w:t>
      </w:r>
    </w:p>
    <w:p w14:paraId="6C5D64FA" w14:textId="77777777" w:rsidR="001B34E8" w:rsidRPr="001B34E8" w:rsidRDefault="001B34E8" w:rsidP="001B34E8"/>
    <w:p w14:paraId="2FB4D102" w14:textId="4099A3F9" w:rsidR="001B34E8" w:rsidRDefault="001B34E8" w:rsidP="00FD23F7">
      <w:pPr>
        <w:pStyle w:val="Heading2"/>
      </w:pPr>
      <w:r>
        <w:t>Implementation</w:t>
      </w:r>
    </w:p>
    <w:p w14:paraId="4C03AD4E" w14:textId="744DD802" w:rsidR="001B34E8" w:rsidRDefault="001B34E8" w:rsidP="001B34E8">
      <w:r>
        <w:t>The Busemann Advanced Concepts Lab at the University of Colorado Boulder has developed prototype software that implements IM</w:t>
      </w:r>
      <w:r>
        <w:t xml:space="preserve">MS for balance laws as in </w:t>
      </w:r>
      <w:r>
        <w:fldChar w:fldCharType="begin"/>
      </w:r>
      <w:r>
        <w:instrText xml:space="preserve"> GOTOBUTTON ZEqnNum493399  \* MERGEFORMAT </w:instrText>
      </w:r>
      <w:fldSimple w:instr=" REF ZEqnNum493399 \* Charformat \! \* MERGEFORMAT ">
        <w:r w:rsidR="000B52F0">
          <w:instrText>(1.30)</w:instrText>
        </w:r>
      </w:fldSimple>
      <w:r>
        <w:fldChar w:fldCharType="end"/>
      </w:r>
      <w:r>
        <w:t xml:space="preserve"> BACL-IMMS is written primarily in the Python programming language</w:t>
      </w:r>
      <w:r>
        <w:t>, and leverages both Sympy</w:t>
      </w:r>
      <w:r>
        <w:fldChar w:fldCharType="begin" w:fldLock="1"/>
      </w:r>
      <w:r w:rsidR="000B52F0">
        <w:instrText>ADDIN CSL_CITATION { "citationItems" : [ { "id" : "ITEM-1", "itemData" : { "URL" : "sympy.org", "accessed" : { "date-parts" : [ [ "2014", "2", "14" ] ] }, "author" : [ { "dropping-particle" : "", "family" : "Sympy Development Team", "given" : "", "non-dropping-particle" : "", "parse-names" : false, "suffix" : "" } ], "id" : "ITEM-1", "issued" : { "date-parts" : [ [ "2014" ] ] }, "title" : "SymPy: Python Library for Symbolic Mathematics", "type" : "webpage" }, "uris" : [ "http://www.mendeley.com/documents/?uuid=d3019bf8-f2b3-4fe8-953e-08ea726b42ab" ] } ], "mendeley" : { "previouslyFormattedCitation" : "&lt;sup&gt;21&lt;/sup&gt;" }, "properties" : { "noteIndex" : 0 }, "schema" : "https://github.com/citation-style-language/schema/raw/master/csl-citation.json" }</w:instrText>
      </w:r>
      <w:r>
        <w:fldChar w:fldCharType="separate"/>
      </w:r>
      <w:r w:rsidR="000B52F0" w:rsidRPr="000B52F0">
        <w:rPr>
          <w:noProof/>
          <w:vertAlign w:val="superscript"/>
        </w:rPr>
        <w:t>21</w:t>
      </w:r>
      <w:r>
        <w:fldChar w:fldCharType="end"/>
      </w:r>
      <w:r>
        <w:t xml:space="preserve"> and SciPy</w:t>
      </w:r>
      <w:r>
        <w:fldChar w:fldCharType="begin" w:fldLock="1"/>
      </w:r>
      <w:r w:rsidR="000B52F0">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B52F0" w:rsidRPr="000B52F0">
        <w:rPr>
          <w:noProof/>
          <w:vertAlign w:val="superscript"/>
        </w:rPr>
        <w:t>22</w:t>
      </w:r>
      <w:r>
        <w:fldChar w:fldCharType="end"/>
      </w:r>
      <w:r>
        <w:t xml:space="preserve"> in order to ease the process of computing manufactured source terms for any user-defined equation for any solution form. The principal components of BACL-IMMS are:</w:t>
      </w:r>
    </w:p>
    <w:p w14:paraId="441C7A2E" w14:textId="2EB68B6C" w:rsidR="001B34E8" w:rsidRDefault="001B34E8" w:rsidP="001B34E8">
      <w:pPr>
        <w:pStyle w:val="ListParagraph"/>
        <w:numPr>
          <w:ilvl w:val="0"/>
          <w:numId w:val="10"/>
        </w:numPr>
      </w:pPr>
      <w:r>
        <w:t>An n-dimensional integration tool nquad that</w:t>
      </w:r>
      <w:r>
        <w:t xml:space="preserve"> recursively applies QUADPACK</w:t>
      </w:r>
      <w:r>
        <w:fldChar w:fldCharType="begin" w:fldLock="1"/>
      </w:r>
      <w:r w:rsidR="000B52F0">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0B52F0" w:rsidRPr="000B52F0">
        <w:rPr>
          <w:noProof/>
          <w:vertAlign w:val="superscript"/>
        </w:rPr>
        <w:t>23</w:t>
      </w:r>
      <w:r>
        <w:fldChar w:fldCharType="end"/>
      </w:r>
      <w:r>
        <w:t xml:space="preserve"> integration routines to evaluate multidimensional integrals with discontinuous integrands.</w:t>
      </w:r>
    </w:p>
    <w:p w14:paraId="1387FF52" w14:textId="566EFC59" w:rsidR="001B34E8" w:rsidRDefault="001B34E8" w:rsidP="001B34E8">
      <w:pPr>
        <w:pStyle w:val="ListParagraph"/>
        <w:numPr>
          <w:ilvl w:val="0"/>
          <w:numId w:val="10"/>
        </w:numPr>
      </w:pPr>
      <w:r>
        <w:t>A specialized integration module that wraps nquad for the integration of list quantities.</w:t>
      </w:r>
    </w:p>
    <w:p w14:paraId="635AA0A3" w14:textId="3CC67B69" w:rsidR="001B34E8" w:rsidRDefault="001B34E8" w:rsidP="001B34E8">
      <w:pPr>
        <w:pStyle w:val="ListParagraph"/>
        <w:numPr>
          <w:ilvl w:val="0"/>
          <w:numId w:val="10"/>
        </w:numPr>
      </w:pPr>
      <w:r>
        <w:t>A base equation class that provides functions for the simple integration of surface integrals, volume integrals, and complete balance integrals.</w:t>
      </w:r>
    </w:p>
    <w:p w14:paraId="26D181BB" w14:textId="6D697FAC" w:rsidR="001B34E8" w:rsidRDefault="001B34E8" w:rsidP="001B34E8">
      <w:pPr>
        <w:pStyle w:val="ListParagraph"/>
        <w:numPr>
          <w:ilvl w:val="0"/>
          <w:numId w:val="10"/>
        </w:numPr>
      </w:pPr>
      <w:r>
        <w:t>Subclasses that define fluxes and sources for different equation sets.</w:t>
      </w:r>
    </w:p>
    <w:p w14:paraId="755E513B" w14:textId="77777777" w:rsidR="001B34E8" w:rsidRPr="001B34E8" w:rsidRDefault="001B34E8" w:rsidP="001B34E8"/>
    <w:p w14:paraId="61346FD5" w14:textId="78DA4C55" w:rsidR="001B34E8" w:rsidRDefault="001B34E8" w:rsidP="001B34E8">
      <w:pPr>
        <w:pStyle w:val="Heading3"/>
      </w:pPr>
      <w:r>
        <w:t>The nquad Integration Tool</w:t>
      </w:r>
    </w:p>
    <w:p w14:paraId="1BABCB4D" w14:textId="7D580763" w:rsidR="001B34E8" w:rsidRPr="001B34E8" w:rsidRDefault="001B34E8" w:rsidP="001B34E8">
      <w:r w:rsidRPr="001B34E8">
        <w:t>The SciPy</w:t>
      </w:r>
      <w:r>
        <w:fldChar w:fldCharType="begin" w:fldLock="1"/>
      </w:r>
      <w:r w:rsidR="000B52F0">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B52F0" w:rsidRPr="000B52F0">
        <w:rPr>
          <w:noProof/>
          <w:vertAlign w:val="superscript"/>
        </w:rPr>
        <w:t>22</w:t>
      </w:r>
      <w:r>
        <w:fldChar w:fldCharType="end"/>
      </w:r>
      <w:r w:rsidRPr="001B34E8">
        <w:t xml:space="preserve"> library for the Python programming language provides access to the one-dimensional integration routines drawn from the QUADPACK</w:t>
      </w:r>
      <w:r>
        <w:fldChar w:fldCharType="begin" w:fldLock="1"/>
      </w:r>
      <w:r w:rsidR="000B52F0">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0B52F0" w:rsidRPr="000B52F0">
        <w:rPr>
          <w:noProof/>
          <w:vertAlign w:val="superscript"/>
        </w:rPr>
        <w:t>23</w:t>
      </w:r>
      <w:r>
        <w:fldChar w:fldCharType="end"/>
      </w:r>
      <w:r w:rsidRPr="001B34E8">
        <w:t xml:space="preserve"> Fortran library. Although these routines are well-established and robust, IMMS requires the evaluation of integrals over multiple variables, which neither QUADPACK nor SciPy supported with enough generality. nquad provides the structure and interface required to evaluate these integrals by recursive application of the 1-D QUADPACK routines. This recursive approach to numerical integration is less efficient than true multidimensional integrators, but it provides one key advantage for computing discontinuities. </w:t>
      </w:r>
    </w:p>
    <w:p w14:paraId="28A30D29" w14:textId="77777777" w:rsidR="001B34E8" w:rsidRPr="001B34E8" w:rsidRDefault="001B34E8" w:rsidP="001B34E8">
      <w:r w:rsidRPr="001B34E8">
        <w:t xml:space="preserve">In IMMS, many of the multivariate integrands will be discontinuous at some point, but the locations of these discontinuities are known at the time the manufactured solution is defined. These locations can be automatically defined and passed to QUADPACK, thus allowing the automatic subdivision of the integration region, precisely along discontinuities. nquad allows the SciPy library to accomplish this </w:t>
      </w:r>
      <w:r w:rsidRPr="001B34E8">
        <w:lastRenderedPageBreak/>
        <w:t xml:space="preserve">with general n-dimensional integrals, using whichever QUADPACK routines are most appropriate, and it has been included in SciPy as of version 0.13. </w:t>
      </w:r>
    </w:p>
    <w:p w14:paraId="70EB9994" w14:textId="77777777" w:rsidR="001B34E8" w:rsidRPr="001B34E8" w:rsidRDefault="001B34E8" w:rsidP="001B34E8"/>
    <w:p w14:paraId="33B31931" w14:textId="04A0877C" w:rsidR="001B34E8" w:rsidRDefault="001B34E8" w:rsidP="001B34E8">
      <w:pPr>
        <w:pStyle w:val="Heading3"/>
      </w:pPr>
      <w:r>
        <w:t>List Integration &amp; Vector Integration</w:t>
      </w:r>
    </w:p>
    <w:p w14:paraId="19FEE1A4" w14:textId="1EFF379D" w:rsidR="001B34E8" w:rsidRPr="001B34E8" w:rsidRDefault="001B34E8" w:rsidP="001B34E8">
      <w:r>
        <w:t xml:space="preserve">The integration module and base equation class used in BACL-IMMS greatly simplify the process of computing manufactured source terms through integration. The computation of list integrals is quite common in scientific computing, as in </w:t>
      </w:r>
      <w:r w:rsidRPr="001B34E8">
        <w:rPr>
          <w:position w:val="-16"/>
        </w:rPr>
        <w:object w:dxaOrig="620" w:dyaOrig="460" w14:anchorId="7026BE49">
          <v:shape id="_x0000_i2483" type="#_x0000_t75" style="width:31pt;height:23pt" o:ole="">
            <v:imagedata r:id="rId125" o:title=""/>
          </v:shape>
          <o:OLEObject Type="Embed" ProgID="Equation.DSMT4" ShapeID="_x0000_i2483" DrawAspect="Content" ObjectID="_1329903130" r:id="rId126"/>
        </w:object>
      </w:r>
      <w:r>
        <w:t xml:space="preserve"> , where </w:t>
      </w:r>
      <w:r>
        <w:rPr>
          <w:i/>
        </w:rPr>
        <w:t>E</w:t>
      </w:r>
      <w:r>
        <w:t xml:space="preserve"> could be a list of such disparate quantities as mass density, momentum, and energy. The notation suggest the integration over a single region of an arbitrary number of functions, and BACL-IMMS allows this operation. The concepts of surface and volume integration are also intrinsic to IMMS, which relies on the generalized Stokes’ Theorem to convert volume integrals of undefined functions to surface integrals of bounded, discontinuous functions. In particular, the computation of manufactured source terms as in </w:t>
      </w:r>
      <w:r>
        <w:fldChar w:fldCharType="begin"/>
      </w:r>
      <w:r>
        <w:instrText xml:space="preserve"> GOTOBUTTON ZEqnNum511649  \* MERGEFORMAT </w:instrText>
      </w:r>
      <w:fldSimple w:instr=" REF ZEqnNum511649 \* Charformat \! \* MERGEFORMAT ">
        <w:r w:rsidR="000B52F0">
          <w:instrText>(1.31)</w:instrText>
        </w:r>
      </w:fldSimple>
      <w:r>
        <w:fldChar w:fldCharType="end"/>
      </w:r>
      <w:r>
        <w:t xml:space="preserve"> is automated in BACL-IMMS, so that the integrated manufactured source term can be intelligently computed based only on the chosen manufactured solution, the governing equations, and the optional locations of any discontinuities. It is in this module that discontinuities are automatically computed from the functional input form provided by the user: </w:t>
      </w:r>
      <w:r w:rsidRPr="001B34E8">
        <w:rPr>
          <w:position w:val="-12"/>
        </w:rPr>
        <w:object w:dxaOrig="1800" w:dyaOrig="380" w14:anchorId="13A8C1C5">
          <v:shape id="_x0000_i2562" type="#_x0000_t75" style="width:90pt;height:19pt" o:ole="">
            <v:imagedata r:id="rId127" o:title=""/>
          </v:shape>
          <o:OLEObject Type="Embed" ProgID="Equation.DSMT4" ShapeID="_x0000_i2562" DrawAspect="Content" ObjectID="_1329903131" r:id="rId128"/>
        </w:object>
      </w:r>
      <w:r>
        <w:t xml:space="preserve">. This expression is provided symbolically using Sympy, and automatically converted into functions that return the location of the discontinuity in a form QUADPACK can process, e.g. </w:t>
      </w:r>
      <w:r w:rsidRPr="001B34E8">
        <w:rPr>
          <w:position w:val="-14"/>
        </w:rPr>
        <w:object w:dxaOrig="1620" w:dyaOrig="400" w14:anchorId="21615F2F">
          <v:shape id="_x0000_i2565" type="#_x0000_t75" style="width:81pt;height:20pt" o:ole="">
            <v:imagedata r:id="rId129" o:title=""/>
          </v:shape>
          <o:OLEObject Type="Embed" ProgID="Equation.DSMT4" ShapeID="_x0000_i2565" DrawAspect="Content" ObjectID="_1329903132" r:id="rId130"/>
        </w:object>
      </w:r>
      <w:r>
        <w:t xml:space="preserve">. </w:t>
      </w:r>
    </w:p>
    <w:p w14:paraId="69AF496B" w14:textId="1D7A4BF5" w:rsidR="001B34E8" w:rsidRDefault="001B34E8" w:rsidP="001B34E8">
      <w:pPr>
        <w:pStyle w:val="Heading3"/>
      </w:pPr>
      <w:r>
        <w:t>Equation-specific Subclasses</w:t>
      </w:r>
    </w:p>
    <w:p w14:paraId="400556B4" w14:textId="0B9086A2" w:rsidR="001B34E8" w:rsidRPr="001B34E8" w:rsidRDefault="001B34E8" w:rsidP="001B34E8">
      <w:r>
        <w:t xml:space="preserve">In order to serve a wide range of users, </w:t>
      </w:r>
      <w:r w:rsidRPr="008F5987">
        <w:rPr>
          <w:rFonts w:ascii="Courier New" w:hAnsi="Courier New" w:cs="Courier New"/>
        </w:rPr>
        <w:t>BACL-IMMS</w:t>
      </w:r>
      <w:r>
        <w:t xml:space="preserve"> was designed from the beginning to be expandable. It provides all of the tools needed to perform a balance integration independent of any specific equation set. A simple interface allows the computation of manufactured source terms for any system of equations that can be put in integrative balance-law form as in</w:t>
      </w:r>
      <w:r>
        <w:t xml:space="preserve"> </w:t>
      </w:r>
      <w:r>
        <w:fldChar w:fldCharType="begin"/>
      </w:r>
      <w:r>
        <w:instrText xml:space="preserve"> GOTOBUTTON ZEqnNum511649  \* MERGEFORMAT </w:instrText>
      </w:r>
      <w:fldSimple w:instr=" REF ZEqnNum511649 \* Charformat \! \* MERGEFORMAT ">
        <w:r w:rsidR="000B52F0">
          <w:instrText>(1.31)</w:instrText>
        </w:r>
      </w:fldSimple>
      <w:r>
        <w:fldChar w:fldCharType="end"/>
      </w:r>
      <w:r>
        <w:t>, given only a symbolic definition of the flux and source terms that make up that system of equations. The linear heat equation has already been implemented, as have the three-dimensional Euler equations in the unified coordinate system</w:t>
      </w:r>
      <w:r w:rsidR="002A14EE">
        <w:fldChar w:fldCharType="begin" w:fldLock="1"/>
      </w:r>
      <w:r w:rsidR="000B52F0">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rsidR="002A14EE">
        <w:fldChar w:fldCharType="separate"/>
      </w:r>
      <w:r w:rsidR="000B52F0" w:rsidRPr="000B52F0">
        <w:rPr>
          <w:noProof/>
          <w:vertAlign w:val="superscript"/>
        </w:rPr>
        <w:t>9</w:t>
      </w:r>
      <w:r w:rsidR="002A14EE">
        <w:fldChar w:fldCharType="end"/>
      </w:r>
      <w:r>
        <w:t>. In order to implement a new equation set, it is only necessary to create a new subclass that defines manufactured solutions, flux functions, and source functions, if any, and everything else is largely automatic</w:t>
      </w:r>
      <w:r>
        <w:t>.</w:t>
      </w:r>
    </w:p>
    <w:p w14:paraId="77C0BA69" w14:textId="4D27E8BD" w:rsidR="001B34E8" w:rsidRDefault="001B34E8" w:rsidP="001B34E8">
      <w:pPr>
        <w:pStyle w:val="Heading2"/>
      </w:pPr>
      <w:r>
        <w:t>Testing</w:t>
      </w:r>
    </w:p>
    <w:p w14:paraId="7AF60DB8" w14:textId="4C656A90" w:rsidR="002A14EE" w:rsidRPr="002A14EE" w:rsidRDefault="002A14EE" w:rsidP="002A14EE">
      <w:r w:rsidRPr="002A14EE">
        <w:t xml:space="preserve">IMMS has many potential advantages in the world of software verification. Unlike traditional MMS, it can easily handle discontinuous solutions, and it is a more faithful representation of the underlying mathematical model for finite-volume and finite-element codes. However, it must be demonstrated that IMMS is accurate and reliable enough to be used in code verification, which requires its own testing. The obvious first test for a program of this type is to use it on known, exact solutions, for which </w:t>
      </w:r>
      <w:r w:rsidRPr="002A14EE">
        <w:rPr>
          <w:i/>
        </w:rPr>
        <w:t>S</w:t>
      </w:r>
      <w:r w:rsidRPr="002A14EE">
        <w:rPr>
          <w:i/>
          <w:iCs/>
          <w:vertAlign w:val="subscript"/>
        </w:rPr>
        <w:t>m</w:t>
      </w:r>
      <w:r w:rsidRPr="002A14EE">
        <w:t xml:space="preserve"> is identically zero. The results of integrating the fluxes and sources with such an exact solution should ideally be zero, within the limits of machine precision, </w:t>
      </w:r>
      <w:r w:rsidRPr="002A14EE">
        <w:lastRenderedPageBreak/>
        <w:t>but such accuracy is strongly dependent on the numerical integration routine used. For practical purposes, the error in numerical integration should be several orders of magnitude less significant than the expected error in the numerical solution.</w:t>
      </w:r>
    </w:p>
    <w:p w14:paraId="30B517E6" w14:textId="77777777" w:rsidR="002A14EE" w:rsidRPr="002A14EE" w:rsidRDefault="002A14EE" w:rsidP="002A14EE"/>
    <w:p w14:paraId="37BC4821" w14:textId="0F1870D5" w:rsidR="001B34E8" w:rsidRDefault="001B34E8" w:rsidP="001B34E8">
      <w:pPr>
        <w:pStyle w:val="Heading3"/>
      </w:pPr>
      <w:r>
        <w:t>The Linear Heat Equation</w:t>
      </w:r>
    </w:p>
    <w:p w14:paraId="69B605E1" w14:textId="03D7DACB" w:rsidR="002A14EE" w:rsidRDefault="002A14EE" w:rsidP="002A14EE">
      <w:r>
        <w:t>The linear heat equation with constant material properties is given by:</w:t>
      </w:r>
    </w:p>
    <w:p w14:paraId="070C7457" w14:textId="52E09237" w:rsidR="002A14EE" w:rsidRDefault="002A14EE" w:rsidP="002A14EE">
      <w:pPr>
        <w:pStyle w:val="MTDisplayEquation"/>
      </w:pPr>
      <w:r>
        <w:tab/>
      </w:r>
      <w:r w:rsidRPr="002A14EE">
        <w:rPr>
          <w:position w:val="-90"/>
        </w:rPr>
        <w:object w:dxaOrig="6960" w:dyaOrig="1800" w14:anchorId="6411088B">
          <v:shape id="_x0000_i2813" type="#_x0000_t75" style="width:348pt;height:90pt" o:ole="">
            <v:imagedata r:id="rId131" o:title=""/>
          </v:shape>
          <o:OLEObject Type="Embed" ProgID="Equation.DSMT4" ShapeID="_x0000_i2813" DrawAspect="Content" ObjectID="_1329903133"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32</w:instrText>
        </w:r>
      </w:fldSimple>
      <w:r>
        <w:instrText>)</w:instrText>
      </w:r>
      <w:r>
        <w:fldChar w:fldCharType="end"/>
      </w:r>
    </w:p>
    <w:p w14:paraId="608179C5" w14:textId="08E5F3AB" w:rsidR="002A14EE" w:rsidRDefault="002A14EE" w:rsidP="002A14EE">
      <w:r>
        <w:t>A few exact solutions to this equation are given by Polyanin</w:t>
      </w:r>
      <w:r>
        <w:fldChar w:fldCharType="begin" w:fldLock="1"/>
      </w:r>
      <w:r w:rsidR="000B52F0">
        <w:instrText>ADDIN CSL_CITATION { "citationItems" : [ { "id" : "ITEM-1", "itemData" : { "URL" : "http://eqworld.ipmnet.ru/en/solutions/lpde/lpde101.pdf", "accessed" : { "date-parts" : [ [ "2013", "8", "15" ] ] }, "author" : [ { "dropping-particle" : "", "family" : "Polyanin", "given" : "Andrei D.", "non-dropping-particle" : "", "parse-names" : false, "suffix" : "" } ], "id" : "ITEM-1", "issued" : { "date-parts" : [ [ "0" ] ] }, "title" : "Linear Heat Equation", "type" : "webpage" }, "uris" : [ "http://www.mendeley.com/documents/?uuid=5e3de483-4ece-4e9a-a6e1-49a816a506de" ] } ], "mendeley" : { "previouslyFormattedCitation" : "&lt;sup&gt;24&lt;/sup&gt;" }, "properties" : { "noteIndex" : 0 }, "schema" : "https://github.com/citation-style-language/schema/raw/master/csl-citation.json" }</w:instrText>
      </w:r>
      <w:r>
        <w:fldChar w:fldCharType="separate"/>
      </w:r>
      <w:r w:rsidR="000B52F0" w:rsidRPr="000B52F0">
        <w:rPr>
          <w:noProof/>
          <w:vertAlign w:val="superscript"/>
        </w:rPr>
        <w:t>24</w:t>
      </w:r>
      <w:r>
        <w:fldChar w:fldCharType="end"/>
      </w:r>
      <w:r>
        <w:t>:</w:t>
      </w:r>
    </w:p>
    <w:p w14:paraId="1DB496E4" w14:textId="5115FABB" w:rsidR="002A14EE" w:rsidRDefault="002A14EE" w:rsidP="002A14EE">
      <w:pPr>
        <w:pStyle w:val="MTDisplayEquation"/>
      </w:pPr>
      <w:r>
        <w:tab/>
      </w:r>
      <w:r w:rsidRPr="002A14EE">
        <w:rPr>
          <w:position w:val="-160"/>
        </w:rPr>
        <w:object w:dxaOrig="4620" w:dyaOrig="3320" w14:anchorId="0338845E">
          <v:shape id="_x0000_i2980" type="#_x0000_t75" style="width:231pt;height:166pt" o:ole="">
            <v:imagedata r:id="rId133" o:title=""/>
          </v:shape>
          <o:OLEObject Type="Embed" ProgID="Equation.DSMT4" ShapeID="_x0000_i2980" DrawAspect="Content" ObjectID="_1329903134"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719390"/>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33</w:instrText>
        </w:r>
      </w:fldSimple>
      <w:r>
        <w:instrText>)</w:instrText>
      </w:r>
      <w:bookmarkEnd w:id="23"/>
      <w:r>
        <w:fldChar w:fldCharType="end"/>
      </w:r>
    </w:p>
    <w:p w14:paraId="70C0095A" w14:textId="0BC4BB4A" w:rsidR="002A14EE" w:rsidRPr="002A14EE" w:rsidRDefault="002A14EE" w:rsidP="002A14EE">
      <w:r>
        <w:t xml:space="preserve">In </w:t>
      </w:r>
      <w:r>
        <w:fldChar w:fldCharType="begin"/>
      </w:r>
      <w:r>
        <w:instrText xml:space="preserve"> GOTOBUTTON ZEqnNum719390  \* MERGEFORMAT </w:instrText>
      </w:r>
      <w:fldSimple w:instr=" REF ZEqnNum719390 \* Charformat \! \* MERGEFORMAT ">
        <w:r w:rsidR="000B52F0">
          <w:instrText>(1.33)</w:instrText>
        </w:r>
      </w:fldSimple>
      <w:r>
        <w:fldChar w:fldCharType="end"/>
      </w:r>
      <w:r>
        <w:t xml:space="preserve">, </w:t>
      </w:r>
      <w:r>
        <w:rPr>
          <w:i/>
        </w:rPr>
        <w:t>A</w:t>
      </w:r>
      <w:r>
        <w:t xml:space="preserve">, </w:t>
      </w:r>
      <w:r>
        <w:rPr>
          <w:i/>
        </w:rPr>
        <w:t>B</w:t>
      </w:r>
      <w:r>
        <w:t xml:space="preserve">, </w:t>
      </w:r>
      <w:r>
        <w:rPr>
          <w:i/>
        </w:rPr>
        <w:t>c</w:t>
      </w:r>
      <w:r>
        <w:t xml:space="preserve">, and </w:t>
      </w:r>
      <w:r w:rsidRPr="002A14EE">
        <w:rPr>
          <w:position w:val="-10"/>
        </w:rPr>
        <w:object w:dxaOrig="220" w:dyaOrig="260" w14:anchorId="67BF39D5">
          <v:shape id="_x0000_i3065" type="#_x0000_t75" style="width:11pt;height:13pt" o:ole="">
            <v:imagedata r:id="rId135" o:title=""/>
          </v:shape>
          <o:OLEObject Type="Embed" ProgID="Equation.DSMT4" ShapeID="_x0000_i3065" DrawAspect="Content" ObjectID="_1329903135" r:id="rId136"/>
        </w:object>
      </w:r>
      <w:r>
        <w:t xml:space="preserve"> are arbitrary constants, </w:t>
      </w:r>
      <w:r>
        <w:rPr>
          <w:i/>
        </w:rPr>
        <w:t>n</w:t>
      </w:r>
      <w:r>
        <w:t xml:space="preserve"> is a positive integer, and </w:t>
      </w:r>
      <w:r>
        <w:rPr>
          <w:i/>
        </w:rPr>
        <w:t>a</w:t>
      </w:r>
      <w:r>
        <w:t xml:space="preserve"> is the thermal diffusivity given by </w:t>
      </w:r>
      <w:r w:rsidRPr="002A14EE">
        <w:rPr>
          <w:position w:val="-12"/>
        </w:rPr>
        <w:object w:dxaOrig="1200" w:dyaOrig="380" w14:anchorId="5261CA0A">
          <v:shape id="_x0000_i3068" type="#_x0000_t75" style="width:60pt;height:19pt" o:ole="">
            <v:imagedata r:id="rId137" o:title=""/>
          </v:shape>
          <o:OLEObject Type="Embed" ProgID="Equation.DSMT4" ShapeID="_x0000_i3068" DrawAspect="Content" ObjectID="_1329903136" r:id="rId138"/>
        </w:object>
      </w:r>
      <w:r>
        <w:t xml:space="preserve">. The spatial coordinate </w:t>
      </w:r>
      <w:r w:rsidRPr="002A14EE">
        <w:rPr>
          <w:position w:val="-10"/>
        </w:rPr>
        <w:object w:dxaOrig="200" w:dyaOrig="340" w14:anchorId="24380E5C">
          <v:shape id="_x0000_i3071" type="#_x0000_t75" style="width:10pt;height:17pt" o:ole="">
            <v:imagedata r:id="rId139" o:title=""/>
          </v:shape>
          <o:OLEObject Type="Embed" ProgID="Equation.DSMT4" ShapeID="_x0000_i3071" DrawAspect="Content" ObjectID="_1329903137" r:id="rId140"/>
        </w:object>
      </w:r>
      <w:r>
        <w:t xml:space="preserve"> is given by </w:t>
      </w:r>
      <w:r w:rsidRPr="002A14EE">
        <w:rPr>
          <w:position w:val="-12"/>
        </w:rPr>
        <w:object w:dxaOrig="4380" w:dyaOrig="360" w14:anchorId="702C6E76">
          <v:shape id="_x0000_i3074" type="#_x0000_t75" style="width:219pt;height:18pt" o:ole="">
            <v:imagedata r:id="rId141" o:title=""/>
          </v:shape>
          <o:OLEObject Type="Embed" ProgID="Equation.DSMT4" ShapeID="_x0000_i3074" DrawAspect="Content" ObjectID="_1329903138" r:id="rId142"/>
        </w:object>
      </w:r>
      <w:r>
        <w:t xml:space="preserve">, corresponding to a three-dimensional rotation of </w:t>
      </w:r>
      <w:r>
        <w:rPr>
          <w:i/>
        </w:rPr>
        <w:t>x</w:t>
      </w:r>
      <w:r>
        <w:t xml:space="preserve">. The value of </w:t>
      </w:r>
      <w:r w:rsidRPr="002A14EE">
        <w:rPr>
          <w:i/>
        </w:rPr>
        <w:t>S</w:t>
      </w:r>
      <w:r w:rsidRPr="002A14EE">
        <w:rPr>
          <w:i/>
          <w:iCs/>
          <w:vertAlign w:val="subscript"/>
        </w:rPr>
        <w:t>m</w:t>
      </w:r>
      <w:r>
        <w:t xml:space="preserve"> can be computed for various values of the solution parameters, and the resulting values provide a test of the numerical integration routine being used. A randomized set of solution parameters was used to generate a variety of exact solutions, and the value of the manufactured source terms was computed. Fig. %% shows the results of this computation. Each line represents a single test, and the value it takes at each discrete point on the x-axis corresponds to the value of that solution parameter for that test. The exact combinations of simulation parameters used for each test are randomly sampled from a discrete set of representative values. Results for BACL-IMMS are shown in Fig. %%. In the case of the linear heat equation, the error in the integration is many orders of magnitude below the value of the exact solution, which shows that IMMS maintains more than the level of accuracy needed for the verification of numerical codes.</w:t>
      </w:r>
    </w:p>
    <w:p w14:paraId="37AD4A82" w14:textId="0E1040BC" w:rsidR="001B34E8" w:rsidRDefault="001B34E8" w:rsidP="001B34E8">
      <w:pPr>
        <w:pStyle w:val="Heading3"/>
      </w:pPr>
      <w:r>
        <w:t>The Unsteady Euler Equations</w:t>
      </w:r>
    </w:p>
    <w:p w14:paraId="3C8A07C8" w14:textId="77777777" w:rsidR="002A14EE" w:rsidRPr="002A14EE" w:rsidRDefault="002A14EE" w:rsidP="002A14EE">
      <w:r w:rsidRPr="002A14EE">
        <w:t xml:space="preserve">The linear heat equation provides a good first test for IMMS, because it is well understood, with a number of exact solutions for comparison, but a more strenuous </w:t>
      </w:r>
      <w:r w:rsidRPr="002A14EE">
        <w:lastRenderedPageBreak/>
        <w:t>test case is needed in order to more fully explore the possibilities of IMMS for software verification. One area where IMMS would be very useful is in the field of computational fluid dynamics. The Euler equations for inviscid flow of a perfect gas are a system of five coupled, nonlinear equations that are known to admit solutions with multiple types of discontinuities, even when given smooth initial data. As such, they provide a much more strenuous test of BACL-IMMS’s integration routines.</w:t>
      </w:r>
    </w:p>
    <w:p w14:paraId="1659455F" w14:textId="77777777" w:rsidR="002A14EE" w:rsidRPr="002A14EE" w:rsidRDefault="002A14EE" w:rsidP="002A14EE">
      <w:r w:rsidRPr="002A14EE">
        <w:t xml:space="preserve">As with the heat equation, BACL-IMMS is applied to various exact solutions for which the manufactured source terms should be identically zero. Four unsteady, one-dimensional Riemann problems are selected for this test, and they are defined by the initial states given in Table 1. These Riemann problems are also rotated in space to increase dimensionality, though for the sake of simplicity, only one rotation is used, and the resulting unsteady problem is two-dimensional. </w:t>
      </w:r>
    </w:p>
    <w:tbl>
      <w:tblPr>
        <w:tblpPr w:leftFromText="180" w:rightFromText="180" w:vertAnchor="text" w:horzAnchor="page" w:tblpX="4249" w:tblpY="18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975"/>
        <w:gridCol w:w="758"/>
        <w:gridCol w:w="867"/>
        <w:gridCol w:w="867"/>
        <w:gridCol w:w="867"/>
        <w:gridCol w:w="867"/>
      </w:tblGrid>
      <w:tr w:rsidR="002A14EE" w14:paraId="719FE50D" w14:textId="77777777" w:rsidTr="002A14EE">
        <w:trPr>
          <w:trHeight w:val="461"/>
        </w:trPr>
        <w:tc>
          <w:tcPr>
            <w:tcW w:w="6497" w:type="dxa"/>
            <w:gridSpan w:val="7"/>
            <w:tcBorders>
              <w:top w:val="nil"/>
              <w:left w:val="nil"/>
              <w:bottom w:val="nil"/>
              <w:right w:val="nil"/>
            </w:tcBorders>
          </w:tcPr>
          <w:p w14:paraId="6B1DCF20" w14:textId="77777777" w:rsidR="002A14EE" w:rsidRDefault="002A14EE" w:rsidP="002A14EE">
            <w:pPr>
              <w:pStyle w:val="Heading4"/>
              <w:keepLines w:val="0"/>
              <w:numPr>
                <w:ilvl w:val="3"/>
                <w:numId w:val="11"/>
              </w:numPr>
              <w:spacing w:before="240" w:after="240"/>
              <w:jc w:val="center"/>
            </w:pPr>
            <w:r>
              <w:t>Table 1  Initial states of Riemann problems</w:t>
            </w:r>
          </w:p>
        </w:tc>
      </w:tr>
      <w:tr w:rsidR="002A14EE" w14:paraId="716BF8EF" w14:textId="77777777" w:rsidTr="002A14EE">
        <w:trPr>
          <w:trHeight w:val="237"/>
        </w:trPr>
        <w:tc>
          <w:tcPr>
            <w:tcW w:w="1296" w:type="dxa"/>
            <w:tcBorders>
              <w:top w:val="double" w:sz="4" w:space="0" w:color="auto"/>
              <w:left w:val="nil"/>
              <w:bottom w:val="nil"/>
              <w:right w:val="nil"/>
            </w:tcBorders>
          </w:tcPr>
          <w:p w14:paraId="1E230941" w14:textId="77777777" w:rsidR="002A14EE" w:rsidRDefault="002A14EE" w:rsidP="002A14EE"/>
        </w:tc>
        <w:tc>
          <w:tcPr>
            <w:tcW w:w="2600" w:type="dxa"/>
            <w:gridSpan w:val="3"/>
            <w:tcBorders>
              <w:top w:val="double" w:sz="4" w:space="0" w:color="auto"/>
              <w:left w:val="nil"/>
              <w:bottom w:val="nil"/>
              <w:right w:val="nil"/>
            </w:tcBorders>
          </w:tcPr>
          <w:p w14:paraId="4126BAE2" w14:textId="77777777" w:rsidR="002A14EE" w:rsidRDefault="002A14EE" w:rsidP="002A14EE">
            <w:r>
              <w:t>Left State</w:t>
            </w:r>
          </w:p>
        </w:tc>
        <w:tc>
          <w:tcPr>
            <w:tcW w:w="2601" w:type="dxa"/>
            <w:gridSpan w:val="3"/>
            <w:tcBorders>
              <w:top w:val="double" w:sz="4" w:space="0" w:color="auto"/>
              <w:left w:val="nil"/>
              <w:bottom w:val="nil"/>
              <w:right w:val="nil"/>
            </w:tcBorders>
          </w:tcPr>
          <w:p w14:paraId="05DC59C1" w14:textId="77777777" w:rsidR="002A14EE" w:rsidRDefault="002A14EE" w:rsidP="002A14EE">
            <w:r>
              <w:t>Right State</w:t>
            </w:r>
          </w:p>
        </w:tc>
      </w:tr>
      <w:tr w:rsidR="002A14EE" w14:paraId="245E3DEA" w14:textId="77777777" w:rsidTr="002A14EE">
        <w:trPr>
          <w:trHeight w:val="208"/>
        </w:trPr>
        <w:tc>
          <w:tcPr>
            <w:tcW w:w="1296" w:type="dxa"/>
            <w:tcBorders>
              <w:top w:val="nil"/>
              <w:left w:val="nil"/>
              <w:bottom w:val="single" w:sz="4" w:space="0" w:color="auto"/>
              <w:right w:val="nil"/>
            </w:tcBorders>
            <w:vAlign w:val="center"/>
          </w:tcPr>
          <w:p w14:paraId="5639CF06" w14:textId="77777777" w:rsidR="002A14EE" w:rsidRDefault="002A14EE" w:rsidP="002A14EE">
            <w:r>
              <w:t>Problem #</w:t>
            </w:r>
          </w:p>
        </w:tc>
        <w:tc>
          <w:tcPr>
            <w:tcW w:w="975" w:type="dxa"/>
            <w:tcBorders>
              <w:top w:val="single" w:sz="4" w:space="0" w:color="auto"/>
              <w:left w:val="nil"/>
              <w:bottom w:val="single" w:sz="4" w:space="0" w:color="auto"/>
              <w:right w:val="nil"/>
            </w:tcBorders>
            <w:vAlign w:val="bottom"/>
          </w:tcPr>
          <w:p w14:paraId="02C81018" w14:textId="77777777" w:rsidR="002A14EE" w:rsidRDefault="002A14EE" w:rsidP="002A14EE">
            <w:pPr>
              <w:pStyle w:val="AuthorNames"/>
              <w:jc w:val="both"/>
            </w:pPr>
            <w:r>
              <w:t>P</w:t>
            </w:r>
          </w:p>
        </w:tc>
        <w:tc>
          <w:tcPr>
            <w:tcW w:w="758" w:type="dxa"/>
            <w:tcBorders>
              <w:top w:val="single" w:sz="4" w:space="0" w:color="auto"/>
              <w:left w:val="nil"/>
              <w:bottom w:val="single" w:sz="4" w:space="0" w:color="auto"/>
              <w:right w:val="nil"/>
            </w:tcBorders>
            <w:vAlign w:val="bottom"/>
          </w:tcPr>
          <w:p w14:paraId="501E264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2FB08A61" w14:textId="77777777" w:rsidR="002A14EE" w:rsidRDefault="002A14EE" w:rsidP="002A14EE">
            <w:pPr>
              <w:pStyle w:val="AuthorNames"/>
            </w:pPr>
            <w:r>
              <w:rPr>
                <w:i/>
              </w:rPr>
              <w:t>u</w:t>
            </w:r>
          </w:p>
        </w:tc>
        <w:tc>
          <w:tcPr>
            <w:tcW w:w="867" w:type="dxa"/>
            <w:tcBorders>
              <w:top w:val="single" w:sz="4" w:space="0" w:color="auto"/>
              <w:left w:val="nil"/>
              <w:bottom w:val="single" w:sz="4" w:space="0" w:color="auto"/>
              <w:right w:val="nil"/>
            </w:tcBorders>
            <w:vAlign w:val="bottom"/>
          </w:tcPr>
          <w:p w14:paraId="22B98860" w14:textId="77777777" w:rsidR="002A14EE" w:rsidRDefault="002A14EE" w:rsidP="002A14EE">
            <w:pPr>
              <w:pStyle w:val="AuthorNames"/>
            </w:pPr>
            <w:r>
              <w:t>P</w:t>
            </w:r>
          </w:p>
        </w:tc>
        <w:tc>
          <w:tcPr>
            <w:tcW w:w="867" w:type="dxa"/>
            <w:tcBorders>
              <w:top w:val="single" w:sz="4" w:space="0" w:color="auto"/>
              <w:left w:val="nil"/>
              <w:bottom w:val="single" w:sz="4" w:space="0" w:color="auto"/>
              <w:right w:val="nil"/>
            </w:tcBorders>
            <w:vAlign w:val="bottom"/>
          </w:tcPr>
          <w:p w14:paraId="42B19C3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32C400C4" w14:textId="77777777" w:rsidR="002A14EE" w:rsidRDefault="002A14EE" w:rsidP="002A14EE">
            <w:pPr>
              <w:pStyle w:val="AuthorNames"/>
            </w:pPr>
            <w:r>
              <w:rPr>
                <w:i/>
              </w:rPr>
              <w:t>u</w:t>
            </w:r>
          </w:p>
        </w:tc>
      </w:tr>
      <w:tr w:rsidR="002A14EE" w14:paraId="26D74547" w14:textId="77777777" w:rsidTr="002A14EE">
        <w:trPr>
          <w:trHeight w:val="237"/>
        </w:trPr>
        <w:tc>
          <w:tcPr>
            <w:tcW w:w="1296" w:type="dxa"/>
            <w:tcBorders>
              <w:top w:val="single" w:sz="4" w:space="0" w:color="auto"/>
              <w:left w:val="nil"/>
              <w:bottom w:val="nil"/>
              <w:right w:val="nil"/>
            </w:tcBorders>
          </w:tcPr>
          <w:p w14:paraId="4E7A0443" w14:textId="77777777" w:rsidR="002A14EE" w:rsidRDefault="002A14EE" w:rsidP="002A14EE">
            <w:r>
              <w:t>0</w:t>
            </w:r>
          </w:p>
        </w:tc>
        <w:tc>
          <w:tcPr>
            <w:tcW w:w="975" w:type="dxa"/>
            <w:tcBorders>
              <w:top w:val="single" w:sz="4" w:space="0" w:color="auto"/>
              <w:left w:val="nil"/>
              <w:bottom w:val="nil"/>
              <w:right w:val="nil"/>
            </w:tcBorders>
            <w:vAlign w:val="bottom"/>
          </w:tcPr>
          <w:p w14:paraId="3A025868" w14:textId="77777777" w:rsidR="002A14EE" w:rsidRDefault="002A14EE" w:rsidP="002A14EE">
            <w:pPr>
              <w:pStyle w:val="FootnoteText"/>
              <w:jc w:val="center"/>
            </w:pPr>
            <w:r>
              <w:t>1.0</w:t>
            </w:r>
          </w:p>
        </w:tc>
        <w:tc>
          <w:tcPr>
            <w:tcW w:w="758" w:type="dxa"/>
            <w:tcBorders>
              <w:top w:val="single" w:sz="4" w:space="0" w:color="auto"/>
              <w:left w:val="nil"/>
              <w:bottom w:val="nil"/>
              <w:right w:val="nil"/>
            </w:tcBorders>
            <w:vAlign w:val="bottom"/>
          </w:tcPr>
          <w:p w14:paraId="07064E00" w14:textId="77777777" w:rsidR="002A14EE" w:rsidRDefault="002A14EE" w:rsidP="002A14EE">
            <w:pPr>
              <w:jc w:val="center"/>
            </w:pPr>
            <w:r>
              <w:t>1.0</w:t>
            </w:r>
          </w:p>
        </w:tc>
        <w:tc>
          <w:tcPr>
            <w:tcW w:w="867" w:type="dxa"/>
            <w:tcBorders>
              <w:top w:val="single" w:sz="4" w:space="0" w:color="auto"/>
              <w:left w:val="nil"/>
              <w:bottom w:val="nil"/>
              <w:right w:val="nil"/>
            </w:tcBorders>
            <w:vAlign w:val="bottom"/>
          </w:tcPr>
          <w:p w14:paraId="17EAFCAA" w14:textId="77777777" w:rsidR="002A14EE" w:rsidRDefault="002A14EE" w:rsidP="002A14EE">
            <w:pPr>
              <w:pStyle w:val="AuthorNames"/>
            </w:pPr>
            <w:r>
              <w:t>0.0</w:t>
            </w:r>
          </w:p>
        </w:tc>
        <w:tc>
          <w:tcPr>
            <w:tcW w:w="867" w:type="dxa"/>
            <w:tcBorders>
              <w:top w:val="single" w:sz="4" w:space="0" w:color="auto"/>
              <w:left w:val="nil"/>
              <w:bottom w:val="nil"/>
              <w:right w:val="nil"/>
            </w:tcBorders>
            <w:vAlign w:val="bottom"/>
          </w:tcPr>
          <w:p w14:paraId="2CEBD51C" w14:textId="77777777" w:rsidR="002A14EE" w:rsidRDefault="002A14EE" w:rsidP="002A14EE">
            <w:pPr>
              <w:pStyle w:val="AuthorNames"/>
            </w:pPr>
            <w:r>
              <w:t>0.1</w:t>
            </w:r>
          </w:p>
        </w:tc>
        <w:tc>
          <w:tcPr>
            <w:tcW w:w="867" w:type="dxa"/>
            <w:tcBorders>
              <w:top w:val="single" w:sz="4" w:space="0" w:color="auto"/>
              <w:left w:val="nil"/>
              <w:bottom w:val="nil"/>
              <w:right w:val="nil"/>
            </w:tcBorders>
            <w:vAlign w:val="bottom"/>
          </w:tcPr>
          <w:p w14:paraId="6E5B545B" w14:textId="77777777" w:rsidR="002A14EE" w:rsidRDefault="002A14EE" w:rsidP="002A14EE">
            <w:pPr>
              <w:pStyle w:val="AuthorNames"/>
            </w:pPr>
            <w:r>
              <w:t>0.125</w:t>
            </w:r>
          </w:p>
        </w:tc>
        <w:tc>
          <w:tcPr>
            <w:tcW w:w="867" w:type="dxa"/>
            <w:tcBorders>
              <w:top w:val="single" w:sz="4" w:space="0" w:color="auto"/>
              <w:left w:val="nil"/>
              <w:bottom w:val="nil"/>
              <w:right w:val="nil"/>
            </w:tcBorders>
            <w:vAlign w:val="bottom"/>
          </w:tcPr>
          <w:p w14:paraId="40C0284F" w14:textId="77777777" w:rsidR="002A14EE" w:rsidRDefault="002A14EE" w:rsidP="002A14EE">
            <w:pPr>
              <w:pStyle w:val="AuthorNames"/>
            </w:pPr>
            <w:r>
              <w:t>0.0</w:t>
            </w:r>
          </w:p>
        </w:tc>
      </w:tr>
      <w:tr w:rsidR="002A14EE" w14:paraId="0210AD0D" w14:textId="77777777" w:rsidTr="002A14EE">
        <w:trPr>
          <w:trHeight w:val="237"/>
        </w:trPr>
        <w:tc>
          <w:tcPr>
            <w:tcW w:w="1296" w:type="dxa"/>
            <w:tcBorders>
              <w:top w:val="nil"/>
              <w:left w:val="nil"/>
              <w:bottom w:val="nil"/>
              <w:right w:val="nil"/>
            </w:tcBorders>
          </w:tcPr>
          <w:p w14:paraId="2B8981D2" w14:textId="77777777" w:rsidR="002A14EE" w:rsidRDefault="002A14EE" w:rsidP="002A14EE">
            <w:r>
              <w:t>1</w:t>
            </w:r>
          </w:p>
        </w:tc>
        <w:tc>
          <w:tcPr>
            <w:tcW w:w="975" w:type="dxa"/>
            <w:tcBorders>
              <w:top w:val="nil"/>
              <w:left w:val="nil"/>
              <w:bottom w:val="nil"/>
              <w:right w:val="nil"/>
            </w:tcBorders>
            <w:vAlign w:val="bottom"/>
          </w:tcPr>
          <w:p w14:paraId="554624A3" w14:textId="77777777" w:rsidR="002A14EE" w:rsidRDefault="002A14EE" w:rsidP="002A14EE">
            <w:pPr>
              <w:jc w:val="center"/>
            </w:pPr>
            <w:r>
              <w:t>0.4</w:t>
            </w:r>
          </w:p>
        </w:tc>
        <w:tc>
          <w:tcPr>
            <w:tcW w:w="758" w:type="dxa"/>
            <w:tcBorders>
              <w:top w:val="nil"/>
              <w:left w:val="nil"/>
              <w:bottom w:val="nil"/>
              <w:right w:val="nil"/>
            </w:tcBorders>
            <w:vAlign w:val="bottom"/>
          </w:tcPr>
          <w:p w14:paraId="7EF868C3" w14:textId="77777777" w:rsidR="002A14EE" w:rsidRDefault="002A14EE" w:rsidP="002A14EE">
            <w:pPr>
              <w:jc w:val="center"/>
            </w:pPr>
            <w:r>
              <w:t>1.0</w:t>
            </w:r>
          </w:p>
        </w:tc>
        <w:tc>
          <w:tcPr>
            <w:tcW w:w="867" w:type="dxa"/>
            <w:tcBorders>
              <w:top w:val="nil"/>
              <w:left w:val="nil"/>
              <w:bottom w:val="nil"/>
              <w:right w:val="nil"/>
            </w:tcBorders>
            <w:vAlign w:val="bottom"/>
          </w:tcPr>
          <w:p w14:paraId="1AD80218" w14:textId="77777777" w:rsidR="002A14EE" w:rsidRDefault="002A14EE" w:rsidP="002A14EE">
            <w:pPr>
              <w:pStyle w:val="AuthorNames"/>
            </w:pPr>
            <w:r>
              <w:t>-2.0</w:t>
            </w:r>
          </w:p>
        </w:tc>
        <w:tc>
          <w:tcPr>
            <w:tcW w:w="867" w:type="dxa"/>
            <w:tcBorders>
              <w:top w:val="nil"/>
              <w:left w:val="nil"/>
              <w:bottom w:val="nil"/>
              <w:right w:val="nil"/>
            </w:tcBorders>
            <w:vAlign w:val="bottom"/>
          </w:tcPr>
          <w:p w14:paraId="6BD512EE" w14:textId="77777777" w:rsidR="002A14EE" w:rsidRDefault="002A14EE" w:rsidP="002A14EE">
            <w:pPr>
              <w:pStyle w:val="AuthorNames"/>
            </w:pPr>
            <w:r>
              <w:t>0.4</w:t>
            </w:r>
          </w:p>
        </w:tc>
        <w:tc>
          <w:tcPr>
            <w:tcW w:w="867" w:type="dxa"/>
            <w:tcBorders>
              <w:top w:val="nil"/>
              <w:left w:val="nil"/>
              <w:bottom w:val="nil"/>
              <w:right w:val="nil"/>
            </w:tcBorders>
            <w:vAlign w:val="bottom"/>
          </w:tcPr>
          <w:p w14:paraId="684427D9" w14:textId="77777777" w:rsidR="002A14EE" w:rsidRDefault="002A14EE" w:rsidP="002A14EE">
            <w:pPr>
              <w:pStyle w:val="AuthorNames"/>
            </w:pPr>
            <w:r>
              <w:t>1.0</w:t>
            </w:r>
          </w:p>
        </w:tc>
        <w:tc>
          <w:tcPr>
            <w:tcW w:w="867" w:type="dxa"/>
            <w:tcBorders>
              <w:top w:val="nil"/>
              <w:left w:val="nil"/>
              <w:bottom w:val="nil"/>
              <w:right w:val="nil"/>
            </w:tcBorders>
            <w:vAlign w:val="bottom"/>
          </w:tcPr>
          <w:p w14:paraId="19B9A58C" w14:textId="77777777" w:rsidR="002A14EE" w:rsidRDefault="002A14EE" w:rsidP="002A14EE">
            <w:pPr>
              <w:pStyle w:val="AuthorNames"/>
            </w:pPr>
            <w:r>
              <w:t>2.0</w:t>
            </w:r>
          </w:p>
        </w:tc>
      </w:tr>
      <w:tr w:rsidR="002A14EE" w14:paraId="4CE00ACA" w14:textId="77777777" w:rsidTr="002A14EE">
        <w:trPr>
          <w:trHeight w:val="237"/>
        </w:trPr>
        <w:tc>
          <w:tcPr>
            <w:tcW w:w="1296" w:type="dxa"/>
            <w:tcBorders>
              <w:top w:val="nil"/>
              <w:left w:val="nil"/>
              <w:bottom w:val="nil"/>
              <w:right w:val="nil"/>
            </w:tcBorders>
          </w:tcPr>
          <w:p w14:paraId="54CB803F" w14:textId="77777777" w:rsidR="002A14EE" w:rsidRDefault="002A14EE" w:rsidP="002A14EE">
            <w:r>
              <w:t>2</w:t>
            </w:r>
          </w:p>
        </w:tc>
        <w:tc>
          <w:tcPr>
            <w:tcW w:w="975" w:type="dxa"/>
            <w:tcBorders>
              <w:top w:val="nil"/>
              <w:left w:val="nil"/>
              <w:bottom w:val="nil"/>
              <w:right w:val="nil"/>
            </w:tcBorders>
            <w:vAlign w:val="bottom"/>
          </w:tcPr>
          <w:p w14:paraId="1E03D765" w14:textId="77777777" w:rsidR="002A14EE" w:rsidRDefault="002A14EE" w:rsidP="002A14EE">
            <w:pPr>
              <w:jc w:val="center"/>
            </w:pPr>
            <w:r>
              <w:t>1000.0</w:t>
            </w:r>
          </w:p>
        </w:tc>
        <w:tc>
          <w:tcPr>
            <w:tcW w:w="758" w:type="dxa"/>
            <w:tcBorders>
              <w:top w:val="nil"/>
              <w:left w:val="nil"/>
              <w:bottom w:val="nil"/>
              <w:right w:val="nil"/>
            </w:tcBorders>
            <w:vAlign w:val="bottom"/>
          </w:tcPr>
          <w:p w14:paraId="146AF464" w14:textId="77777777" w:rsidR="002A14EE" w:rsidRDefault="002A14EE" w:rsidP="002A14EE">
            <w:pPr>
              <w:jc w:val="center"/>
            </w:pPr>
            <w:r>
              <w:t>1.0</w:t>
            </w:r>
          </w:p>
        </w:tc>
        <w:tc>
          <w:tcPr>
            <w:tcW w:w="867" w:type="dxa"/>
            <w:tcBorders>
              <w:top w:val="nil"/>
              <w:left w:val="nil"/>
              <w:bottom w:val="nil"/>
              <w:right w:val="nil"/>
            </w:tcBorders>
            <w:vAlign w:val="bottom"/>
          </w:tcPr>
          <w:p w14:paraId="662E6ABB" w14:textId="77777777" w:rsidR="002A14EE" w:rsidRDefault="002A14EE" w:rsidP="002A14EE">
            <w:pPr>
              <w:jc w:val="center"/>
            </w:pPr>
            <w:r>
              <w:t>0.0</w:t>
            </w:r>
          </w:p>
        </w:tc>
        <w:tc>
          <w:tcPr>
            <w:tcW w:w="867" w:type="dxa"/>
            <w:tcBorders>
              <w:top w:val="nil"/>
              <w:left w:val="nil"/>
              <w:bottom w:val="nil"/>
              <w:right w:val="nil"/>
            </w:tcBorders>
            <w:vAlign w:val="bottom"/>
          </w:tcPr>
          <w:p w14:paraId="1DC16FF0" w14:textId="77777777" w:rsidR="002A14EE" w:rsidRDefault="002A14EE" w:rsidP="002A14EE">
            <w:pPr>
              <w:jc w:val="center"/>
            </w:pPr>
            <w:r>
              <w:t>0.01</w:t>
            </w:r>
          </w:p>
        </w:tc>
        <w:tc>
          <w:tcPr>
            <w:tcW w:w="867" w:type="dxa"/>
            <w:tcBorders>
              <w:top w:val="nil"/>
              <w:left w:val="nil"/>
              <w:bottom w:val="nil"/>
              <w:right w:val="nil"/>
            </w:tcBorders>
            <w:vAlign w:val="bottom"/>
          </w:tcPr>
          <w:p w14:paraId="20F00229" w14:textId="77777777" w:rsidR="002A14EE" w:rsidRDefault="002A14EE" w:rsidP="002A14EE">
            <w:pPr>
              <w:jc w:val="center"/>
            </w:pPr>
            <w:r>
              <w:t>1.0</w:t>
            </w:r>
          </w:p>
        </w:tc>
        <w:tc>
          <w:tcPr>
            <w:tcW w:w="867" w:type="dxa"/>
            <w:tcBorders>
              <w:top w:val="nil"/>
              <w:left w:val="nil"/>
              <w:bottom w:val="nil"/>
              <w:right w:val="nil"/>
            </w:tcBorders>
            <w:vAlign w:val="bottom"/>
          </w:tcPr>
          <w:p w14:paraId="328FACAC" w14:textId="77777777" w:rsidR="002A14EE" w:rsidRDefault="002A14EE" w:rsidP="002A14EE">
            <w:pPr>
              <w:jc w:val="center"/>
            </w:pPr>
            <w:r>
              <w:t>0.0</w:t>
            </w:r>
          </w:p>
        </w:tc>
      </w:tr>
      <w:tr w:rsidR="002A14EE" w14:paraId="7FD38FEE" w14:textId="77777777" w:rsidTr="002A14EE">
        <w:trPr>
          <w:trHeight w:val="254"/>
        </w:trPr>
        <w:tc>
          <w:tcPr>
            <w:tcW w:w="1296" w:type="dxa"/>
            <w:tcBorders>
              <w:top w:val="nil"/>
              <w:left w:val="nil"/>
              <w:bottom w:val="double" w:sz="4" w:space="0" w:color="auto"/>
              <w:right w:val="nil"/>
            </w:tcBorders>
          </w:tcPr>
          <w:p w14:paraId="4A0ACC16" w14:textId="77777777" w:rsidR="002A14EE" w:rsidRDefault="002A14EE" w:rsidP="002A14EE">
            <w:r>
              <w:t>3</w:t>
            </w:r>
          </w:p>
        </w:tc>
        <w:tc>
          <w:tcPr>
            <w:tcW w:w="975" w:type="dxa"/>
            <w:tcBorders>
              <w:top w:val="nil"/>
              <w:left w:val="nil"/>
              <w:bottom w:val="double" w:sz="4" w:space="0" w:color="auto"/>
              <w:right w:val="nil"/>
            </w:tcBorders>
            <w:vAlign w:val="bottom"/>
          </w:tcPr>
          <w:p w14:paraId="1B4446A1" w14:textId="77777777" w:rsidR="002A14EE" w:rsidRDefault="002A14EE" w:rsidP="002A14EE">
            <w:pPr>
              <w:jc w:val="center"/>
            </w:pPr>
            <w:r>
              <w:t>0.1</w:t>
            </w:r>
          </w:p>
        </w:tc>
        <w:tc>
          <w:tcPr>
            <w:tcW w:w="758" w:type="dxa"/>
            <w:tcBorders>
              <w:top w:val="nil"/>
              <w:left w:val="nil"/>
              <w:bottom w:val="double" w:sz="4" w:space="0" w:color="auto"/>
              <w:right w:val="nil"/>
            </w:tcBorders>
            <w:vAlign w:val="bottom"/>
          </w:tcPr>
          <w:p w14:paraId="255651C7"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7B8BF71C" w14:textId="77777777" w:rsidR="002A14EE" w:rsidRDefault="002A14EE" w:rsidP="002A14EE">
            <w:pPr>
              <w:jc w:val="center"/>
            </w:pPr>
            <w:r>
              <w:t>0.0</w:t>
            </w:r>
          </w:p>
        </w:tc>
        <w:tc>
          <w:tcPr>
            <w:tcW w:w="867" w:type="dxa"/>
            <w:tcBorders>
              <w:top w:val="nil"/>
              <w:left w:val="nil"/>
              <w:bottom w:val="double" w:sz="4" w:space="0" w:color="auto"/>
              <w:right w:val="nil"/>
            </w:tcBorders>
            <w:vAlign w:val="bottom"/>
          </w:tcPr>
          <w:p w14:paraId="4393F9BD" w14:textId="77777777" w:rsidR="002A14EE" w:rsidRDefault="002A14EE" w:rsidP="002A14EE">
            <w:pPr>
              <w:jc w:val="center"/>
            </w:pPr>
            <w:r>
              <w:t>100.0</w:t>
            </w:r>
          </w:p>
        </w:tc>
        <w:tc>
          <w:tcPr>
            <w:tcW w:w="867" w:type="dxa"/>
            <w:tcBorders>
              <w:top w:val="nil"/>
              <w:left w:val="nil"/>
              <w:bottom w:val="double" w:sz="4" w:space="0" w:color="auto"/>
              <w:right w:val="nil"/>
            </w:tcBorders>
            <w:vAlign w:val="bottom"/>
          </w:tcPr>
          <w:p w14:paraId="1EE09836"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293C0D36" w14:textId="77777777" w:rsidR="002A14EE" w:rsidRDefault="002A14EE" w:rsidP="002A14EE">
            <w:pPr>
              <w:jc w:val="center"/>
            </w:pPr>
            <w:r>
              <w:t>0.0</w:t>
            </w:r>
          </w:p>
        </w:tc>
      </w:tr>
    </w:tbl>
    <w:p w14:paraId="79C70C73" w14:textId="70B7B7DB" w:rsidR="002A14EE" w:rsidRPr="002A14EE" w:rsidRDefault="002A14EE" w:rsidP="002A14EE">
      <w:r w:rsidRPr="002A14EE">
        <w:t xml:space="preserve">The results from numerically computing manufactured source terms for the Euler equations are shown in Fig. </w:t>
      </w:r>
      <w:r>
        <w:t>%%</w:t>
      </w:r>
      <w:r w:rsidRPr="002A14EE">
        <w:t>, and it is immediately obvious that the integration is less precise for this much more complex set of equations, due to the more complex nature of the equations and the discontinuities that must be resolved. The error is small in comparison to both the problems being tested and the expected numerical error inherent in a numerical solution of the Euler equations, nonetheless care should be exercised when selecting numerical integrators, to be sure that they provide acceptable accuracy for verification of the specific equation set.</w:t>
      </w:r>
    </w:p>
    <w:p w14:paraId="1551AECC" w14:textId="77777777" w:rsidR="002A14EE" w:rsidRPr="002A14EE" w:rsidRDefault="002A14EE" w:rsidP="002A14EE"/>
    <w:p w14:paraId="7AD61346" w14:textId="77777777" w:rsidR="002A14EE" w:rsidRDefault="001B34E8" w:rsidP="001B34E8">
      <w:pPr>
        <w:pStyle w:val="Heading2"/>
      </w:pPr>
      <w:r>
        <w:t>Example Verification of Euler equations solver using IMMS</w:t>
      </w:r>
    </w:p>
    <w:p w14:paraId="23C7B56F" w14:textId="77777777" w:rsidR="002A14EE" w:rsidRPr="002A14EE" w:rsidRDefault="002A14EE" w:rsidP="002A14EE">
      <w:r w:rsidRPr="002A14EE">
        <w:t xml:space="preserve">Although comparison with known solutions is important for the development of BACL-IMMS, and IMMS in general, the real purpose of the method is to enable codes to be convincingly verified for the solution of general partial differential equations in the presence of discontinuities. The Euler equations provide just such an example, since there are few exact solutions available, and the equations readily allow for the spontaneous generation of shocks, contact discontinuities, and other problematic features. For such a system, the IMMS is a natural fit. </w:t>
      </w:r>
    </w:p>
    <w:p w14:paraId="3F88397E" w14:textId="6C461BC3" w:rsidR="002A14EE" w:rsidRPr="002A14EE" w:rsidRDefault="002A14EE" w:rsidP="002A14EE">
      <w:r w:rsidRPr="002A14EE">
        <w:t>The Busemann Advanced Concepts Lab has developed BACL-Streamer, an Euler solver as part of its research into design-oriented computational fluid dynamics (CFD)</w:t>
      </w:r>
      <w:r>
        <w:fldChar w:fldCharType="begin" w:fldLock="1"/>
      </w:r>
      <w:r w:rsidR="000B52F0">
        <w:instrText>ADDIN CSL_CITATION { "citationItems" : [ { "id" : "ITEM-1", "itemData" : { "author" : [ { "dropping-particle" : "", "family" : "Woods", "given" : "C Nathan", "non-dropping-particle" : "", "parse-names" : false, "suffix" : "" }, { "dropping-particle" : "", "family" : "Starkey", "given" : "Ryan P", "non-dropping-particle" : "", "parse-names" : false, "suffix" : "" } ], "container-title" : "47th AIAA/ASME/SAE/ASEE Joint Propulsion Conference &amp; Exhibit", "id" : "ITEM-1", "issue" : "August", "issued" : { "date-parts" : [ [ "2011" ] ] }, "title" : "A Unified CFD Approach to High-Speed Component Design", "type" : "paper-conference" }, "uris" : [ "http://www.mendeley.com/documents/?uuid=1ed14692-f848-402d-bce8-6124bc2db038" ] }, { "id" : "ITEM-2", "itemData" : { "author" : [ { "dropping-particle" : "", "family" : "Woods", "given" : "C Nathan", "non-dropping-particle" : "", "parse-names" : false, "suffix" : "" }, { "dropping-particle" : "", "family" : "Starkey", "given" : "Ryan P", "non-dropping-particle" : "", "parse-names" : false, "suffix" : "" } ], "container-title" : "20th AIAA Computational Fluid Dynamics Conference", "id" : "ITEM-2", "issue" : "June", "issued" : { "date-parts" : [ [ "2011" ] ] }, "title" : "Verification and Application of the Unified Coordinate System in Preliminary Design", "type" : "paper-conference" }, "uris" : [ "http://www.mendeley.com/documents/?uuid=1cb24713-e6f5-4b65-99e2-dabfcdadfaba" ] }, { "id" : "ITEM-3",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"ITEM-3", "issued" : { "date-parts" : [ [ "2014" ] ] }, "publisher" : "GitHub", "title" : "BACL-IMMS", "type" : "webpage" }, "uris" : [ "http://www.mendeley.com/documents/?uuid=3488a0a2-2007-4095-a30c-45d5dbcacd4a" ] } ], "mendeley" : { "previouslyFormattedCitation" : "&lt;sup&gt;25\u201327&lt;/sup&gt;" }, "properties" : { "noteIndex" : 0 }, "schema" : "https://github.com/citation-style-language/schema/raw/master/csl-citation.json" }</w:instrText>
      </w:r>
      <w:r>
        <w:fldChar w:fldCharType="separate"/>
      </w:r>
      <w:r w:rsidR="000B52F0" w:rsidRPr="000B52F0">
        <w:rPr>
          <w:noProof/>
          <w:vertAlign w:val="superscript"/>
        </w:rPr>
        <w:t>25–27</w:t>
      </w:r>
      <w:r>
        <w:fldChar w:fldCharType="end"/>
      </w:r>
      <w:r>
        <w:t>W</w:t>
      </w:r>
      <w:r w:rsidRPr="002A14EE">
        <w:t>. BACL-Streamer is a finite-volume code that uses a first-order, exact Godunov method to solve the conservative Euler equations. It also allows for both forms of manufactured solutions, as well as non-conservative elements, by allowing the definition and use of source terms through the use of partial time steps as described in Toro</w:t>
      </w:r>
      <w:r>
        <w:fldChar w:fldCharType="begin" w:fldLock="1"/>
      </w:r>
      <w:r w:rsidR="000B52F0">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0B52F0" w:rsidRPr="000B52F0">
        <w:rPr>
          <w:noProof/>
          <w:vertAlign w:val="superscript"/>
        </w:rPr>
        <w:t>12</w:t>
      </w:r>
      <w:r>
        <w:fldChar w:fldCharType="end"/>
      </w:r>
      <w:r w:rsidRPr="002A14EE">
        <w:t xml:space="preserve">, where the contributions from the conservative fluxes and the non-conservative sources are computed separately. The advancement of </w:t>
      </w:r>
      <w:r w:rsidRPr="002A14EE">
        <w:lastRenderedPageBreak/>
        <w:t xml:space="preserve">conservative flow variables </w:t>
      </w:r>
      <w:r w:rsidRPr="002A14EE">
        <w:rPr>
          <w:position w:val="-10"/>
        </w:rPr>
        <w:object w:dxaOrig="280" w:dyaOrig="320" w14:anchorId="49870BA6">
          <v:shape id="_x0000_i3084" type="#_x0000_t75" style="width:14pt;height:16pt" o:ole="">
            <v:imagedata r:id="rId143" o:title=""/>
          </v:shape>
          <o:OLEObject Type="Embed" ProgID="Equation.DSMT4" ShapeID="_x0000_i3084" DrawAspect="Content" ObjectID="_1329903139" r:id="rId144"/>
        </w:object>
      </w:r>
      <w:r w:rsidRPr="002A14EE">
        <w:t xml:space="preserve"> as a result of differential source terms is handled by the time-advancement of the system of ordinary differential equations given by: </w:t>
      </w:r>
    </w:p>
    <w:p w14:paraId="6210928B" w14:textId="21A3B0CC" w:rsidR="002A14EE" w:rsidRDefault="002A14EE" w:rsidP="002A14EE">
      <w:pPr>
        <w:pStyle w:val="MTDisplayEquation"/>
      </w:pPr>
      <w:r>
        <w:tab/>
      </w:r>
      <w:r w:rsidRPr="002A14EE">
        <w:rPr>
          <w:position w:val="-24"/>
        </w:rPr>
        <w:object w:dxaOrig="920" w:dyaOrig="620" w14:anchorId="42329680">
          <v:shape id="_x0000_i3262" type="#_x0000_t75" style="width:46pt;height:31pt" o:ole="">
            <v:imagedata r:id="rId145" o:title=""/>
          </v:shape>
          <o:OLEObject Type="Embed" ProgID="Equation.DSMT4" ShapeID="_x0000_i3262" DrawAspect="Content" ObjectID="_1329903140"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34</w:instrText>
        </w:r>
      </w:fldSimple>
      <w:r>
        <w:instrText>)</w:instrText>
      </w:r>
      <w:r>
        <w:fldChar w:fldCharType="end"/>
      </w:r>
    </w:p>
    <w:p w14:paraId="370B51FF" w14:textId="655AEE15" w:rsidR="002A14EE" w:rsidRDefault="002A14EE" w:rsidP="002A14EE">
      <w:r>
        <w:t>using the differential equation solvers found in the SciPy library</w:t>
      </w:r>
      <w:r>
        <w:fldChar w:fldCharType="begin" w:fldLock="1"/>
      </w:r>
      <w:r w:rsidR="000B52F0">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0B52F0" w:rsidRPr="000B52F0">
        <w:rPr>
          <w:noProof/>
          <w:vertAlign w:val="superscript"/>
        </w:rPr>
        <w:t>22</w:t>
      </w:r>
      <w:r>
        <w:fldChar w:fldCharType="end"/>
      </w:r>
      <w:r>
        <w:t>, while integral source terms are incorporated directly with the numerical fluxes as:</w:t>
      </w:r>
    </w:p>
    <w:p w14:paraId="57619500" w14:textId="4CFA4A8F" w:rsidR="002A14EE" w:rsidRDefault="002A14EE" w:rsidP="002A14EE">
      <w:pPr>
        <w:pStyle w:val="MTDisplayEquation"/>
      </w:pPr>
      <w:r>
        <w:tab/>
      </w:r>
      <w:r w:rsidRPr="002A14EE">
        <w:rPr>
          <w:position w:val="-18"/>
        </w:rPr>
        <w:object w:dxaOrig="5660" w:dyaOrig="480" w14:anchorId="653D4781">
          <v:shape id="_x0000_i3443" type="#_x0000_t75" style="width:283pt;height:24pt" o:ole="">
            <v:imagedata r:id="rId147" o:title=""/>
          </v:shape>
          <o:OLEObject Type="Embed" ProgID="Equation.DSMT4" ShapeID="_x0000_i3443" DrawAspect="Content" ObjectID="_1329903141"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35</w:instrText>
        </w:r>
      </w:fldSimple>
      <w:r>
        <w:instrText>)</w:instrText>
      </w:r>
      <w:r>
        <w:fldChar w:fldCharType="end"/>
      </w:r>
    </w:p>
    <w:p w14:paraId="200E0524" w14:textId="77777777" w:rsidR="002A14EE" w:rsidRPr="002A14EE" w:rsidRDefault="002A14EE" w:rsidP="002A14EE">
      <w:r w:rsidRPr="002A14EE">
        <w:t xml:space="preserve">Several different solutions are needed for verification of IMMS, including exact solutions to provide baseline convergence rates, smooth manufactured solutions for comparison with MMS, and a discontinuous solution for IMMS verification. The manufactured solutions chosen are analytically simple, yet provide non-trivial manufactured source terms. The smooth solution is given by: </w:t>
      </w:r>
    </w:p>
    <w:p w14:paraId="7CC7B69F" w14:textId="28F57335" w:rsidR="002A14EE" w:rsidRDefault="002A14EE" w:rsidP="002A14EE">
      <w:pPr>
        <w:pStyle w:val="MTDisplayEquation"/>
      </w:pPr>
      <w:r>
        <w:tab/>
      </w:r>
      <w:r w:rsidRPr="002A14EE">
        <w:rPr>
          <w:position w:val="-28"/>
        </w:rPr>
        <w:object w:dxaOrig="3820" w:dyaOrig="680" w14:anchorId="0FF3271E">
          <v:shape id="_x0000_i3629" type="#_x0000_t75" style="width:191pt;height:34pt" o:ole="">
            <v:imagedata r:id="rId149" o:title=""/>
          </v:shape>
          <o:OLEObject Type="Embed" ProgID="Equation.DSMT4" ShapeID="_x0000_i3629" DrawAspect="Content" ObjectID="_1329903142"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36</w:instrText>
        </w:r>
      </w:fldSimple>
      <w:r>
        <w:instrText>)</w:instrText>
      </w:r>
      <w:r>
        <w:fldChar w:fldCharType="end"/>
      </w:r>
    </w:p>
    <w:p w14:paraId="2A8B9C64" w14:textId="72F16679" w:rsidR="002A14EE" w:rsidRDefault="002A14EE" w:rsidP="002A14EE">
      <w:r>
        <w:t>The discontinuous solution is similar, with a sharp discontinuity:</w:t>
      </w:r>
    </w:p>
    <w:p w14:paraId="48FB7CD9" w14:textId="124E33EB" w:rsidR="002A14EE" w:rsidRDefault="002A14EE" w:rsidP="002A14EE">
      <w:pPr>
        <w:pStyle w:val="MTDisplayEquation"/>
      </w:pPr>
      <w:r>
        <w:tab/>
      </w:r>
      <w:r w:rsidRPr="002A14EE">
        <w:rPr>
          <w:position w:val="-36"/>
        </w:rPr>
        <w:object w:dxaOrig="5640" w:dyaOrig="840" w14:anchorId="7352E558">
          <v:shape id="_x0000_i3813" type="#_x0000_t75" style="width:282pt;height:42pt" o:ole="">
            <v:imagedata r:id="rId151" o:title=""/>
          </v:shape>
          <o:OLEObject Type="Embed" ProgID="Equation.DSMT4" ShapeID="_x0000_i3813" DrawAspect="Content" ObjectID="_1329903143"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965197"/>
      <w:r>
        <w:instrText>(</w:instrText>
      </w:r>
      <w:fldSimple w:instr=" SEQ MTSec \c \* Arabic \* MERGEFORMAT ">
        <w:r w:rsidR="000B52F0">
          <w:rPr>
            <w:noProof/>
          </w:rPr>
          <w:instrText>1</w:instrText>
        </w:r>
      </w:fldSimple>
      <w:r>
        <w:instrText>.</w:instrText>
      </w:r>
      <w:fldSimple w:instr=" SEQ MTEqn \c \* Arabic \* MERGEFORMAT ">
        <w:r w:rsidR="000B52F0">
          <w:rPr>
            <w:noProof/>
          </w:rPr>
          <w:instrText>37</w:instrText>
        </w:r>
      </w:fldSimple>
      <w:r>
        <w:instrText>)</w:instrText>
      </w:r>
      <w:bookmarkEnd w:id="24"/>
      <w:r>
        <w:fldChar w:fldCharType="end"/>
      </w:r>
    </w:p>
    <w:p w14:paraId="438BDEE8" w14:textId="782AA638" w:rsidR="002A14EE" w:rsidRDefault="002A14EE" w:rsidP="002A14EE">
      <w:r>
        <w:t>These solutions are shown in Fig. %%.</w:t>
      </w:r>
    </w:p>
    <w:p w14:paraId="67F3344F" w14:textId="3D1BEE5B" w:rsidR="002A14EE" w:rsidRDefault="002A14EE" w:rsidP="002A14EE">
      <w:r>
        <w:t>The most interesting exact solutions to the Euler equations involve flow discontinuities, and two Riemann problems are chosen to provide a baseline convergence test. The first is Sod’s shock tube problem given as problem #0 in Table %%. The second is a two-dimensional, steady, supersonic Riemann problem given by the boundary condition:</w:t>
      </w:r>
    </w:p>
    <w:p w14:paraId="1678CCCD" w14:textId="2094A1F7" w:rsidR="000B52F0" w:rsidRDefault="000B52F0" w:rsidP="000B52F0">
      <w:pPr>
        <w:pStyle w:val="MTDisplayEquation"/>
      </w:pPr>
      <w:r>
        <w:tab/>
      </w:r>
      <w:r w:rsidRPr="000B52F0">
        <w:rPr>
          <w:position w:val="-38"/>
        </w:rPr>
        <w:object w:dxaOrig="4900" w:dyaOrig="880" w14:anchorId="748F3876">
          <v:shape id="_x0000_i4098" type="#_x0000_t75" style="width:245pt;height:44pt" o:ole="">
            <v:imagedata r:id="rId153" o:title=""/>
          </v:shape>
          <o:OLEObject Type="Embed" ProgID="Equation.DSMT4" ShapeID="_x0000_i4098" DrawAspect="Content" ObjectID="_1329903144" r:id="rId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308993"/>
      <w:r>
        <w:instrText>(</w:instrText>
      </w:r>
      <w:fldSimple w:instr=" SEQ MTSec \c \* Arabic \* MERGEFORMAT ">
        <w:r>
          <w:rPr>
            <w:noProof/>
          </w:rPr>
          <w:instrText>1</w:instrText>
        </w:r>
      </w:fldSimple>
      <w:r>
        <w:instrText>.</w:instrText>
      </w:r>
      <w:fldSimple w:instr=" SEQ MTEqn \c \* Arabic \* MERGEFORMAT ">
        <w:r>
          <w:rPr>
            <w:noProof/>
          </w:rPr>
          <w:instrText>38</w:instrText>
        </w:r>
      </w:fldSimple>
      <w:r>
        <w:instrText>)</w:instrText>
      </w:r>
      <w:bookmarkEnd w:id="25"/>
      <w:r>
        <w:fldChar w:fldCharType="end"/>
      </w:r>
    </w:p>
    <w:p w14:paraId="4B48A62D" w14:textId="7F6D12D7" w:rsidR="002A14EE" w:rsidRDefault="002A14EE" w:rsidP="002A14EE">
      <w:pPr>
        <w:pStyle w:val="MTDisplayEquation"/>
      </w:pPr>
      <w:r>
        <w:tab/>
        <w:t xml:space="preserve"> </w:t>
      </w:r>
    </w:p>
    <w:p w14:paraId="13F1F441" w14:textId="44340E92" w:rsidR="002A14EE" w:rsidRPr="002A14EE" w:rsidRDefault="002A14EE" w:rsidP="002A14EE">
      <w:r>
        <w:t>The solution for the two-dimensional, steady problem is shown in Fig. %%.</w:t>
      </w:r>
    </w:p>
    <w:p w14:paraId="5561B21E" w14:textId="04E522AD" w:rsidR="001B34E8" w:rsidRDefault="001B34E8" w:rsidP="001B34E8">
      <w:pPr>
        <w:pStyle w:val="Heading3"/>
      </w:pPr>
      <w:r>
        <w:t>Comparison of MMS and IMMS for Smooth Manufactured Solutions</w:t>
      </w:r>
    </w:p>
    <w:p w14:paraId="3CE43CFC" w14:textId="66B2CEC6" w:rsidR="000B52F0" w:rsidRPr="000B52F0" w:rsidRDefault="000B52F0" w:rsidP="000B52F0">
      <w:r w:rsidRPr="000B52F0">
        <w:t xml:space="preserve">The simulation is initialized with the correct solution and allowed to evolve forward in time. The final error in the numerical pressure is measured, and the RMS average is computed across the length of the domain. This RMS value can be computed at multiple levels of grid refinement in order to obtain a measured convergence rate and plots, as shown in Fig. </w:t>
      </w:r>
      <w:r>
        <w:t>%%</w:t>
      </w:r>
      <w:r w:rsidRPr="000B52F0">
        <w:t xml:space="preserve">. The convergence rate for IMMS is very close to MMS, and it appears that IMMS performs as well as traditional MMS for this type of problem. </w:t>
      </w:r>
    </w:p>
    <w:p w14:paraId="7B65A12D" w14:textId="3544A982" w:rsidR="001B34E8" w:rsidRDefault="001B34E8" w:rsidP="001B34E8">
      <w:pPr>
        <w:pStyle w:val="Heading3"/>
      </w:pPr>
      <w:r>
        <w:t>Computation of Convergence Rates for Discontinuous Solutions, Both Exact and Manufactured</w:t>
      </w:r>
    </w:p>
    <w:p w14:paraId="4AA7C304" w14:textId="406AC918" w:rsidR="000B52F0" w:rsidRPr="000B52F0" w:rsidRDefault="000B52F0" w:rsidP="000B52F0">
      <w:r>
        <w:t xml:space="preserve">Although the comparison with MMS is encouraging, the intended purpose of IMMS is the verification of codes with discontinuous solutions, which MMS cannot do. Therefore, the convergence of RMS error for the discontinuous manufactured </w:t>
      </w:r>
      <w:r>
        <w:lastRenderedPageBreak/>
        <w:t xml:space="preserve">solution in </w:t>
      </w:r>
      <w:r>
        <w:fldChar w:fldCharType="begin"/>
      </w:r>
      <w:r>
        <w:instrText xml:space="preserve"> GOTOBUTTON ZEqnNum965197  \* MERGEFORMAT </w:instrText>
      </w:r>
      <w:fldSimple w:instr=" REF ZEqnNum965197 \* Charformat \! \* MERGEFORMAT ">
        <w:r>
          <w:instrText>(1.37)</w:instrText>
        </w:r>
      </w:fldSimple>
      <w:r>
        <w:fldChar w:fldCharType="end"/>
      </w:r>
      <w:r>
        <w:t xml:space="preserve"> </w:t>
      </w:r>
      <w:r>
        <w:t xml:space="preserve">is computed using IMMS. The convergence rate for the discontinuous problem is clearly much lower than for the smooth problem. As a comparison, we also show convergence of two discontinuous, exact solutions. The steady, supersonic Riemann problem given in </w:t>
      </w:r>
      <w:r>
        <w:fldChar w:fldCharType="begin"/>
      </w:r>
      <w:r>
        <w:instrText xml:space="preserve"> GOTOBUTTON ZEqnNum308993  \* MERGEFORMAT </w:instrText>
      </w:r>
      <w:fldSimple w:instr=" REF ZEqnNum308993 \* Charformat \! \* MERGEFORMAT ">
        <w:r>
          <w:instrText>(1.38)</w:instrText>
        </w:r>
      </w:fldSimple>
      <w:r>
        <w:fldChar w:fldCharType="end"/>
      </w:r>
      <w:r>
        <w:t xml:space="preserve"> </w:t>
      </w:r>
      <w:r>
        <w:t xml:space="preserve">and shown in Fig. </w:t>
      </w:r>
      <w:r>
        <w:t>%%</w:t>
      </w:r>
      <w:r>
        <w:t xml:space="preserve"> is also computed with BACL-Streamer, and its convergence rate measured. To check against another solver, Sod’s problem (test problem # 0 from Table </w:t>
      </w:r>
      <w:r>
        <w:t>%%</w:t>
      </w:r>
      <w:r>
        <w:t>), is solved using Toro’s NUMERICA</w:t>
      </w:r>
      <w:r>
        <w:fldChar w:fldCharType="begin" w:fldLock="1"/>
      </w:r>
      <w:r>
        <w:instrText>ADDIN CSL_CITATION { "citationItems" : [ { "id" : "ITEM-1", "itemData" : { "author" : [ { "dropping-particle" : "", "family" : "Toro", "given" : "E F", "non-dropping-particle" : "", "parse-names" : false, "suffix" : "" } ], "id" : "ITEM-1", "issued" : { "date-parts" : [ [ "1999" ] ] }, "publisher" : "Numeritek Limited", "title" : "NUMERICA: a Library of Source Codes for Teaching, Research and Applications. HYPER-EUL. Methods for the Euler equations.", "type" : "article" }, "uris" : [ "http://www.mendeley.com/documents/?uuid=f0333fda-418f-45b0-923c-51f35d2f4fe4" ] }, { "id" : "ITEM-2", "itemData" : { "ISBN" : "9783540498346", "author" : [ { "dropping-particle" : "", "family" : "Toro", "given" : "Euletorio", "non-dropping-particle" : "", "parse-names" : false, "suffix" : "" } ], "id" : "ITEM-2", "issued" : { "date-parts" : [ [ "2009" ] ] }, "publisher" : "Springer", "title" : "Riemann Solvers and Numerical Methods for Fluid Dynamics", "type" : "book" }, "uris" : [ "http://www.mendeley.com/documents/?uuid=0c28ffc4-cf35-488b-86be-4fdabcb1516f" ] }, { "id" : "ITEM-3", "itemData" : { "ISBN" : "0-471-98766-2", "author" : [ { "dropping-particle" : "", "family" : "Toro", "given" : "E F", "non-dropping-particle" : "", "parse-names" : false, "suffix" : "" } ], "edition" : "1", "id" : "ITEM-3", "issued" : { "date-parts" : [ [ "2001" ] ] }, "publisher" : "Wiley and Sons Ltd.", "publisher-place" : "Chichester, New York", "title" : "Shock-capturing methods for free-surface shallow flows", "type" : "book" }, "uris" : [ "http://www.mendeley.com/documents/?uuid=7ac5451f-c65d-44e0-941a-81701bd604b8" ] } ], "mendeley" : { "previouslyFormattedCitation" : "&lt;sup&gt;12,28,29&lt;/sup&gt;" }, "properties" : { "noteIndex" : 0 }, "schema" : "https://github.com/citation-style-language/schema/raw/master/csl-citation.json" }</w:instrText>
      </w:r>
      <w:r>
        <w:fldChar w:fldCharType="separate"/>
      </w:r>
      <w:r w:rsidRPr="000B52F0">
        <w:rPr>
          <w:noProof/>
          <w:vertAlign w:val="superscript"/>
        </w:rPr>
        <w:t>12,28,29</w:t>
      </w:r>
      <w:r>
        <w:fldChar w:fldCharType="end"/>
      </w:r>
      <w:r>
        <w:t xml:space="preserve">, and the convergence again measured. The results from this test are shown in Fig. </w:t>
      </w:r>
      <w:r>
        <w:t>%%</w:t>
      </w:r>
      <w:r>
        <w:t>. The drop in convergence rate is seen in all of these cases, and it appears to be due to the presence of discontinuities and the effects of shock smearing. The performance of IMMS is quite consistent with the behavior of the exact solutions, and it can be recommended for further use in code verification.</w:t>
      </w:r>
    </w:p>
    <w:p w14:paraId="2627B4F9" w14:textId="7C5F10A7" w:rsidR="001B34E8" w:rsidRDefault="001B34E8" w:rsidP="001B34E8">
      <w:pPr>
        <w:pStyle w:val="Heading2"/>
      </w:pPr>
      <w:r>
        <w:t>Conclusion</w:t>
      </w:r>
    </w:p>
    <w:p w14:paraId="0FA48761" w14:textId="2E49EF8C" w:rsidR="000B52F0" w:rsidRPr="000B52F0" w:rsidRDefault="000B52F0" w:rsidP="000B52F0">
      <w:r w:rsidRPr="000B52F0">
        <w:t>The Integrative Method of Manufactured Solutions (IMMS) is a powerful new tool for the verification of scientific codes. For the first time, it is possible to incorporate one-step verification procedures for problems involving shocks, slip lines, material interfaces, and other forms of discontinuous solutions, while simultaneously testing smooth convergence as rigorously as the differential method of manufactured solutions allows. This one-step verification procedure can and should be used in all development codes that admit discontinuous solutions in order to ensure proper numerical simulation of mathematical models, to discover subtle coding mistakes, and to increase the trustworthiness of any codes thus verified. BACL-IMMS has been developed and is publically availabl</w:t>
      </w:r>
      <w:r>
        <w:t>e</w:t>
      </w:r>
      <w:r>
        <w:fldChar w:fldCharType="begin" w:fldLock="1"/>
      </w:r>
      <w:r>
        <w:instrText>ADDIN CSL_CITATION { "citationItems" : [ { "id" : "ITEM-1",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"ITEM-1", "issued" : { "date-parts" : [ [ "2014" ] ] }, "publisher" : "GitHub", "title" : "BACL-IMMS", "type" : "webpage" }, "uris" : [ "http://www.mendeley.com/documents/?uuid=3488a0a2-2007-4095-a30c-45d5dbcacd4a" ] } ], "mendeley" : { "previouslyFormattedCitation" : "&lt;sup&gt;27&lt;/sup&gt;" }, "properties" : { "noteIndex" : 0 }, "schema" : "https://github.com/citation-style-language/schema/raw/master/csl-citation.json" }</w:instrText>
      </w:r>
      <w:r>
        <w:fldChar w:fldCharType="separate"/>
      </w:r>
      <w:r w:rsidRPr="000B52F0">
        <w:rPr>
          <w:noProof/>
          <w:vertAlign w:val="superscript"/>
        </w:rPr>
        <w:t>27</w:t>
      </w:r>
      <w:r>
        <w:fldChar w:fldCharType="end"/>
      </w:r>
      <w:r w:rsidRPr="000B52F0">
        <w:t xml:space="preserve"> to simplify this implementation, and the principles are readily adaptable to custom code implementations as well. The introduction of IMMS will accelerate the widespread adoption of strong code verification standards in computing throughout science.</w:t>
      </w:r>
    </w:p>
    <w:p w14:paraId="5C5678A4" w14:textId="77777777" w:rsidR="001B34E8" w:rsidRDefault="001B34E8" w:rsidP="001B34E8">
      <w:pPr>
        <w:pStyle w:val="Heading2"/>
      </w:pPr>
    </w:p>
    <w:p w14:paraId="660ED824" w14:textId="77777777" w:rsidR="001B34E8" w:rsidRDefault="001B34E8" w:rsidP="001B34E8">
      <w:pPr>
        <w:pStyle w:val="Heading2"/>
      </w:pPr>
    </w:p>
    <w:p w14:paraId="46C2F764" w14:textId="77777777" w:rsidR="001B34E8" w:rsidRPr="001B34E8" w:rsidRDefault="001B34E8" w:rsidP="001B34E8"/>
    <w:p w14:paraId="4CEAD59D" w14:textId="3D14526A" w:rsidR="00FD23F7" w:rsidRDefault="00FD23F7" w:rsidP="00FD23F7">
      <w:pPr>
        <w:pStyle w:val="Heading2"/>
      </w:pPr>
      <w:r>
        <w:lastRenderedPageBreak/>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Exact so</w:t>
      </w:r>
      <w:bookmarkStart w:id="26" w:name="_GoBack"/>
      <w:bookmarkEnd w:id="26"/>
      <w:r>
        <w:t xml:space="preserve">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5E16D92D" w14:textId="77777777" w:rsidR="00536269" w:rsidRDefault="00536269" w:rsidP="00536269">
      <w:pPr>
        <w:pStyle w:val="Heading2"/>
      </w:pPr>
      <w:r>
        <w:t xml:space="preserve">The equations </w:t>
      </w:r>
      <w:r w:rsidR="00F7555C">
        <w:t>are solved in unsteady, computational coordinates.</w:t>
      </w:r>
    </w:p>
    <w:p w14:paraId="2D967A4D" w14:textId="77777777" w:rsidR="00F7555C" w:rsidRDefault="00F7555C" w:rsidP="00536269">
      <w:pPr>
        <w:pStyle w:val="Heading2"/>
      </w:pPr>
      <w:r>
        <w:t>The boundaries are defined in physical coordinates.</w:t>
      </w:r>
    </w:p>
    <w:p w14:paraId="00DEA57B" w14:textId="77777777" w:rsidR="00F7555C" w:rsidRDefault="00F7555C" w:rsidP="00536269">
      <w:pPr>
        <w:pStyle w:val="Heading2"/>
      </w:pPr>
      <w:r>
        <w:t>How do you efficiently apply unsteady BC’s in this way?</w:t>
      </w:r>
    </w:p>
    <w:p w14:paraId="787F1A6D" w14:textId="77777777" w:rsidR="00F7555C" w:rsidRDefault="0009182B" w:rsidP="00F7555C">
      <w:pPr>
        <w:pStyle w:val="Heading3"/>
      </w:pPr>
      <w:r>
        <w:t>Convert physical BCs to computational coordinates</w:t>
      </w:r>
    </w:p>
    <w:p w14:paraId="3F25B106" w14:textId="77777777" w:rsidR="0009182B" w:rsidRDefault="0009182B" w:rsidP="0009182B">
      <w:pPr>
        <w:pStyle w:val="Heading3"/>
      </w:pPr>
      <w:r>
        <w:t>Determine computational coordinates from grid indices (d-xi = 1)</w:t>
      </w:r>
    </w:p>
    <w:p w14:paraId="24050813" w14:textId="77777777" w:rsidR="0009182B" w:rsidRDefault="0009182B" w:rsidP="0009182B">
      <w:pPr>
        <w:pStyle w:val="Heading3"/>
      </w:pPr>
      <w:r>
        <w:t xml:space="preserve">Requires </w:t>
      </w:r>
      <w:r w:rsidR="00062510">
        <w:t>conversion of BCs to computational coordinates, but no loop over boundary points.</w:t>
      </w:r>
    </w:p>
    <w:p w14:paraId="70139305" w14:textId="77777777" w:rsidR="00FA0756" w:rsidRDefault="00FA0756" w:rsidP="00FA0756">
      <w:pPr>
        <w:pStyle w:val="Heading2"/>
      </w:pPr>
      <w:r>
        <w:t>How do you accurately resolve singular points in the flow?</w:t>
      </w:r>
    </w:p>
    <w:p w14:paraId="39FC2A04" w14:textId="77777777" w:rsidR="00FA0756" w:rsidRDefault="00FA0756" w:rsidP="00FA0756">
      <w:pPr>
        <w:pStyle w:val="Heading2"/>
      </w:pPr>
      <w:r>
        <w:t>How do you ensure accurate tracing of boundary surfaces?</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77777777" w:rsidR="00130A33" w:rsidRDefault="00130A33" w:rsidP="00B3759B">
      <w:pPr>
        <w:pStyle w:val="Heading2"/>
      </w:pPr>
      <w:r>
        <w:t>BACL-Streamer</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55"/>
      <w:footerReference w:type="default" r:id="rId1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52F0">
      <w:rPr>
        <w:rStyle w:val="PageNumber"/>
        <w:noProof/>
      </w:rPr>
      <w:t>26</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52F0">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85349"/>
    <w:multiLevelType w:val="hybridMultilevel"/>
    <w:tmpl w:val="BA6EAD9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AE4A68"/>
    <w:multiLevelType w:val="hybridMultilevel"/>
    <w:tmpl w:val="BED45D4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5429"/>
    <w:multiLevelType w:val="hybridMultilevel"/>
    <w:tmpl w:val="F9888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704F2"/>
    <w:multiLevelType w:val="multilevel"/>
    <w:tmpl w:val="1C6011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8C63F66"/>
    <w:multiLevelType w:val="hybridMultilevel"/>
    <w:tmpl w:val="E7CAD4C4"/>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0C143C"/>
    <w:multiLevelType w:val="hybridMultilevel"/>
    <w:tmpl w:val="F90A8330"/>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D54CA3"/>
    <w:multiLevelType w:val="hybridMultilevel"/>
    <w:tmpl w:val="01324D82"/>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66C0B"/>
    <w:multiLevelType w:val="hybridMultilevel"/>
    <w:tmpl w:val="33A80F2A"/>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FF1317"/>
    <w:multiLevelType w:val="hybridMultilevel"/>
    <w:tmpl w:val="6EFC1D6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FA310F"/>
    <w:multiLevelType w:val="hybridMultilevel"/>
    <w:tmpl w:val="87C62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A37660"/>
    <w:multiLevelType w:val="hybridMultilevel"/>
    <w:tmpl w:val="32FEB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7"/>
  </w:num>
  <w:num w:numId="5">
    <w:abstractNumId w:val="4"/>
  </w:num>
  <w:num w:numId="6">
    <w:abstractNumId w:val="1"/>
  </w:num>
  <w:num w:numId="7">
    <w:abstractNumId w:val="5"/>
  </w:num>
  <w:num w:numId="8">
    <w:abstractNumId w:val="6"/>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44589"/>
    <w:rsid w:val="000620A0"/>
    <w:rsid w:val="00062510"/>
    <w:rsid w:val="0009182B"/>
    <w:rsid w:val="00094B7B"/>
    <w:rsid w:val="000A1CC1"/>
    <w:rsid w:val="000B52F0"/>
    <w:rsid w:val="000C5D74"/>
    <w:rsid w:val="000F6007"/>
    <w:rsid w:val="0010062D"/>
    <w:rsid w:val="00105B82"/>
    <w:rsid w:val="00111237"/>
    <w:rsid w:val="00130A33"/>
    <w:rsid w:val="00145EBD"/>
    <w:rsid w:val="001B34E8"/>
    <w:rsid w:val="001E6642"/>
    <w:rsid w:val="002046D3"/>
    <w:rsid w:val="00222532"/>
    <w:rsid w:val="00275918"/>
    <w:rsid w:val="0028026C"/>
    <w:rsid w:val="002A14EE"/>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75F8B"/>
    <w:rsid w:val="005F0997"/>
    <w:rsid w:val="00626FC4"/>
    <w:rsid w:val="006A0C6F"/>
    <w:rsid w:val="006F09D7"/>
    <w:rsid w:val="00701B30"/>
    <w:rsid w:val="007256FF"/>
    <w:rsid w:val="00726E8F"/>
    <w:rsid w:val="007815DE"/>
    <w:rsid w:val="00786DD0"/>
    <w:rsid w:val="007A37B0"/>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5BAA"/>
    <w:rsid w:val="00CF5451"/>
    <w:rsid w:val="00D66E72"/>
    <w:rsid w:val="00D86B15"/>
    <w:rsid w:val="00E37553"/>
    <w:rsid w:val="00F3718B"/>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2,3"/>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50.bin"/><Relationship Id="rId143" Type="http://schemas.openxmlformats.org/officeDocument/2006/relationships/image" Target="media/image85.emf"/><Relationship Id="rId144" Type="http://schemas.openxmlformats.org/officeDocument/2006/relationships/oleObject" Target="embeddings/oleObject51.bin"/><Relationship Id="rId145" Type="http://schemas.openxmlformats.org/officeDocument/2006/relationships/image" Target="media/image86.emf"/><Relationship Id="rId146" Type="http://schemas.openxmlformats.org/officeDocument/2006/relationships/oleObject" Target="embeddings/oleObject52.bin"/><Relationship Id="rId147" Type="http://schemas.openxmlformats.org/officeDocument/2006/relationships/image" Target="media/image87.emf"/><Relationship Id="rId148" Type="http://schemas.openxmlformats.org/officeDocument/2006/relationships/oleObject" Target="embeddings/oleObject53.bin"/><Relationship Id="rId149" Type="http://schemas.openxmlformats.org/officeDocument/2006/relationships/image" Target="media/image88.emf"/><Relationship Id="rId40" Type="http://schemas.openxmlformats.org/officeDocument/2006/relationships/oleObject" Target="embeddings/oleObject8.bin"/><Relationship Id="rId41" Type="http://schemas.openxmlformats.org/officeDocument/2006/relationships/image" Target="media/image25.emf"/><Relationship Id="rId42" Type="http://schemas.openxmlformats.org/officeDocument/2006/relationships/oleObject" Target="embeddings/oleObject9.bin"/><Relationship Id="rId43" Type="http://schemas.openxmlformats.org/officeDocument/2006/relationships/image" Target="media/image26.emf"/><Relationship Id="rId44" Type="http://schemas.openxmlformats.org/officeDocument/2006/relationships/oleObject" Target="embeddings/oleObject10.bin"/><Relationship Id="rId45" Type="http://schemas.openxmlformats.org/officeDocument/2006/relationships/image" Target="media/image27.emf"/><Relationship Id="rId46" Type="http://schemas.openxmlformats.org/officeDocument/2006/relationships/oleObject" Target="embeddings/oleObject11.bin"/><Relationship Id="rId47" Type="http://schemas.openxmlformats.org/officeDocument/2006/relationships/image" Target="media/image28.emf"/><Relationship Id="rId48" Type="http://schemas.openxmlformats.org/officeDocument/2006/relationships/oleObject" Target="embeddings/oleObject12.bin"/><Relationship Id="rId49" Type="http://schemas.openxmlformats.org/officeDocument/2006/relationships/image" Target="media/image29.emf"/><Relationship Id="rId80" Type="http://schemas.openxmlformats.org/officeDocument/2006/relationships/oleObject" Target="embeddings/oleObject28.bin"/><Relationship Id="rId81" Type="http://schemas.openxmlformats.org/officeDocument/2006/relationships/image" Target="media/image45.emf"/><Relationship Id="rId82" Type="http://schemas.openxmlformats.org/officeDocument/2006/relationships/oleObject" Target="embeddings/oleObject29.bin"/><Relationship Id="rId83" Type="http://schemas.openxmlformats.org/officeDocument/2006/relationships/image" Target="media/image46.emf"/><Relationship Id="rId84" Type="http://schemas.openxmlformats.org/officeDocument/2006/relationships/oleObject" Target="embeddings/oleObject30.bin"/><Relationship Id="rId85" Type="http://schemas.openxmlformats.org/officeDocument/2006/relationships/image" Target="media/image47.emf"/><Relationship Id="rId86" Type="http://schemas.openxmlformats.org/officeDocument/2006/relationships/oleObject" Target="embeddings/oleObject31.bin"/><Relationship Id="rId87" Type="http://schemas.openxmlformats.org/officeDocument/2006/relationships/image" Target="media/image48.emf"/><Relationship Id="rId88" Type="http://schemas.openxmlformats.org/officeDocument/2006/relationships/oleObject" Target="embeddings/oleObject32.bin"/><Relationship Id="rId89" Type="http://schemas.openxmlformats.org/officeDocument/2006/relationships/image" Target="media/image49.emf"/><Relationship Id="rId110" Type="http://schemas.openxmlformats.org/officeDocument/2006/relationships/image" Target="media/image66.emf"/><Relationship Id="rId111" Type="http://schemas.openxmlformats.org/officeDocument/2006/relationships/image" Target="media/image67.emf"/><Relationship Id="rId112" Type="http://schemas.openxmlformats.org/officeDocument/2006/relationships/image" Target="media/image68.emf"/><Relationship Id="rId113" Type="http://schemas.openxmlformats.org/officeDocument/2006/relationships/image" Target="media/image69.emf"/><Relationship Id="rId114" Type="http://schemas.openxmlformats.org/officeDocument/2006/relationships/image" Target="media/image70.emf"/><Relationship Id="rId115" Type="http://schemas.openxmlformats.org/officeDocument/2006/relationships/image" Target="media/image71.emf"/><Relationship Id="rId116" Type="http://schemas.openxmlformats.org/officeDocument/2006/relationships/oleObject" Target="embeddings/oleObject37.bin"/><Relationship Id="rId117" Type="http://schemas.openxmlformats.org/officeDocument/2006/relationships/image" Target="media/image72.emf"/><Relationship Id="rId118" Type="http://schemas.openxmlformats.org/officeDocument/2006/relationships/oleObject" Target="embeddings/oleObject38.bin"/><Relationship Id="rId119" Type="http://schemas.openxmlformats.org/officeDocument/2006/relationships/image" Target="media/image73.emf"/><Relationship Id="rId150" Type="http://schemas.openxmlformats.org/officeDocument/2006/relationships/oleObject" Target="embeddings/oleObject54.bin"/><Relationship Id="rId151" Type="http://schemas.openxmlformats.org/officeDocument/2006/relationships/image" Target="media/image89.emf"/><Relationship Id="rId152" Type="http://schemas.openxmlformats.org/officeDocument/2006/relationships/oleObject" Target="embeddings/oleObject55.bin"/><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53" Type="http://schemas.openxmlformats.org/officeDocument/2006/relationships/image" Target="media/image90.emf"/><Relationship Id="rId154" Type="http://schemas.openxmlformats.org/officeDocument/2006/relationships/oleObject" Target="embeddings/oleObject56.bin"/><Relationship Id="rId155" Type="http://schemas.openxmlformats.org/officeDocument/2006/relationships/footer" Target="footer1.xml"/><Relationship Id="rId156" Type="http://schemas.openxmlformats.org/officeDocument/2006/relationships/footer" Target="footer2.xml"/><Relationship Id="rId157" Type="http://schemas.openxmlformats.org/officeDocument/2006/relationships/fontTable" Target="fontTable.xml"/><Relationship Id="rId158"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30.emf"/><Relationship Id="rId52" Type="http://schemas.openxmlformats.org/officeDocument/2006/relationships/oleObject" Target="embeddings/oleObject14.bin"/><Relationship Id="rId53" Type="http://schemas.openxmlformats.org/officeDocument/2006/relationships/image" Target="media/image31.emf"/><Relationship Id="rId54" Type="http://schemas.openxmlformats.org/officeDocument/2006/relationships/oleObject" Target="embeddings/oleObject15.bin"/><Relationship Id="rId55" Type="http://schemas.openxmlformats.org/officeDocument/2006/relationships/image" Target="media/image32.emf"/><Relationship Id="rId56" Type="http://schemas.openxmlformats.org/officeDocument/2006/relationships/oleObject" Target="embeddings/oleObject16.bin"/><Relationship Id="rId57" Type="http://schemas.openxmlformats.org/officeDocument/2006/relationships/image" Target="media/image33.emf"/><Relationship Id="rId58" Type="http://schemas.openxmlformats.org/officeDocument/2006/relationships/oleObject" Target="embeddings/oleObject17.bin"/><Relationship Id="rId59" Type="http://schemas.openxmlformats.org/officeDocument/2006/relationships/image" Target="media/image34.emf"/><Relationship Id="rId90" Type="http://schemas.openxmlformats.org/officeDocument/2006/relationships/oleObject" Target="embeddings/oleObject33.bin"/><Relationship Id="rId91" Type="http://schemas.openxmlformats.org/officeDocument/2006/relationships/image" Target="media/image50.emf"/><Relationship Id="rId92" Type="http://schemas.openxmlformats.org/officeDocument/2006/relationships/oleObject" Target="embeddings/oleObject34.bin"/><Relationship Id="rId93" Type="http://schemas.openxmlformats.org/officeDocument/2006/relationships/image" Target="media/image51.emf"/><Relationship Id="rId94" Type="http://schemas.openxmlformats.org/officeDocument/2006/relationships/oleObject" Target="embeddings/oleObject35.bin"/><Relationship Id="rId95" Type="http://schemas.openxmlformats.org/officeDocument/2006/relationships/image" Target="media/image52.emf"/><Relationship Id="rId96" Type="http://schemas.openxmlformats.org/officeDocument/2006/relationships/oleObject" Target="embeddings/oleObject36.bin"/><Relationship Id="rId97" Type="http://schemas.openxmlformats.org/officeDocument/2006/relationships/image" Target="media/image53.emf"/><Relationship Id="rId98" Type="http://schemas.openxmlformats.org/officeDocument/2006/relationships/image" Target="media/image54.emf"/><Relationship Id="rId99" Type="http://schemas.openxmlformats.org/officeDocument/2006/relationships/image" Target="media/image55.emf"/><Relationship Id="rId120" Type="http://schemas.openxmlformats.org/officeDocument/2006/relationships/oleObject" Target="embeddings/oleObject39.bin"/><Relationship Id="rId121" Type="http://schemas.openxmlformats.org/officeDocument/2006/relationships/image" Target="media/image74.emf"/><Relationship Id="rId122" Type="http://schemas.openxmlformats.org/officeDocument/2006/relationships/oleObject" Target="embeddings/oleObject40.bin"/><Relationship Id="rId123" Type="http://schemas.openxmlformats.org/officeDocument/2006/relationships/image" Target="media/image75.emf"/><Relationship Id="rId124" Type="http://schemas.openxmlformats.org/officeDocument/2006/relationships/oleObject" Target="embeddings/oleObject41.bin"/><Relationship Id="rId125" Type="http://schemas.openxmlformats.org/officeDocument/2006/relationships/image" Target="media/image76.emf"/><Relationship Id="rId126" Type="http://schemas.openxmlformats.org/officeDocument/2006/relationships/oleObject" Target="embeddings/oleObject42.bin"/><Relationship Id="rId127" Type="http://schemas.openxmlformats.org/officeDocument/2006/relationships/image" Target="media/image77.emf"/><Relationship Id="rId128" Type="http://schemas.openxmlformats.org/officeDocument/2006/relationships/oleObject" Target="embeddings/oleObject43.bin"/><Relationship Id="rId129" Type="http://schemas.openxmlformats.org/officeDocument/2006/relationships/image" Target="media/image78.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oleObject" Target="embeddings/oleObject1.bin"/><Relationship Id="rId27" Type="http://schemas.openxmlformats.org/officeDocument/2006/relationships/image" Target="media/image18.emf"/><Relationship Id="rId28" Type="http://schemas.openxmlformats.org/officeDocument/2006/relationships/oleObject" Target="embeddings/oleObject2.bin"/><Relationship Id="rId29" Type="http://schemas.openxmlformats.org/officeDocument/2006/relationships/image" Target="media/image19.emf"/><Relationship Id="rId60" Type="http://schemas.openxmlformats.org/officeDocument/2006/relationships/oleObject" Target="embeddings/oleObject18.bin"/><Relationship Id="rId61" Type="http://schemas.openxmlformats.org/officeDocument/2006/relationships/image" Target="media/image35.emf"/><Relationship Id="rId62" Type="http://schemas.openxmlformats.org/officeDocument/2006/relationships/oleObject" Target="embeddings/oleObject19.bin"/><Relationship Id="rId63" Type="http://schemas.openxmlformats.org/officeDocument/2006/relationships/image" Target="media/image36.emf"/><Relationship Id="rId64" Type="http://schemas.openxmlformats.org/officeDocument/2006/relationships/oleObject" Target="embeddings/oleObject20.bin"/><Relationship Id="rId65" Type="http://schemas.openxmlformats.org/officeDocument/2006/relationships/image" Target="media/image37.emf"/><Relationship Id="rId66" Type="http://schemas.openxmlformats.org/officeDocument/2006/relationships/oleObject" Target="embeddings/oleObject21.bin"/><Relationship Id="rId67" Type="http://schemas.openxmlformats.org/officeDocument/2006/relationships/image" Target="media/image38.emf"/><Relationship Id="rId68" Type="http://schemas.openxmlformats.org/officeDocument/2006/relationships/oleObject" Target="embeddings/oleObject22.bin"/><Relationship Id="rId69" Type="http://schemas.openxmlformats.org/officeDocument/2006/relationships/image" Target="media/image39.emf"/><Relationship Id="rId130" Type="http://schemas.openxmlformats.org/officeDocument/2006/relationships/oleObject" Target="embeddings/oleObject44.bin"/><Relationship Id="rId131" Type="http://schemas.openxmlformats.org/officeDocument/2006/relationships/image" Target="media/image79.emf"/><Relationship Id="rId132" Type="http://schemas.openxmlformats.org/officeDocument/2006/relationships/oleObject" Target="embeddings/oleObject45.bin"/><Relationship Id="rId133" Type="http://schemas.openxmlformats.org/officeDocument/2006/relationships/image" Target="media/image80.emf"/><Relationship Id="rId134" Type="http://schemas.openxmlformats.org/officeDocument/2006/relationships/oleObject" Target="embeddings/oleObject46.bin"/><Relationship Id="rId135" Type="http://schemas.openxmlformats.org/officeDocument/2006/relationships/image" Target="media/image81.emf"/><Relationship Id="rId136" Type="http://schemas.openxmlformats.org/officeDocument/2006/relationships/oleObject" Target="embeddings/oleObject47.bin"/><Relationship Id="rId137" Type="http://schemas.openxmlformats.org/officeDocument/2006/relationships/image" Target="media/image82.emf"/><Relationship Id="rId138" Type="http://schemas.openxmlformats.org/officeDocument/2006/relationships/oleObject" Target="embeddings/oleObject48.bin"/><Relationship Id="rId139" Type="http://schemas.openxmlformats.org/officeDocument/2006/relationships/image" Target="media/image83.emf"/><Relationship Id="rId30" Type="http://schemas.openxmlformats.org/officeDocument/2006/relationships/oleObject" Target="embeddings/oleObject3.bin"/><Relationship Id="rId31" Type="http://schemas.openxmlformats.org/officeDocument/2006/relationships/image" Target="media/image20.emf"/><Relationship Id="rId32" Type="http://schemas.openxmlformats.org/officeDocument/2006/relationships/oleObject" Target="embeddings/oleObject4.bin"/><Relationship Id="rId33" Type="http://schemas.openxmlformats.org/officeDocument/2006/relationships/image" Target="media/image21.emf"/><Relationship Id="rId34" Type="http://schemas.openxmlformats.org/officeDocument/2006/relationships/oleObject" Target="embeddings/oleObject5.bin"/><Relationship Id="rId35" Type="http://schemas.openxmlformats.org/officeDocument/2006/relationships/image" Target="media/image22.emf"/><Relationship Id="rId36"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oleObject" Target="embeddings/oleObject7.bin"/><Relationship Id="rId39" Type="http://schemas.openxmlformats.org/officeDocument/2006/relationships/image" Target="media/image24.emf"/><Relationship Id="rId70" Type="http://schemas.openxmlformats.org/officeDocument/2006/relationships/oleObject" Target="embeddings/oleObject23.bin"/><Relationship Id="rId71" Type="http://schemas.openxmlformats.org/officeDocument/2006/relationships/image" Target="media/image40.emf"/><Relationship Id="rId72" Type="http://schemas.openxmlformats.org/officeDocument/2006/relationships/oleObject" Target="embeddings/oleObject24.bin"/><Relationship Id="rId73" Type="http://schemas.openxmlformats.org/officeDocument/2006/relationships/image" Target="media/image41.emf"/><Relationship Id="rId74" Type="http://schemas.openxmlformats.org/officeDocument/2006/relationships/oleObject" Target="embeddings/oleObject25.bin"/><Relationship Id="rId75" Type="http://schemas.openxmlformats.org/officeDocument/2006/relationships/image" Target="media/image42.emf"/><Relationship Id="rId76" Type="http://schemas.openxmlformats.org/officeDocument/2006/relationships/oleObject" Target="embeddings/oleObject26.bin"/><Relationship Id="rId77" Type="http://schemas.openxmlformats.org/officeDocument/2006/relationships/image" Target="media/image43.emf"/><Relationship Id="rId78" Type="http://schemas.openxmlformats.org/officeDocument/2006/relationships/oleObject" Target="embeddings/oleObject27.bin"/><Relationship Id="rId79" Type="http://schemas.openxmlformats.org/officeDocument/2006/relationships/image" Target="media/image4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image" Target="media/image56.emf"/><Relationship Id="rId101" Type="http://schemas.openxmlformats.org/officeDocument/2006/relationships/image" Target="media/image57.emf"/><Relationship Id="rId102" Type="http://schemas.openxmlformats.org/officeDocument/2006/relationships/image" Target="media/image58.emf"/><Relationship Id="rId103" Type="http://schemas.openxmlformats.org/officeDocument/2006/relationships/image" Target="media/image59.emf"/><Relationship Id="rId104" Type="http://schemas.openxmlformats.org/officeDocument/2006/relationships/image" Target="media/image60.emf"/><Relationship Id="rId105" Type="http://schemas.openxmlformats.org/officeDocument/2006/relationships/image" Target="media/image61.emf"/><Relationship Id="rId106" Type="http://schemas.openxmlformats.org/officeDocument/2006/relationships/image" Target="media/image62.emf"/><Relationship Id="rId107" Type="http://schemas.openxmlformats.org/officeDocument/2006/relationships/image" Target="media/image63.emf"/><Relationship Id="rId108" Type="http://schemas.openxmlformats.org/officeDocument/2006/relationships/image" Target="media/image64.emf"/><Relationship Id="rId109" Type="http://schemas.openxmlformats.org/officeDocument/2006/relationships/image" Target="media/image65.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oleObject" Target="embeddings/oleObject49.bin"/><Relationship Id="rId141"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12806-140B-DA42-BF75-B96ADB982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30</Pages>
  <Words>16273</Words>
  <Characters>92757</Characters>
  <Application>Microsoft Macintosh Word</Application>
  <DocSecurity>0</DocSecurity>
  <Lines>772</Lines>
  <Paragraphs>217</Paragraphs>
  <ScaleCrop>false</ScaleCrop>
  <Company>University of Colorado at Boulder</Company>
  <LinksUpToDate>false</LinksUpToDate>
  <CharactersWithSpaces>108813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19</cp:revision>
  <dcterms:created xsi:type="dcterms:W3CDTF">2014-03-03T17:05:00Z</dcterms:created>
  <dcterms:modified xsi:type="dcterms:W3CDTF">2014-03-11T18:39:00Z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