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29530" w14:textId="0D2FBC50" w:rsidR="00455242" w:rsidRDefault="001E6642" w:rsidP="00455242">
      <w:pPr>
        <w:pStyle w:val="Heading1"/>
      </w:pPr>
      <w:r>
        <w:fldChar w:fldCharType="begin"/>
      </w:r>
      <w:r>
        <w:instrText xml:space="preserve"> MACROBUTTON MTEditEquationSection2 </w:instrText>
      </w:r>
      <w:r w:rsidRPr="001E664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30A33">
        <w:t>Introduction</w:t>
      </w:r>
    </w:p>
    <w:p w14:paraId="1B01FC66" w14:textId="77777777" w:rsidR="00455242" w:rsidRDefault="00455242" w:rsidP="00455242">
      <w:pPr>
        <w:pStyle w:val="Heading2"/>
      </w:pPr>
      <w:r>
        <w:t>The state of CFD</w:t>
      </w:r>
    </w:p>
    <w:p w14:paraId="363CA41B" w14:textId="77777777" w:rsidR="00455242" w:rsidRDefault="00455242" w:rsidP="00455242">
      <w:pPr>
        <w:pStyle w:val="Heading2"/>
      </w:pPr>
      <w:r>
        <w:t>The problems of grid generation</w:t>
      </w:r>
    </w:p>
    <w:p w14:paraId="4F70827D" w14:textId="77777777" w:rsidR="004214F2" w:rsidRDefault="00455242" w:rsidP="00455242">
      <w:pPr>
        <w:pStyle w:val="Heading2"/>
      </w:pPr>
      <w:r>
        <w:t>Structured vs. Unstructured grids</w:t>
      </w:r>
    </w:p>
    <w:p w14:paraId="56CC1791" w14:textId="15CD2206" w:rsidR="00CE5BAA" w:rsidRDefault="00CE5BAA" w:rsidP="00455242">
      <w:pPr>
        <w:pStyle w:val="Heading2"/>
      </w:pPr>
      <w:r>
        <w:t>Why UCS?</w:t>
      </w:r>
    </w:p>
    <w:p w14:paraId="7FFB9355" w14:textId="77777777" w:rsidR="00CE5BAA" w:rsidRDefault="00CE5BAA" w:rsidP="00CE5BAA">
      <w:pPr>
        <w:widowControl w:val="0"/>
        <w:autoSpaceDE w:val="0"/>
        <w:autoSpaceDN w:val="0"/>
        <w:adjustRightInd w:val="0"/>
        <w:spacing w:after="240"/>
        <w:rPr>
          <w:rFonts w:ascii="Times" w:hAnsi="Times" w:cs="Times"/>
        </w:rPr>
      </w:pPr>
      <w:r>
        <w:rPr>
          <w:rFonts w:ascii="Times" w:hAnsi="Times" w:cs="Times"/>
          <w:sz w:val="26"/>
          <w:szCs w:val="26"/>
        </w:rPr>
        <w:t>UCS provides several advantages over traditional CFD, such as better slip line resolution and streamline-oriented grids, but our interest in the system arises primarily from its automatic generation of a computational grid. Design optimization codes will produce many different design options (thousands), and there is a need for a low-level CFD program that is reasonably fast, reliably accurate, and requires little interaction on the part of the user to validate these designs. The automatically generated, streamline-aligned coordinate system UCS provides has the potential to satisfy these requirements, if it can be shown to work reliably and in an intuitive way for a wide range of simulations.</w:t>
      </w:r>
    </w:p>
    <w:p w14:paraId="2A4AD7B8" w14:textId="77777777" w:rsidR="00130A33" w:rsidRDefault="00130A33" w:rsidP="00130A33">
      <w:pPr>
        <w:pStyle w:val="Heading1"/>
      </w:pPr>
      <w:r>
        <w:t>The Unified Coordinates</w:t>
      </w:r>
    </w:p>
    <w:p w14:paraId="14426D50" w14:textId="77777777" w:rsidR="007815DE" w:rsidRDefault="007815DE" w:rsidP="007815DE">
      <w:pPr>
        <w:pStyle w:val="Heading2"/>
      </w:pPr>
      <w:r>
        <w:t>The history of UCS</w:t>
      </w:r>
    </w:p>
    <w:p w14:paraId="536843C5" w14:textId="4067A0E9" w:rsidR="007815DE" w:rsidRDefault="007815DE" w:rsidP="007815DE">
      <w:pPr>
        <w:pStyle w:val="Heading3"/>
      </w:pPr>
      <w:r>
        <w:t>Hui 2-, 3-D</w:t>
      </w:r>
    </w:p>
    <w:p w14:paraId="222BE0C4" w14:textId="0C1CC3FD" w:rsidR="00BE6CB1" w:rsidRDefault="00BE6CB1" w:rsidP="00BE6CB1">
      <w:pPr>
        <w:widowControl w:val="0"/>
        <w:autoSpaceDE w:val="0"/>
        <w:autoSpaceDN w:val="0"/>
        <w:adjustRightInd w:val="0"/>
        <w:spacing w:after="240"/>
        <w:rPr>
          <w:rFonts w:ascii="Times" w:hAnsi="Times" w:cs="Times"/>
        </w:rPr>
      </w:pPr>
      <w:r>
        <w:rPr>
          <w:rFonts w:ascii="Times" w:hAnsi="Times" w:cs="Times"/>
          <w:sz w:val="26"/>
          <w:szCs w:val="26"/>
        </w:rPr>
        <w:t>The unified coordinates were first used to solve time-dependent flows in 1999</w:t>
      </w:r>
      <w:r w:rsidR="00626FC4">
        <w:rPr>
          <w:rFonts w:ascii="Times" w:hAnsi="Times" w:cs="Times"/>
          <w:sz w:val="26"/>
          <w:szCs w:val="26"/>
        </w:rPr>
        <w:fldChar w:fldCharType="begin" w:fldLock="1"/>
      </w:r>
      <w:r w:rsidR="00935D97">
        <w:rPr>
          <w:rFonts w:ascii="Times" w:hAnsi="Times" w:cs="Times"/>
          <w:sz w:val="26"/>
          <w:szCs w:val="26"/>
        </w:rPr>
        <w:instrText>ADDIN CSL_CITATION { "citationItems" : [ { "id" : "ITEM-1", "itemData" : { "abstract" : "It is well known that the use of Eulerian coordinates for shock capturing methods results in badly smeared slip lines, and that Lagrangian coordinates, while capable of producing sharp slip line resolution, may result in severe grid deformation, causing inaccuracy and even breakdown of computation. A unified coordinate system is introduced in which the flow variables are considered to be functions of time and of some permanent identification of pseudo-particles which move with velocity hq, q being the velocity of fluid particles. It includes the Eulerian coordinates as a special case when h=0, and the Lagrangian when h=1. For two-dimensional inviscid flow, the free function h is chosen so as to preserve the grid angles. This results in a coordinate system which avoids excessive numerical diffusion across slip lines in the Eulerian coordinates and avoids severe grid deformation in the Lagrangian coordinates, yet it retains sharp resolution of slip lines, especially for steady flow. Furthermore, the two-dimensional unsteady Euler equations of gasdynamics in the unified coordinates are found to be hyperbolic for all values of h, except when h=1 (i.e., Lagrangian). In the latter case the Euler equations are only weakly hyperbolic, lacking one eigenvector, although all eigenvalues are real. The consequences of this deficiencyof the Lagrangian coordinates are pointed out in connection with numerical computation.", "author" : [ { "dropping-particle" : "", "family" : "Hui", "given" : "WH", "non-dropping-particle" : "", "parse-names" : false, "suffix" : "" }, { "dropping-particle" : "", "family" : "Li", "given" : "PY", "non-dropping-particle" : "", "parse-names" : false, "suffix" : "" }, { "dropping-particle" : "", "family" : "Li", "given" : "ZW", "non-dropping-particle" : "", "parse-names" : false, "suffix" : "" } ], "container-title" : "Journal of Computational Physics", "id" : "ITEM-1", "issued" : { "date-parts" : [ [ "1999" ] ] }, "page" : "596-637", "title" : "A unified coordinate system for solving the two-dimensional Euler equations", "type" : "article-journal", "volume" : "153" }, "uris" : [ "http://www.mendeley.com/documents/?uuid=4321303d-d499-490c-864f-cc3a50542540" ] } ], "mendeley" : { "previouslyFormattedCitation" : "&lt;sup&gt;1&lt;/sup&gt;" }, "properties" : { "noteIndex" : 0 }, "schema" : "https://github.com/citation-style-language/schema/raw/master/csl-citation.json" }</w:instrText>
      </w:r>
      <w:r w:rsidR="00626FC4">
        <w:rPr>
          <w:rFonts w:ascii="Times" w:hAnsi="Times" w:cs="Times"/>
          <w:sz w:val="26"/>
          <w:szCs w:val="26"/>
        </w:rPr>
        <w:fldChar w:fldCharType="separate"/>
      </w:r>
      <w:r w:rsidR="00935D97" w:rsidRPr="00935D97">
        <w:rPr>
          <w:rFonts w:ascii="Times" w:hAnsi="Times" w:cs="Times"/>
          <w:noProof/>
          <w:sz w:val="26"/>
          <w:szCs w:val="26"/>
          <w:vertAlign w:val="superscript"/>
        </w:rPr>
        <w:t>1</w:t>
      </w:r>
      <w:r w:rsidR="00626FC4">
        <w:rPr>
          <w:rFonts w:ascii="Times" w:hAnsi="Times" w:cs="Times"/>
          <w:sz w:val="26"/>
          <w:szCs w:val="26"/>
        </w:rPr>
        <w:fldChar w:fldCharType="end"/>
      </w:r>
      <w:r>
        <w:rPr>
          <w:rFonts w:ascii="Times" w:hAnsi="Times" w:cs="Times"/>
          <w:sz w:val="26"/>
          <w:szCs w:val="26"/>
        </w:rPr>
        <w:t>, where they were applied to the two-dimensional, inviscid, Euler equations for an ideal gas. In that paper, a Godunov scheme with a flux- limited MUSCL extension to second order was used to solve a variety of problems, including a steady Riemann problem, flow through a transonic duct, Mach reflection of a traveling shock wave, and an implosion/explosion problem. In 2001</w:t>
      </w:r>
      <w:r w:rsidR="00626FC4">
        <w:rPr>
          <w:rFonts w:ascii="Times" w:hAnsi="Times" w:cs="Times"/>
          <w:sz w:val="26"/>
          <w:szCs w:val="26"/>
        </w:rPr>
        <w:fldChar w:fldCharType="begin" w:fldLock="1"/>
      </w:r>
      <w:r w:rsidR="00935D97">
        <w:rPr>
          <w:rFonts w:ascii="Times" w:hAnsi="Times" w:cs="Times"/>
          <w:sz w:val="26"/>
          <w:szCs w:val="26"/>
        </w:rPr>
        <w:instrText>ADDIN CSL_CITATION { "citationItems" : [ { "id" : "ITEM-1", "itemData" : { "DOI" : "10.1006/jcph.2001.6822", "ISSN" : "00219991", "abstract" : "Two general coordinate systems have been used extensively in computational fluid dynamics: the Eulerian and the Lagrangian. The Eulerian coordinates cause excessive numerical diffusion across flow discontinuities, slip lines in particular. The Lagrangian coordinates, on the other hand, can resolve slip lines sharply but cause severe grid deformation, resulting in large errors and even breakdown of the computation. Recently, Hui et al. (J. Comput. Phys. 153, 596 (1999)) have introduced a unified coordinate system which moves with velocity hq, q being velocity of the fluid particle. It includes the Eulerian system as a special case when h = 0 and the Lagrangian when h = 1 and was shown to be superior to both Eulerian and Lagrangian systems for the two-dimensional Euler equations of gas dynamics when h is chosen to preserve the grid angles. The main purpose of this paper is to extend the work of Hui et al. to the three-dimensional Euler equations. In this case, the free function h is chosen so as to preserve grid skewness. This results in a coordinate systemwhichavoids the excessive numerical diffusion across slip lines in the Eulerian coordinates and avoids severe grid deformation in the Lagrangian coordinates; yet it retains sharp resolution of slip lines, especially for steady flow. \ue0b02001", "author" : [ { "dropping-particle" : "", "family" : "Hui", "given" : "W.H.", "non-dropping-particle" : "", "parse-names" : false, "suffix" : "" }, { "dropping-particle" : "", "family" : "Kudriakov", "given" : "S.", "non-dropping-particle" : "", "parse-names" : false, "suffix" : "" } ], "container-title" : "Journal of Computational Physics", "id" : "ITEM-1", "issue" : "1", "issued" : { "date-parts" : [ [ "2001", "9" ] ] }, "page" : "235-260", "title" : "A Unified Coordinate System for Solving the Three-Dimensional Euler Equations", "type" : "article-journal", "volume" : "172" }, "uris" : [ "http://www.mendeley.com/documents/?uuid=a868b231-efc5-4f64-8644-1e10a6764d80" ] } ], "mendeley" : { "previouslyFormattedCitation" : "&lt;sup&gt;2&lt;/sup&gt;" }, "properties" : { "noteIndex" : 0 }, "schema" : "https://github.com/citation-style-language/schema/raw/master/csl-citation.json" }</w:instrText>
      </w:r>
      <w:r w:rsidR="00626FC4">
        <w:rPr>
          <w:rFonts w:ascii="Times" w:hAnsi="Times" w:cs="Times"/>
          <w:sz w:val="26"/>
          <w:szCs w:val="26"/>
        </w:rPr>
        <w:fldChar w:fldCharType="separate"/>
      </w:r>
      <w:r w:rsidR="00935D97" w:rsidRPr="00935D97">
        <w:rPr>
          <w:rFonts w:ascii="Times" w:hAnsi="Times" w:cs="Times"/>
          <w:noProof/>
          <w:sz w:val="26"/>
          <w:szCs w:val="26"/>
          <w:vertAlign w:val="superscript"/>
        </w:rPr>
        <w:t>2</w:t>
      </w:r>
      <w:r w:rsidR="00626FC4">
        <w:rPr>
          <w:rFonts w:ascii="Times" w:hAnsi="Times" w:cs="Times"/>
          <w:sz w:val="26"/>
          <w:szCs w:val="26"/>
        </w:rPr>
        <w:fldChar w:fldCharType="end"/>
      </w:r>
      <w:r>
        <w:rPr>
          <w:rFonts w:ascii="Times" w:hAnsi="Times" w:cs="Times"/>
          <w:sz w:val="26"/>
          <w:szCs w:val="26"/>
        </w:rPr>
        <w:t>, a similar scheme was applied in three dimensions to the steady Riemann problem and to supersonic corner flow. Two-dimensional, inviscid, external flows around both steady and oscillating airfoils were presented later</w:t>
      </w:r>
      <w:r w:rsidR="00626FC4">
        <w:rPr>
          <w:rFonts w:ascii="Times" w:hAnsi="Times" w:cs="Times"/>
          <w:sz w:val="26"/>
          <w:szCs w:val="26"/>
        </w:rPr>
        <w:fldChar w:fldCharType="begin" w:fldLock="1"/>
      </w:r>
      <w:r w:rsidR="00935D97">
        <w:rPr>
          <w:rFonts w:ascii="Times" w:hAnsi="Times" w:cs="Times"/>
          <w:sz w:val="26"/>
          <w:szCs w:val="26"/>
        </w:rPr>
        <w:instrText>ADDIN CSL_CITATION { "citationItems" : [ { "id" : "ITEM-1", "itemData" : { "abstract" : "A central problem in CFD is flow past a body, e.g. an airplane. Most CFD work use Eulerian coordinates, which require generating a body-fitted grid prior to flow filed computation. Despite three decades of research, grid gen- eration is still a bottleneck of CFD, as it is time consuming, tedious and requires specialized training. It will be shown in this paper that using the Unified Coordinates introduced by Hui et. al [1, 2], there is no need for grid generation prior to flow computations; the grid is automatically generated while computing the flow. This greatly saves computing time. For simplicity, we consider only 2-D and axisymmetric flow", "author" : [ { "dropping-particle" : "", "family" : "Hui", "given" : "W H", "non-dropping-particle" : "", "parse-names" : false, "suffix" : "" }, { "dropping-particle" : "", "family" : "Hu", "given" : "J J", "non-dropping-particle" : "", "parse-names" : false, "suffix" : "" }, { "dropping-particle" : "", "family" : "Zhao", "given" : "G P", "non-dropping-particle" : "", "parse-names" : false, "suffix" : "" } ], "container-title" : "Proceedings of the Third International Conference on Computational Fluid Dynamics", "id" : "ITEM-1", "issue" : "2", "issued" : { "date-parts" : [ [ "2004" ] ] }, "page" : "503-508", "title" : "Gridless Computation Using the Unified Coordinates", "type" : "paper-conference" }, "uris" : [ "http://www.mendeley.com/documents/?uuid=2743234c-a99f-4c32-998e-23c5c9192d48" ] } ], "mendeley" : { "previouslyFormattedCitation" : "&lt;sup&gt;3&lt;/sup&gt;" }, "properties" : { "noteIndex" : 0 }, "schema" : "https://github.com/citation-style-language/schema/raw/master/csl-citation.json" }</w:instrText>
      </w:r>
      <w:r w:rsidR="00626FC4">
        <w:rPr>
          <w:rFonts w:ascii="Times" w:hAnsi="Times" w:cs="Times"/>
          <w:sz w:val="26"/>
          <w:szCs w:val="26"/>
        </w:rPr>
        <w:fldChar w:fldCharType="separate"/>
      </w:r>
      <w:r w:rsidR="00935D97" w:rsidRPr="00935D97">
        <w:rPr>
          <w:rFonts w:ascii="Times" w:hAnsi="Times" w:cs="Times"/>
          <w:noProof/>
          <w:sz w:val="26"/>
          <w:szCs w:val="26"/>
          <w:vertAlign w:val="superscript"/>
        </w:rPr>
        <w:t>3</w:t>
      </w:r>
      <w:r w:rsidR="00626FC4">
        <w:rPr>
          <w:rFonts w:ascii="Times" w:hAnsi="Times" w:cs="Times"/>
          <w:sz w:val="26"/>
          <w:szCs w:val="26"/>
        </w:rPr>
        <w:fldChar w:fldCharType="end"/>
      </w:r>
      <w:r w:rsidR="00626FC4">
        <w:rPr>
          <w:rFonts w:ascii="Times" w:hAnsi="Times" w:cs="Times"/>
          <w:sz w:val="26"/>
          <w:szCs w:val="26"/>
        </w:rPr>
        <w:t>. D</w:t>
      </w:r>
      <w:r>
        <w:rPr>
          <w:rFonts w:ascii="Times" w:hAnsi="Times" w:cs="Times"/>
          <w:sz w:val="26"/>
          <w:szCs w:val="26"/>
        </w:rPr>
        <w:t xml:space="preserve">uring its original development by Hui </w:t>
      </w:r>
      <w:r w:rsidRPr="00626FC4">
        <w:rPr>
          <w:rFonts w:ascii="Times" w:hAnsi="Times" w:cs="Times"/>
          <w:i/>
          <w:sz w:val="26"/>
          <w:szCs w:val="26"/>
        </w:rPr>
        <w:t>et al</w:t>
      </w:r>
      <w:r>
        <w:rPr>
          <w:rFonts w:ascii="Times" w:hAnsi="Times" w:cs="Times"/>
          <w:sz w:val="26"/>
          <w:szCs w:val="26"/>
        </w:rPr>
        <w:t xml:space="preserve">, it was found that uniform Cartesian grids could be generated at the upstream simulation boundary, and allowed to “flow” through the simulation region, automatically conforming to simulation boundaries and fitting itself to body surfaces, as shown in Fig. </w:t>
      </w:r>
      <w:r w:rsidR="00626FC4">
        <w:rPr>
          <w:rFonts w:ascii="Times" w:hAnsi="Times" w:cs="Times"/>
          <w:sz w:val="26"/>
          <w:szCs w:val="26"/>
        </w:rPr>
        <w:t>%%</w:t>
      </w:r>
      <w:r>
        <w:rPr>
          <w:rFonts w:ascii="Times" w:hAnsi="Times" w:cs="Times"/>
          <w:sz w:val="26"/>
          <w:szCs w:val="26"/>
        </w:rPr>
        <w:t xml:space="preserve">. Unsteady boundary conditions were also easily modeled with UCS, as in Fig. </w:t>
      </w:r>
      <w:r w:rsidR="00626FC4">
        <w:rPr>
          <w:rFonts w:ascii="Times" w:hAnsi="Times" w:cs="Times"/>
          <w:sz w:val="26"/>
          <w:szCs w:val="26"/>
        </w:rPr>
        <w:t>%%</w:t>
      </w:r>
      <w:r>
        <w:rPr>
          <w:rFonts w:ascii="Times" w:hAnsi="Times" w:cs="Times"/>
          <w:sz w:val="26"/>
          <w:szCs w:val="26"/>
        </w:rPr>
        <w:t>.</w:t>
      </w:r>
    </w:p>
    <w:p w14:paraId="4F0CEEE3" w14:textId="77777777" w:rsidR="00BE6CB1" w:rsidRPr="00BE6CB1" w:rsidRDefault="00BE6CB1" w:rsidP="00BE6CB1"/>
    <w:p w14:paraId="35C952A5" w14:textId="77777777" w:rsidR="007815DE" w:rsidRDefault="007815DE" w:rsidP="007815DE">
      <w:pPr>
        <w:pStyle w:val="Heading3"/>
      </w:pPr>
      <w:r>
        <w:t>Hui Viscous</w:t>
      </w:r>
    </w:p>
    <w:p w14:paraId="75366312" w14:textId="2B6AEF79" w:rsidR="00626FC4" w:rsidRDefault="00626FC4" w:rsidP="00626FC4">
      <w:pPr>
        <w:widowControl w:val="0"/>
        <w:autoSpaceDE w:val="0"/>
        <w:autoSpaceDN w:val="0"/>
        <w:adjustRightInd w:val="0"/>
        <w:spacing w:after="240"/>
        <w:rPr>
          <w:rFonts w:ascii="Times" w:hAnsi="Times" w:cs="Times"/>
        </w:rPr>
      </w:pPr>
      <w:r>
        <w:rPr>
          <w:rFonts w:ascii="Times" w:hAnsi="Times" w:cs="Times"/>
          <w:sz w:val="26"/>
          <w:szCs w:val="26"/>
        </w:rPr>
        <w:t>UCS has been applied to more than just the Euler equations. An application to the full Navier-Stokes equations</w:t>
      </w:r>
      <w:r>
        <w:rPr>
          <w:rFonts w:ascii="Times" w:hAnsi="Times" w:cs="Times"/>
          <w:sz w:val="26"/>
          <w:szCs w:val="26"/>
        </w:rPr>
        <w:fldChar w:fldCharType="begin" w:fldLock="1"/>
      </w:r>
      <w:r w:rsidR="00935D97">
        <w:rPr>
          <w:rFonts w:ascii="Times" w:hAnsi="Times" w:cs="Times"/>
          <w:sz w:val="26"/>
          <w:szCs w:val="26"/>
        </w:rPr>
        <w:instrText>ADDIN CSL_CITATION { "citationItems" : [ { "id" : "ITEM-1", "itemData" : { "DOI" : "10.1007/s10915-006-9096-6", "ISSN" : "0885-7474", "abstract" : "The classical Lagrangian approach will lead to infinite deformation of meshes, especially for viscous flows. In this paper, we will use the unified coordinate system approach to compute viscous flows. This approach, invented by Hui and his coworkers, contains an inner parameter leading to a continuous switch between the classical Lagrangian approach and Eulerian approach. Severe grid deformation can be avoided by controlling this inner parameter.", "author" : [ { "dropping-particle" : "", "family" : "Hui", "given" : "W. H.", "non-dropping-particle" : "", "parse-names" : false, "suffix" : "" }, { "dropping-particle" : "", "family" : "Wu", "given" : "Z. N.", "non-dropping-particle" : "", "parse-names" : false, "suffix" : "" }, { "dropping-particle" : "", "family" : "Gao", "given" : "B.", "non-dropping-particle" : "", "parse-names" : false, "suffix" : "" } ], "container-title" : "Journal of Scientific Computing", "id" : "ITEM-1", "issue" : "2", "issued" : { "date-parts" : [ [ "2007", "10", "6" ] ] }, "page" : "301-344", "title" : "Preliminary Extension of the Unified Coordinate System Approach to Computation of Viscous Flows", "type" : "article-journal", "volume" : "30" }, "uris" : [ "http://www.mendeley.com/documents/?uuid=9bd8cdd0-601d-4f3b-8c0f-490d995f398f" ] } ], "mendeley" : { "previouslyFormattedCitation" : "&lt;sup&gt;4&lt;/sup&gt;" }, "properties" : { "noteIndex" : 0 }, "schema" : "https://github.com/citation-style-language/schema/raw/master/csl-citation.json" }</w:instrText>
      </w:r>
      <w:r>
        <w:rPr>
          <w:rFonts w:ascii="Times" w:hAnsi="Times" w:cs="Times"/>
          <w:sz w:val="26"/>
          <w:szCs w:val="26"/>
        </w:rPr>
        <w:fldChar w:fldCharType="separate"/>
      </w:r>
      <w:r w:rsidR="00935D97" w:rsidRPr="00935D97">
        <w:rPr>
          <w:rFonts w:ascii="Times" w:hAnsi="Times" w:cs="Times"/>
          <w:noProof/>
          <w:sz w:val="26"/>
          <w:szCs w:val="26"/>
          <w:vertAlign w:val="superscript"/>
        </w:rPr>
        <w:t>4</w:t>
      </w:r>
      <w:r>
        <w:rPr>
          <w:rFonts w:ascii="Times" w:hAnsi="Times" w:cs="Times"/>
          <w:sz w:val="26"/>
          <w:szCs w:val="26"/>
        </w:rPr>
        <w:fldChar w:fldCharType="end"/>
      </w:r>
      <w:r>
        <w:rPr>
          <w:rFonts w:ascii="Times" w:hAnsi="Times" w:cs="Times"/>
          <w:sz w:val="26"/>
          <w:szCs w:val="26"/>
        </w:rPr>
        <w:t xml:space="preserve"> showed not only that UCS was capable of resolving viscous flows, but also that the system was robust enough to handle complex phenomena like shock-induced boundary-layer separation with recirculation, as shown in Fig. %%, thus answering one of the major concerns about its Lagrangian methodology. Additional models to which UCS has been applied include multi-material flows</w:t>
      </w:r>
      <w:r>
        <w:rPr>
          <w:rFonts w:ascii="Times" w:hAnsi="Times" w:cs="Times"/>
          <w:sz w:val="26"/>
          <w:szCs w:val="26"/>
        </w:rPr>
        <w:fldChar w:fldCharType="begin" w:fldLock="1"/>
      </w:r>
      <w:r w:rsidR="00935D97">
        <w:rPr>
          <w:rFonts w:ascii="Times" w:hAnsi="Times" w:cs="Times"/>
          <w:sz w:val="26"/>
          <w:szCs w:val="26"/>
        </w:rPr>
        <w:instrText>ADDIN CSL_CITATION { "citationItems" : [ { "id" : "ITEM-1", "itemData" : { "DOI" : "10.1016/j.compfluid.2004.11.007", "ISSN" : "00457930", "abstract" : "We extend the unified coordinate system method introduced in [J Comput Phys 153 (1999) 596, Comput Fluid Dyn J 8 (2000) 495] for single-fluid computations to multimaterial fluid computations by incorporating a gamma-model scheme [P.L. Roe, A new approach to computing discontinuous flow of several ideal gases, Technical Report, (Cranfield Institute of Technology) 1984, J Comput Phys 169 (2001) 594], and propose therefore a gamma-model unified coordinate system method, in which interfaces of multifluids are described by contact discontinuities of a conservation equation, i.e., the gamma-model that is added into the Euler equations, forming the extended Euler equations (of a single fluid). The Godunov/MUSCL method is then used to solve the extended Euler equations numerically. Numerical examples validate the scheme in avoiding dis- advantages of excessive numerical diffusion across interfaces in the Eulerian description and of severe mesh deformation in the Lagrangian description which may result in numerical inaccuracy and even break down computations.", "author" : [ { "dropping-particle" : "", "family" : "Jia", "given" : "P", "non-dropping-particle" : "", "parse-names" : false, "suffix" : "" }, { "dropping-particle" : "", "family" : "Jiang", "given" : "S", "non-dropping-particle" : "", "parse-names" : false, "suffix" : "" }, { "dropping-particle" : "", "family" : "Zhao", "given" : "G", "non-dropping-particle" : "", "parse-names" : false, "suffix" : "" } ], "container-title" : "Computers &amp; Fluids", "id" : "ITEM-1", "issue" : "2", "issued" : { "date-parts" : [ [ "2006", "2" ] ] }, "page" : "168-188", "title" : "Two-dimensional compressible multimaterial flow calculations in a unified coordinate system", "type" : "article-journal", "volume" : "35" }, "uris" : [ "http://www.mendeley.com/documents/?uuid=bfba0b3a-db08-4501-b65d-70a05158a927" ] } ], "mendeley" : { "previouslyFormattedCitation" : "&lt;sup&gt;5&lt;/sup&gt;" }, "properties" : { "noteIndex" : 0 }, "schema" : "https://github.com/citation-style-language/schema/raw/master/csl-citation.json" }</w:instrText>
      </w:r>
      <w:r>
        <w:rPr>
          <w:rFonts w:ascii="Times" w:hAnsi="Times" w:cs="Times"/>
          <w:sz w:val="26"/>
          <w:szCs w:val="26"/>
        </w:rPr>
        <w:fldChar w:fldCharType="separate"/>
      </w:r>
      <w:r w:rsidR="00935D97" w:rsidRPr="00935D97">
        <w:rPr>
          <w:rFonts w:ascii="Times" w:hAnsi="Times" w:cs="Times"/>
          <w:noProof/>
          <w:sz w:val="26"/>
          <w:szCs w:val="26"/>
          <w:vertAlign w:val="superscript"/>
        </w:rPr>
        <w:t>5</w:t>
      </w:r>
      <w:r>
        <w:rPr>
          <w:rFonts w:ascii="Times" w:hAnsi="Times" w:cs="Times"/>
          <w:sz w:val="26"/>
          <w:szCs w:val="26"/>
        </w:rPr>
        <w:fldChar w:fldCharType="end"/>
      </w:r>
      <w:r>
        <w:rPr>
          <w:rFonts w:ascii="Times" w:hAnsi="Times" w:cs="Times"/>
          <w:sz w:val="26"/>
          <w:szCs w:val="26"/>
        </w:rPr>
        <w:t>, magneto-hydrodynamics</w:t>
      </w:r>
      <w:r>
        <w:rPr>
          <w:rFonts w:ascii="Times" w:hAnsi="Times" w:cs="Times"/>
          <w:sz w:val="26"/>
          <w:szCs w:val="26"/>
        </w:rPr>
        <w:fldChar w:fldCharType="begin" w:fldLock="1"/>
      </w:r>
      <w:r w:rsidR="00935D97">
        <w:rPr>
          <w:rFonts w:ascii="Times" w:hAnsi="Times" w:cs="Times"/>
          <w:sz w:val="26"/>
          <w:szCs w:val="26"/>
        </w:rPr>
        <w:instrText>ADDIN CSL_CITATION { "citationItems" : [ { "id" : "ITEM-1", "itemData" : { "DOI" : "10.1134/S0965542507110085", "ISSN" : "0965-5425", "abstract" : "A dynamic adaptation method is used to numerically solve the MHD equations. The basic idea behind the method is to use an arbitrary nonstationary coordinate system for which the numerical procedure and the mesh refinement mechanism are formulated as a unified differential model. Numerical examples of multidimensional MHD flows on dynamic adaptive meshes are given to illustrate the method.", "author" : [ { "dropping-particle" : "", "family" : "Zhilkin", "given" : "a. G.", "non-dropping-particle" : "", "parse-names" : false, "suffix" : "" } ], "container-title" : "Computational Mathematics and Mathematical Physics", "id" : "ITEM-1", "issue" : "11", "issued" : { "date-parts" : [ [ "2007", "11" ] ] }, "page" : "1819-1832", "title" : "A dynamic mesh adaptation method for magnetohydrodynamics problems", "type" : "article-journal", "volume" : "47" }, "uris" : [ "http://www.mendeley.com/documents/?uuid=6f266eed-924d-4009-aa06-29228a6e3412" ] } ], "mendeley" : { "previouslyFormattedCitation" : "&lt;sup&gt;6&lt;/sup&gt;" }, "properties" : { "noteIndex" : 0 }, "schema" : "https://github.com/citation-style-language/schema/raw/master/csl-citation.json" }</w:instrText>
      </w:r>
      <w:r>
        <w:rPr>
          <w:rFonts w:ascii="Times" w:hAnsi="Times" w:cs="Times"/>
          <w:sz w:val="26"/>
          <w:szCs w:val="26"/>
        </w:rPr>
        <w:fldChar w:fldCharType="separate"/>
      </w:r>
      <w:r w:rsidR="00935D97" w:rsidRPr="00935D97">
        <w:rPr>
          <w:rFonts w:ascii="Times" w:hAnsi="Times" w:cs="Times"/>
          <w:noProof/>
          <w:sz w:val="26"/>
          <w:szCs w:val="26"/>
          <w:vertAlign w:val="superscript"/>
        </w:rPr>
        <w:t>6</w:t>
      </w:r>
      <w:r>
        <w:rPr>
          <w:rFonts w:ascii="Times" w:hAnsi="Times" w:cs="Times"/>
          <w:sz w:val="26"/>
          <w:szCs w:val="26"/>
        </w:rPr>
        <w:fldChar w:fldCharType="end"/>
      </w:r>
      <w:r>
        <w:rPr>
          <w:rFonts w:ascii="Times" w:hAnsi="Times" w:cs="Times"/>
          <w:sz w:val="26"/>
          <w:szCs w:val="26"/>
        </w:rPr>
        <w:t>, and gas-kinetic BGK simulations of a freely falling plate</w:t>
      </w:r>
      <w:r>
        <w:rPr>
          <w:rFonts w:ascii="Times" w:hAnsi="Times" w:cs="Times"/>
          <w:sz w:val="26"/>
          <w:szCs w:val="26"/>
        </w:rPr>
        <w:fldChar w:fldCharType="begin" w:fldLock="1"/>
      </w:r>
      <w:r w:rsidR="00935D97">
        <w:rPr>
          <w:rFonts w:ascii="Times" w:hAnsi="Times" w:cs="Times"/>
          <w:sz w:val="26"/>
          <w:szCs w:val="26"/>
        </w:rPr>
        <w:instrText>ADDIN CSL_CITATION { "citationItems" : [ { "id" : "ITEM-1", "itemData" : { "DOI" : "10.1016/j.jcp.2006.07.015", "ISSN" : "00219991", "abstract" : "Under a generalized coordinate transformation with arbitrary grid velocity, the gas-kinetic BGK equation is reformulated in a moving frame of reference. Then, a unified conservative gas-kinetic scheme is developed for the viscous flow computation in the moving grid system in the Eulerian space. Due to the coupling between the grid velocity and the overall solution algorithm, the Eulerian and Lagrangian methods become two limiting cases in the current gas-kinetic method. A fully conservative formulation can be obtained even in the Lagrangian limit. The moving grid method extends the applicable regime of the gas-kinetic scheme to the flows with free surface or moving boundaries, such as dam break problem and airfoil oscillations. In order to further increase the robustness of the moving grid method, similar to the arbitrary Lagrangian\u2013Eulerian (ALE) method, a conservative adaptive grid technique is also implemented in the current method to redistribute the mesh concentration to the rapid variational flow region and remedy the distorted moving mesh due to the coupling between grid velocity and fluid speed. Many numerical examples from incompressible flow to the supersonic shock interaction are presented. The test cases verify the accuracy and robustness of the unified moving grid gas-kinetic method.", "author" : [ { "dropping-particle" : "", "family" : "Jin", "given" : "Changqiu", "non-dropping-particle" : "", "parse-names" : false, "suffix" : "" }, { "dropping-particle" : "", "family" : "Xu", "given" : "Kun", "non-dropping-particle" : "", "parse-names" : false, "suffix" : "" } ], "container-title" : "Journal of Computational Physics", "id" : "ITEM-1", "issue" : "1", "issued" : { "date-parts" : [ [ "2007", "3" ] ] }, "page" : "155-175", "title" : "A unified moving grid gas-kinetic method in Eulerian space for viscous flow computation", "type" : "article-journal", "volume" : "222" }, "uris" : [ "http://www.mendeley.com/documents/?uuid=f2f3c988-7e98-42b5-8e7f-be67ddbefa5e" ] }, { "id" : "ITEM-2", "itemData" : { "abstract" : "The aerodynamics of freely falling objects is one of the most interesting flow mechanics problems. In a recent study, Andersen, Pesavento, andWang [J. Fluid Mech., vol. 541, pp. 65-90 (2005)] presented the quantitative comparison between the experimentalmeasurement and numerical computation. The rich dynamical behavior, such as fluttering and tumbling motion, was analyzed. However, obvious discrepan- cies between the experimental measurement and numerical simulations still exist. In the current study, a similar numerical computation will be conducted using a newly developed unified coordinate gas-kinetic method [J. Comput. Phys, vol. 222, pp. 155- 175 (2007)]. In order to clarify some early conclusions, both elliptic and rectangular falling plates will be studied. Under the experimental condition, the numerical solu- tion shows that the averaged translational velocity for both rectangular and elliptical plates are almost identical during the tumbling motion. However, the plate rotation depends strongly on the shape of the plates. In this study, the details of fluid forces and torques on the plates and platesmovement trajectorieswill be presented and com- paredwith the experimentalmeasurements.", "author" : [ { "dropping-particle" : "", "family" : "Jin", "given" : "Changqiu", "non-dropping-particle" : "", "parse-names" : false, "suffix" : "" }, { "dropping-particle" : "", "family" : "Xu", "given" : "Kun", "non-dropping-particle" : "", "parse-names" : false, "suffix" : "" } ], "container-title" : "Communications in Computational Physics", "id" : "ITEM-2", "issue" : "4", "issued" : { "date-parts" : [ [ "2008" ] ] }, "page" : "834-851", "title" : "Numerical Study of the Unsteady Aerodynamics of Freely Falling Plates 1 Introduction", "type" : "article-journal", "volume" : "3" }, "uris" : [ "http://www.mendeley.com/documents/?uuid=b59f716c-1e35-4d60-bcc0-212eaeed13e6" ] } ], "mendeley" : { "previouslyFormattedCitation" : "&lt;sup&gt;7,8&lt;/sup&gt;" }, "properties" : { "noteIndex" : 0 }, "schema" : "https://github.com/citation-style-language/schema/raw/master/csl-citation.json" }</w:instrText>
      </w:r>
      <w:r>
        <w:rPr>
          <w:rFonts w:ascii="Times" w:hAnsi="Times" w:cs="Times"/>
          <w:sz w:val="26"/>
          <w:szCs w:val="26"/>
        </w:rPr>
        <w:fldChar w:fldCharType="separate"/>
      </w:r>
      <w:r w:rsidR="00935D97" w:rsidRPr="00935D97">
        <w:rPr>
          <w:rFonts w:ascii="Times" w:hAnsi="Times" w:cs="Times"/>
          <w:noProof/>
          <w:sz w:val="26"/>
          <w:szCs w:val="26"/>
          <w:vertAlign w:val="superscript"/>
        </w:rPr>
        <w:t>7,8</w:t>
      </w:r>
      <w:r>
        <w:rPr>
          <w:rFonts w:ascii="Times" w:hAnsi="Times" w:cs="Times"/>
          <w:sz w:val="26"/>
          <w:szCs w:val="26"/>
        </w:rPr>
        <w:fldChar w:fldCharType="end"/>
      </w:r>
      <w:r>
        <w:rPr>
          <w:rFonts w:ascii="Times" w:hAnsi="Times" w:cs="Times"/>
          <w:sz w:val="26"/>
          <w:szCs w:val="26"/>
        </w:rPr>
        <w:t xml:space="preserve">. </w:t>
      </w:r>
    </w:p>
    <w:p w14:paraId="0761E57B" w14:textId="77777777" w:rsidR="00626FC4" w:rsidRPr="00626FC4" w:rsidRDefault="00626FC4" w:rsidP="00626FC4"/>
    <w:p w14:paraId="1505AC74" w14:textId="77777777" w:rsidR="00726E8F" w:rsidRDefault="00726E8F" w:rsidP="00726E8F">
      <w:pPr>
        <w:pStyle w:val="Heading4"/>
      </w:pPr>
      <w:r>
        <w:t>Space-marching Euler</w:t>
      </w:r>
    </w:p>
    <w:p w14:paraId="15B5ACF8" w14:textId="77777777" w:rsidR="00FA0756" w:rsidRDefault="00FA0756" w:rsidP="00FA0756">
      <w:pPr>
        <w:pStyle w:val="Heading3"/>
      </w:pPr>
      <w:r>
        <w:t>Avalanche modeling</w:t>
      </w:r>
    </w:p>
    <w:p w14:paraId="75B95CDD" w14:textId="77777777" w:rsidR="00A47BF4" w:rsidRDefault="004A0A60" w:rsidP="00A47BF4">
      <w:pPr>
        <w:pStyle w:val="Heading2"/>
      </w:pPr>
      <w:r>
        <w:t>The UCS transformation</w:t>
      </w:r>
    </w:p>
    <w:p w14:paraId="632C8205" w14:textId="77777777" w:rsidR="00C52155" w:rsidRDefault="004A0A60" w:rsidP="00C52155">
      <w:pPr>
        <w:pStyle w:val="Heading3"/>
      </w:pPr>
      <w:r>
        <w:t>Grid velocity</w:t>
      </w:r>
    </w:p>
    <w:p w14:paraId="3D84DDD9" w14:textId="77777777" w:rsidR="00C52155" w:rsidRDefault="00C52155" w:rsidP="00C52155">
      <w:pPr>
        <w:pStyle w:val="Heading4"/>
      </w:pPr>
      <w:r>
        <w:t>Hui’s methods</w:t>
      </w:r>
    </w:p>
    <w:p w14:paraId="2D3F941E" w14:textId="77777777" w:rsidR="00C52155" w:rsidRDefault="00C52155" w:rsidP="00C52155">
      <w:pPr>
        <w:pStyle w:val="Heading5"/>
      </w:pPr>
      <w:r>
        <w:t>Lagrangian</w:t>
      </w:r>
    </w:p>
    <w:p w14:paraId="7B2204E8" w14:textId="77777777" w:rsidR="00C52155" w:rsidRDefault="00C52155" w:rsidP="00C52155">
      <w:pPr>
        <w:pStyle w:val="Heading5"/>
      </w:pPr>
      <w:r>
        <w:t>Grid-angle-preserving</w:t>
      </w:r>
    </w:p>
    <w:p w14:paraId="63233975" w14:textId="77777777" w:rsidR="00C52155" w:rsidRDefault="00C52155" w:rsidP="00C52155">
      <w:pPr>
        <w:pStyle w:val="Heading5"/>
      </w:pPr>
      <w:r>
        <w:t>Jacobian-preserving</w:t>
      </w:r>
    </w:p>
    <w:p w14:paraId="59601D09" w14:textId="77777777" w:rsidR="00484916" w:rsidRDefault="00484916" w:rsidP="00C52155">
      <w:pPr>
        <w:pStyle w:val="Heading5"/>
      </w:pPr>
      <w:r>
        <w:t>Skewness-preserving</w:t>
      </w:r>
    </w:p>
    <w:p w14:paraId="5746D2D0" w14:textId="77777777" w:rsidR="00C52155" w:rsidRDefault="00C52155" w:rsidP="00C52155">
      <w:pPr>
        <w:pStyle w:val="Heading4"/>
      </w:pPr>
      <w:r>
        <w:t xml:space="preserve">Limitations to Hui’s work </w:t>
      </w:r>
    </w:p>
    <w:p w14:paraId="531248A8" w14:textId="77777777" w:rsidR="00C52155" w:rsidRDefault="00C52155" w:rsidP="00C52155">
      <w:pPr>
        <w:pStyle w:val="Heading5"/>
      </w:pPr>
      <w:r>
        <w:t>Do not follow boundaries exactly</w:t>
      </w:r>
    </w:p>
    <w:p w14:paraId="7F7A3FBA" w14:textId="77777777" w:rsidR="00726E8F" w:rsidRDefault="00726E8F" w:rsidP="00726E8F">
      <w:pPr>
        <w:pStyle w:val="Heading5"/>
      </w:pPr>
      <w:r>
        <w:t>Does not pin grid points to singular points</w:t>
      </w:r>
    </w:p>
    <w:p w14:paraId="0FEBB597" w14:textId="77777777" w:rsidR="00C52155" w:rsidRDefault="00C52155" w:rsidP="00C52155">
      <w:pPr>
        <w:pStyle w:val="Heading5"/>
      </w:pPr>
      <w:r>
        <w:t>Elastic “pressure-based” grid possibilities</w:t>
      </w:r>
      <w:r w:rsidR="00BA44A9">
        <w:t>?</w:t>
      </w:r>
    </w:p>
    <w:p w14:paraId="60A20E70" w14:textId="77777777" w:rsidR="004A0A60" w:rsidRDefault="004A0A60" w:rsidP="004A0A60">
      <w:pPr>
        <w:pStyle w:val="Heading3"/>
      </w:pPr>
      <w:r>
        <w:t>Compatibility conditions</w:t>
      </w:r>
    </w:p>
    <w:p w14:paraId="4410BB73" w14:textId="77777777" w:rsidR="00C52155" w:rsidRDefault="00C52155" w:rsidP="00C52155">
      <w:pPr>
        <w:pStyle w:val="Heading4"/>
      </w:pPr>
      <w:r>
        <w:t>Derivation</w:t>
      </w:r>
    </w:p>
    <w:p w14:paraId="50F3FFAC" w14:textId="77777777" w:rsidR="00C52155" w:rsidRDefault="00C52155" w:rsidP="00C52155">
      <w:pPr>
        <w:pStyle w:val="Heading4"/>
      </w:pPr>
      <w:r>
        <w:t>Typical solution methods</w:t>
      </w:r>
    </w:p>
    <w:p w14:paraId="3BA43B9B" w14:textId="77777777" w:rsidR="00111237" w:rsidRDefault="00111237" w:rsidP="00111237">
      <w:pPr>
        <w:pStyle w:val="Heading5"/>
      </w:pPr>
      <w:r>
        <w:t>Finite difference?</w:t>
      </w:r>
    </w:p>
    <w:p w14:paraId="268F8626" w14:textId="77777777" w:rsidR="00111237" w:rsidRDefault="00111237" w:rsidP="00111237">
      <w:pPr>
        <w:pStyle w:val="Heading5"/>
      </w:pPr>
      <w:r>
        <w:t>Boundary value methods?</w:t>
      </w:r>
    </w:p>
    <w:p w14:paraId="6B1A154D" w14:textId="77777777" w:rsidR="00111237" w:rsidRDefault="00111237" w:rsidP="00111237">
      <w:pPr>
        <w:pStyle w:val="Heading5"/>
      </w:pPr>
      <w:r>
        <w:t>Impacts on solution stability</w:t>
      </w:r>
    </w:p>
    <w:p w14:paraId="62B01F56" w14:textId="77777777" w:rsidR="00C52155" w:rsidRDefault="00C52155" w:rsidP="00C52155">
      <w:pPr>
        <w:pStyle w:val="Heading4"/>
      </w:pPr>
      <w:r>
        <w:t>The full UCS equations</w:t>
      </w:r>
    </w:p>
    <w:p w14:paraId="19AF0388" w14:textId="77777777" w:rsidR="00111237" w:rsidRDefault="00BA44A9" w:rsidP="00111237">
      <w:pPr>
        <w:pStyle w:val="Heading5"/>
      </w:pPr>
      <w:r>
        <w:t>Strong conservation form for flow variables and metric components</w:t>
      </w:r>
    </w:p>
    <w:p w14:paraId="2C8D6AA5" w14:textId="695B7287" w:rsidR="006F09D7" w:rsidRDefault="006F09D7" w:rsidP="006F09D7">
      <w:r>
        <w:t xml:space="preserve">We here present the full transformation of the Euler equations to Cartesian coordinates, while maintaining Cartesian velocity components. </w:t>
      </w:r>
      <w:r w:rsidR="007F4183">
        <w:t xml:space="preserve">In all of the following, implied sums over greek indices are to be taken over four-dimensional space-time, and sums over latin indices are to be taken over three-dimensional space. </w:t>
      </w:r>
      <w:r>
        <w:t>In three dimensions, the Euler equations are given by:</w:t>
      </w:r>
    </w:p>
    <w:p w14:paraId="76D41105" w14:textId="762BDA89" w:rsidR="006F09D7" w:rsidRDefault="006F09D7" w:rsidP="006F09D7">
      <w:pPr>
        <w:pStyle w:val="MTDisplayEquation"/>
      </w:pPr>
      <w:r>
        <w:tab/>
      </w:r>
      <w:r w:rsidR="007F4183">
        <w:rPr>
          <w:position w:val="-168"/>
        </w:rPr>
        <w:pict w14:anchorId="7E330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8" type="#_x0000_t75" style="width:418pt;height:171pt">
            <v:imagedata r:id="rId8"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256648"/>
      <w:r>
        <w:instrText>(</w:instrText>
      </w:r>
      <w:fldSimple w:instr=" SEQ MTSec \c \* Arabic \* MERGEFORMAT ">
        <w:r w:rsidR="008C2CB8">
          <w:rPr>
            <w:noProof/>
          </w:rPr>
          <w:instrText>1</w:instrText>
        </w:r>
      </w:fldSimple>
      <w:r>
        <w:instrText>.</w:instrText>
      </w:r>
      <w:fldSimple w:instr=" SEQ MTEqn \c \* Arabic \* MERGEFORMAT ">
        <w:r w:rsidR="008C2CB8">
          <w:rPr>
            <w:noProof/>
          </w:rPr>
          <w:instrText>1</w:instrText>
        </w:r>
      </w:fldSimple>
      <w:r>
        <w:instrText>)</w:instrText>
      </w:r>
      <w:bookmarkEnd w:id="0"/>
      <w:r>
        <w:fldChar w:fldCharType="end"/>
      </w:r>
    </w:p>
    <w:p w14:paraId="2067DA8E" w14:textId="0634CB4C" w:rsidR="00A02B20" w:rsidRDefault="00A02B20" w:rsidP="00A02B20">
      <w:r>
        <w:t xml:space="preserve">We wish to express </w:t>
      </w:r>
      <w:r>
        <w:fldChar w:fldCharType="begin"/>
      </w:r>
      <w:r>
        <w:instrText xml:space="preserve"> GOTOBUTTON ZEqnNum256648  \* MERGEFORMAT </w:instrText>
      </w:r>
      <w:fldSimple w:instr=" REF ZEqnNum256648 \* Charformat \! \* MERGEFORMAT ">
        <w:r w:rsidR="008C2CB8">
          <w:instrText>(1.1)</w:instrText>
        </w:r>
      </w:fldSimple>
      <w:r>
        <w:fldChar w:fldCharType="end"/>
      </w:r>
      <w:r>
        <w:t xml:space="preserve"> in the unified coordinate system given by the transformation:</w:t>
      </w:r>
    </w:p>
    <w:p w14:paraId="21F319E3" w14:textId="2561F6CF" w:rsidR="00A02B20" w:rsidRDefault="00A02B20" w:rsidP="00A02B20">
      <w:pPr>
        <w:pStyle w:val="MTDisplayEquation"/>
      </w:pPr>
      <w:r>
        <w:tab/>
      </w:r>
      <w:r w:rsidR="00AD2801" w:rsidRPr="00A02B20">
        <w:rPr>
          <w:position w:val="-72"/>
        </w:rPr>
        <w:object w:dxaOrig="3860" w:dyaOrig="1560" w14:anchorId="53594980">
          <v:shape id="_x0000_i1419" type="#_x0000_t75" style="width:193pt;height:78pt" o:ole="">
            <v:imagedata r:id="rId9" o:title=""/>
          </v:shape>
          <o:OLEObject Type="Embed" ProgID="Equation.DSMT4" ShapeID="_x0000_i1419" DrawAspect="Content" ObjectID="_1329400444"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700450"/>
      <w:r>
        <w:instrText>(</w:instrText>
      </w:r>
      <w:fldSimple w:instr=" SEQ MTSec \c \* Arabic \* MERGEFORMAT ">
        <w:r w:rsidR="008C2CB8">
          <w:rPr>
            <w:noProof/>
          </w:rPr>
          <w:instrText>1</w:instrText>
        </w:r>
      </w:fldSimple>
      <w:r>
        <w:instrText>.</w:instrText>
      </w:r>
      <w:fldSimple w:instr=" SEQ MTEqn \c \* Arabic \* MERGEFORMAT ">
        <w:r w:rsidR="008C2CB8">
          <w:rPr>
            <w:noProof/>
          </w:rPr>
          <w:instrText>2</w:instrText>
        </w:r>
      </w:fldSimple>
      <w:r>
        <w:instrText>)</w:instrText>
      </w:r>
      <w:bookmarkEnd w:id="1"/>
      <w:r>
        <w:fldChar w:fldCharType="end"/>
      </w:r>
    </w:p>
    <w:p w14:paraId="2F61EB31" w14:textId="40D9864F" w:rsidR="00A02B20" w:rsidRDefault="00A02B20" w:rsidP="00A02B20">
      <w:r>
        <w:fldChar w:fldCharType="begin"/>
      </w:r>
      <w:r>
        <w:instrText xml:space="preserve"> GOTOBUTTON ZEqnNum700450  \* MERGEFORMAT </w:instrText>
      </w:r>
      <w:fldSimple w:instr=" REF ZEqnNum700450 \* Charformat \! \* MERGEFORMAT ">
        <w:r w:rsidR="008C2CB8">
          <w:instrText>(1.2)</w:instrText>
        </w:r>
      </w:fldSimple>
      <w:r>
        <w:fldChar w:fldCharType="end"/>
      </w:r>
      <w:r>
        <w:t xml:space="preserve"> may be written more succinctly as </w:t>
      </w:r>
      <w:r w:rsidR="007F4183">
        <w:rPr>
          <w:position w:val="-28"/>
        </w:rPr>
        <w:pict w14:anchorId="73B8B367">
          <v:shape id="_x0000_i1420" type="#_x0000_t75" style="width:1in;height:33pt">
            <v:imagedata r:id="rId11" o:title=""/>
          </v:shape>
        </w:pict>
      </w:r>
      <w:r>
        <w:t xml:space="preserve"> , which naturally leads to </w:t>
      </w:r>
      <w:r w:rsidRPr="00A02B20">
        <w:rPr>
          <w:position w:val="-28"/>
        </w:rPr>
        <w:object w:dxaOrig="1560" w:dyaOrig="700" w14:anchorId="209B667D">
          <v:shape id="_x0000_i1421" type="#_x0000_t75" style="width:78pt;height:35pt" o:ole="">
            <v:imagedata r:id="rId12" o:title=""/>
          </v:shape>
          <o:OLEObject Type="Embed" ProgID="Equation.DSMT4" ShapeID="_x0000_i1421" DrawAspect="Content" ObjectID="_1329400445" r:id="rId13"/>
        </w:object>
      </w:r>
      <w:r>
        <w:t xml:space="preserve"> , which can be further written as:</w:t>
      </w:r>
    </w:p>
    <w:p w14:paraId="22A5772C" w14:textId="62BDE247" w:rsidR="00A02B20" w:rsidRDefault="00A02B20" w:rsidP="00A02B20">
      <w:pPr>
        <w:pStyle w:val="MTDisplayEquation"/>
      </w:pPr>
      <w:r>
        <w:tab/>
      </w:r>
      <w:r w:rsidR="00AD2801" w:rsidRPr="007256FF">
        <w:rPr>
          <w:position w:val="-138"/>
        </w:rPr>
        <w:object w:dxaOrig="6100" w:dyaOrig="2900" w14:anchorId="1C6169BE">
          <v:shape id="_x0000_i1422" type="#_x0000_t75" style="width:305pt;height:145pt" o:ole="">
            <v:imagedata r:id="rId14" o:title=""/>
          </v:shape>
          <o:OLEObject Type="Embed" ProgID="Equation.DSMT4" ShapeID="_x0000_i1422" DrawAspect="Content" ObjectID="_1329400446"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725923"/>
      <w:r>
        <w:instrText>(</w:instrText>
      </w:r>
      <w:fldSimple w:instr=" SEQ MTSec \c \* Arabic \* MERGEFORMAT ">
        <w:r w:rsidR="008C2CB8">
          <w:rPr>
            <w:noProof/>
          </w:rPr>
          <w:instrText>1</w:instrText>
        </w:r>
      </w:fldSimple>
      <w:r>
        <w:instrText>.</w:instrText>
      </w:r>
      <w:fldSimple w:instr=" SEQ MTEqn \c \* Arabic \* MERGEFORMAT ">
        <w:r w:rsidR="008C2CB8">
          <w:rPr>
            <w:noProof/>
          </w:rPr>
          <w:instrText>3</w:instrText>
        </w:r>
      </w:fldSimple>
      <w:r>
        <w:instrText>)</w:instrText>
      </w:r>
      <w:bookmarkEnd w:id="2"/>
      <w:r>
        <w:fldChar w:fldCharType="end"/>
      </w:r>
    </w:p>
    <w:p w14:paraId="209B0FDD" w14:textId="1021D66D" w:rsidR="007256FF" w:rsidRDefault="007256FF" w:rsidP="007256FF">
      <w:r>
        <w:t>where we have defined the following:</w:t>
      </w:r>
    </w:p>
    <w:p w14:paraId="77BC5BFC" w14:textId="6957B36F" w:rsidR="007256FF" w:rsidRDefault="007256FF" w:rsidP="007256FF">
      <w:pPr>
        <w:pStyle w:val="MTDisplayEquation"/>
      </w:pPr>
      <w:r>
        <w:tab/>
      </w:r>
      <w:r w:rsidR="007F4183" w:rsidRPr="007256FF">
        <w:rPr>
          <w:position w:val="-188"/>
        </w:rPr>
        <w:object w:dxaOrig="5800" w:dyaOrig="3880" w14:anchorId="11B50A45">
          <v:shape id="_x0000_i1423" type="#_x0000_t75" style="width:290pt;height:194pt" o:ole="">
            <v:imagedata r:id="rId16" o:title=""/>
          </v:shape>
          <o:OLEObject Type="Embed" ProgID="Equation.DSMT4" ShapeID="_x0000_i1423" DrawAspect="Content" ObjectID="_1329400447" r:id="rId17"/>
        </w:object>
      </w:r>
      <w:r>
        <w:t xml:space="preserve"> </w:t>
      </w:r>
    </w:p>
    <w:p w14:paraId="205F04B0" w14:textId="4B6F53E3" w:rsidR="00AD2801" w:rsidRDefault="00AD2801" w:rsidP="00AD2801">
      <w:r>
        <w:t xml:space="preserve">Geometric compatibility conditions are required in order for </w:t>
      </w:r>
      <w:r>
        <w:fldChar w:fldCharType="begin"/>
      </w:r>
      <w:r>
        <w:instrText xml:space="preserve"> GOTOBUTTON ZEqnNum700450  \* MERGEFORMAT </w:instrText>
      </w:r>
      <w:fldSimple w:instr=" REF ZEqnNum700450 \* Charformat \! \* MERGEFORMAT ">
        <w:r w:rsidR="008C2CB8">
          <w:instrText>(1.2)</w:instrText>
        </w:r>
      </w:fldSimple>
      <w:r>
        <w:fldChar w:fldCharType="end"/>
      </w:r>
      <w:r>
        <w:t xml:space="preserve"> to be well-behaved. In particular, we require that partial derivatives commute:</w:t>
      </w:r>
      <w:r w:rsidRPr="00AD2801">
        <w:rPr>
          <w:position w:val="-30"/>
        </w:rPr>
        <w:object w:dxaOrig="2480" w:dyaOrig="740" w14:anchorId="4EADDD64">
          <v:shape id="_x0000_i1424" type="#_x0000_t75" style="width:124pt;height:37pt" o:ole="">
            <v:imagedata r:id="rId18" o:title=""/>
          </v:shape>
          <o:OLEObject Type="Embed" ProgID="Equation.DSMT4" ShapeID="_x0000_i1424" DrawAspect="Content" ObjectID="_1329400448" r:id="rId19"/>
        </w:object>
      </w:r>
    </w:p>
    <w:p w14:paraId="0D2C9386" w14:textId="42D9B88C" w:rsidR="00AD2801" w:rsidRDefault="00AD2801" w:rsidP="00AD2801">
      <w:r>
        <w:t>This can be expanded to read (see also Hui</w:t>
      </w:r>
      <w:r>
        <w:fldChar w:fldCharType="begin" w:fldLock="1"/>
      </w:r>
      <w:r w:rsidR="00935D97">
        <w:instrText>ADDIN CSL_CITATION { "citationItems" : [ { "id" : "ITEM-1", "itemData" : { "abstract" : "A fundamental issue in CFD is the role of coordinates and, in particular, the search for \u201coptimal\u201d coordinates. This paper reviews and generalizes the recently developed unified coordinate system(UC). For one-dimensional flow, UCuses amate- rial coordinate and thus coincides with Lagrangian system. For two-dimensional flow it uses a material coordinate, with the other coordinate determined so as to preserve mesh othorgonality (or the Jacobian), whereas for three-dimensional flow it uses two material coordinates, with the third one determined so as to preserve mesh skewness (or the Jacobian). The unified coordinate systemcombines the advantages of both Eu- lerian and the Lagrangian system and beyond. Specifically, the followings are shown in this paper. (a) For 1-D flow, Lagrangian system plus shock-adaptive Godunov scheme is superior to Eulerian system. (b) The governing equations in any moving multi-dimensional coordinates can be written as a system of closed conservation par- tial differential equations (PDE) by appending the time evolution equations \u2013 called geometric conservation laws \u2013 of the coefficients of the transformation (fromCartesian to the moving coordinates) to the physical conservation laws; consequently, effects of coordinate movement on the flow are fully accounted for. (c) The system of La- grangian gas dynamics equations iswritten in conservation PDE form, thus providing a foundation for developing Lagrangian schemes as moving mesh schemes. (d) The Lagrangian systemof gas dynamics equations in two- and three-dimension are shown to be only weakly hyperbolic, in direct contrast to the Eulerian system which is fully hyperbolic; hence the two systems are not equivalent to each other. (e) The unified coordinate system possesses the advantages of the Lagrangian system in that contact discontinuities (including material interfaces and free surfaces) are resolved sharply. (f) In using the UC, there is no need to generate a body-fitted mesh prior to comput- ing flow past a body; the mesh is automatically generated by the flow. Numerical examples are given to confirmthese properties. Relations of theUC approachwith the Arbitrary-Lagrangian-Eulerian (ALE) approach andwith variousmoving coordinates approaches are also clarified", "author" : [ { "dropping-particle" : "", "family" : "Hui", "given" : "W H", "non-dropping-particle" : "", "parse-names" : false, "suffix" : "" } ], "container-title" : "Communications in Computational Physics", "id" : "ITEM-1", "issue" : "4", "issued" : { "date-parts" : [ [ "2007" ] ] }, "page" : "577-610", "title" : "The Unified Coordinate System in Computational Fluid Dynamics", "type" : "article-journal", "volume" : "2" }, "uris" : [ "http://www.mendeley.com/documents/?uuid=58b1003b-4879-4a16-b510-f340db93ee4b" ] } ], "mendeley" : { "previouslyFormattedCitation" : "&lt;sup&gt;9&lt;/sup&gt;" }, "properties" : { "noteIndex" : 0 }, "schema" : "https://github.com/citation-style-language/schema/raw/master/csl-citation.json" }</w:instrText>
      </w:r>
      <w:r>
        <w:fldChar w:fldCharType="separate"/>
      </w:r>
      <w:r w:rsidR="00935D97" w:rsidRPr="00935D97">
        <w:rPr>
          <w:noProof/>
          <w:vertAlign w:val="superscript"/>
        </w:rPr>
        <w:t>9</w:t>
      </w:r>
      <w:r>
        <w:fldChar w:fldCharType="end"/>
      </w:r>
      <w:r>
        <w:t>):</w:t>
      </w:r>
    </w:p>
    <w:p w14:paraId="022437B4" w14:textId="4EEBE2BD" w:rsidR="00AD2801" w:rsidRDefault="00AD2801" w:rsidP="00AD2801">
      <w:pPr>
        <w:pStyle w:val="MTDisplayEquation"/>
      </w:pPr>
      <w:r>
        <w:tab/>
      </w:r>
      <w:r w:rsidRPr="00AD2801">
        <w:rPr>
          <w:position w:val="-210"/>
        </w:rPr>
        <w:object w:dxaOrig="3700" w:dyaOrig="4320" w14:anchorId="5BAD3580">
          <v:shape id="_x0000_i1425" type="#_x0000_t75" style="width:185pt;height:3in" o:ole="">
            <v:imagedata r:id="rId20" o:title=""/>
          </v:shape>
          <o:OLEObject Type="Embed" ProgID="Equation.DSMT4" ShapeID="_x0000_i1425" DrawAspect="Content" ObjectID="_1329400449"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138868"/>
      <w:r>
        <w:instrText>(</w:instrText>
      </w:r>
      <w:fldSimple w:instr=" SEQ MTSec \c \* Arabic \* MERGEFORMAT ">
        <w:r w:rsidR="008C2CB8">
          <w:rPr>
            <w:noProof/>
          </w:rPr>
          <w:instrText>1</w:instrText>
        </w:r>
      </w:fldSimple>
      <w:r>
        <w:instrText>.</w:instrText>
      </w:r>
      <w:fldSimple w:instr=" SEQ MTEqn \c \* Arabic \* MERGEFORMAT ">
        <w:r w:rsidR="008C2CB8">
          <w:rPr>
            <w:noProof/>
          </w:rPr>
          <w:instrText>4</w:instrText>
        </w:r>
      </w:fldSimple>
      <w:r>
        <w:instrText>)</w:instrText>
      </w:r>
      <w:bookmarkEnd w:id="3"/>
      <w:r>
        <w:fldChar w:fldCharType="end"/>
      </w:r>
    </w:p>
    <w:p w14:paraId="4ECE43A4" w14:textId="37B92FAA" w:rsidR="00AD2801" w:rsidRDefault="00AD2801" w:rsidP="00AD2801">
      <w:r>
        <w:t xml:space="preserve">We now transform </w:t>
      </w:r>
      <w:r>
        <w:fldChar w:fldCharType="begin"/>
      </w:r>
      <w:r>
        <w:instrText xml:space="preserve"> GOTOBUTTON ZEqnNum256648  \* MERGEFORMAT </w:instrText>
      </w:r>
      <w:fldSimple w:instr=" REF ZEqnNum256648 \* Charformat \! \* MERGEFORMAT ">
        <w:r w:rsidR="008C2CB8">
          <w:instrText>(1.1)</w:instrText>
        </w:r>
      </w:fldSimple>
      <w:r>
        <w:fldChar w:fldCharType="end"/>
      </w:r>
      <w:r>
        <w:t xml:space="preserve"> using </w:t>
      </w:r>
      <w:r>
        <w:fldChar w:fldCharType="begin"/>
      </w:r>
      <w:r>
        <w:instrText xml:space="preserve"> GOTOBUTTON ZEqnNum725923  \* MERGEFORMAT </w:instrText>
      </w:r>
      <w:fldSimple w:instr=" REF ZEqnNum725923 \* Charformat \! \* MERGEFORMAT ">
        <w:r w:rsidR="008C2CB8">
          <w:instrText>(1.3)</w:instrText>
        </w:r>
      </w:fldSimple>
      <w:r>
        <w:fldChar w:fldCharType="end"/>
      </w:r>
      <w:r>
        <w:t>:</w:t>
      </w:r>
    </w:p>
    <w:p w14:paraId="7F31E207" w14:textId="422C04C2" w:rsidR="00AD2801" w:rsidRDefault="007F4183" w:rsidP="007F4183">
      <w:pPr>
        <w:pStyle w:val="MTDisplayEquation"/>
      </w:pPr>
      <w:r>
        <w:tab/>
      </w:r>
      <w:r w:rsidR="00F96D66" w:rsidRPr="007F4183">
        <w:rPr>
          <w:position w:val="-86"/>
        </w:rPr>
        <w:object w:dxaOrig="3660" w:dyaOrig="1760" w14:anchorId="3DFD86E0">
          <v:shape id="_x0000_i1426" type="#_x0000_t75" style="width:183pt;height:88pt" o:ole="">
            <v:imagedata r:id="rId22" o:title=""/>
          </v:shape>
          <o:OLEObject Type="Embed" ProgID="Equation.DSMT4" ShapeID="_x0000_i1426" DrawAspect="Content" ObjectID="_1329400450" r:id="rId23"/>
        </w:object>
      </w:r>
      <w:r>
        <w:t xml:space="preserve"> </w:t>
      </w:r>
    </w:p>
    <w:p w14:paraId="2EFDF244" w14:textId="4C8ACFDC" w:rsidR="007F4183" w:rsidRDefault="007F4183" w:rsidP="007F4183">
      <w:r>
        <w:t>If we multiply this by the Jacobian and apply the differential product rule, we find:</w:t>
      </w:r>
    </w:p>
    <w:p w14:paraId="1588584C" w14:textId="77777777" w:rsidR="00044589" w:rsidRDefault="007F4183" w:rsidP="007F4183">
      <w:pPr>
        <w:pStyle w:val="MTDisplayEquation"/>
      </w:pPr>
      <w:r>
        <w:tab/>
      </w:r>
      <w:r w:rsidR="00F96D66" w:rsidRPr="00F96D66">
        <w:rPr>
          <w:position w:val="-204"/>
        </w:rPr>
        <w:object w:dxaOrig="8580" w:dyaOrig="4540" w14:anchorId="4B00D165">
          <v:shape id="_x0000_i1428" type="#_x0000_t75" style="width:429pt;height:227pt" o:ole="">
            <v:imagedata r:id="rId24" o:title=""/>
          </v:shape>
          <o:OLEObject Type="Embed" ProgID="Equation.DSMT4" ShapeID="_x0000_i1428" DrawAspect="Content" ObjectID="_1329400451" r:id="rId25"/>
        </w:object>
      </w:r>
    </w:p>
    <w:p w14:paraId="5F43F13E" w14:textId="2AB0153B" w:rsidR="007F4183" w:rsidRDefault="007F4183" w:rsidP="007F4183">
      <w:pPr>
        <w:pStyle w:val="MTDisplayEquation"/>
      </w:pPr>
      <w:r>
        <w:t xml:space="preserve"> </w:t>
      </w:r>
    </w:p>
    <w:p w14:paraId="06F57F57" w14:textId="7F782D34" w:rsidR="00A23361" w:rsidRDefault="00F96D66" w:rsidP="00F96D66">
      <w:r>
        <w:t xml:space="preserve">It can be shown that </w:t>
      </w:r>
      <w:r w:rsidRPr="00F96D66">
        <w:rPr>
          <w:position w:val="-28"/>
        </w:rPr>
        <w:object w:dxaOrig="1540" w:dyaOrig="660" w14:anchorId="086F783D">
          <v:shape id="_x0000_i1427" type="#_x0000_t75" style="width:77pt;height:33pt" o:ole="">
            <v:imagedata r:id="rId26" o:title=""/>
          </v:shape>
          <o:OLEObject Type="Embed" ProgID="Equation.DSMT4" ShapeID="_x0000_i1427" DrawAspect="Content" ObjectID="_1329400452" r:id="rId27"/>
        </w:object>
      </w:r>
      <w:r>
        <w:t xml:space="preserve"> is identically equal to zero</w:t>
      </w:r>
      <w:r w:rsidR="00935D97">
        <w:fldChar w:fldCharType="begin" w:fldLock="1"/>
      </w:r>
      <w:r w:rsidR="00935D97">
        <w:instrText>ADDIN CSL_CITATION { "citationItems" : [ { "id" : "ITEM-1", "itemData" : { "DOI" : "10.2514/3.61273", "ISSN" : "0001-1452", "author" : [ { "dropping-particle" : "", "family" : "Thomas", "given" : "P D", "non-dropping-particle" : "", "parse-names" : false, "suffix" : "" }, { "dropping-particle" : "", "family" : "Lombard", "given" : "C K", "non-dropping-particle" : "", "parse-names" : false, "suffix" : "" } ], "container-title" : "AIAA Journal", "id" : "ITEM-1", "issue" : "10", "issued" : { "date-parts" : [ [ "1979", "10", "1" ] ] }, "note" : "doi: 10.2514/3.61273", "page" : "1030-1037", "publisher" : "American Institute of Aeronautics and Astronautics", "title" : "Geometric Conservation Law and Its Application to Flow Computations on Moving Grids", "type" : "article-journal", "volume" : "17" }, "uris" : [ "http://www.mendeley.com/documents/?uuid=f700222d-3fb9-4566-9c00-2bbb5d7ffcaa" ] } ], "mendeley" : { "previouslyFormattedCitation" : "&lt;sup&gt;10&lt;/sup&gt;" }, "properties" : { "noteIndex" : 0 }, "schema" : "https://github.com/citation-style-language/schema/raw/master/csl-citation.json" }</w:instrText>
      </w:r>
      <w:r w:rsidR="00935D97">
        <w:fldChar w:fldCharType="separate"/>
      </w:r>
      <w:r w:rsidR="00935D97" w:rsidRPr="00935D97">
        <w:rPr>
          <w:noProof/>
          <w:vertAlign w:val="superscript"/>
        </w:rPr>
        <w:t>10</w:t>
      </w:r>
      <w:r w:rsidR="00935D97">
        <w:fldChar w:fldCharType="end"/>
      </w:r>
      <w:r w:rsidR="00935D97">
        <w:t xml:space="preserve">, eliminating one term. It is likewise possible to show that </w:t>
      </w:r>
      <w:r w:rsidR="00A23361">
        <w:t>the final non-conservative term is zero. The general idea is to use the compatibility conditions to show that the term is identically zero. The details are as follows:</w:t>
      </w:r>
    </w:p>
    <w:p w14:paraId="2E7FFF76" w14:textId="65FEC4F3" w:rsidR="00A23361" w:rsidRDefault="00A23361" w:rsidP="00F96D66">
      <w:r>
        <w:t>It is possible to write the inverse of a 3x3 matrix in terms of vector cross products:</w:t>
      </w:r>
    </w:p>
    <w:p w14:paraId="406B0DD7" w14:textId="7851322D" w:rsidR="00A23361" w:rsidRDefault="00A23361" w:rsidP="00A23361">
      <w:pPr>
        <w:pStyle w:val="MTDisplayEquation"/>
      </w:pPr>
      <w:r>
        <w:tab/>
      </w:r>
      <w:r w:rsidR="00222532" w:rsidRPr="00222532">
        <w:rPr>
          <w:position w:val="-216"/>
        </w:rPr>
        <w:object w:dxaOrig="6240" w:dyaOrig="4460" w14:anchorId="354377A1">
          <v:shape id="_x0000_i1429" type="#_x0000_t75" style="width:312pt;height:223pt" o:ole="">
            <v:imagedata r:id="rId28" o:title=""/>
          </v:shape>
          <o:OLEObject Type="Embed" ProgID="Equation.DSMT4" ShapeID="_x0000_i1429" DrawAspect="Content" ObjectID="_1329400453" r:id="rId29"/>
        </w:object>
      </w:r>
      <w:r>
        <w:t xml:space="preserve"> </w:t>
      </w:r>
    </w:p>
    <w:p w14:paraId="7EDE9A44" w14:textId="218B3E01" w:rsidR="00701B30" w:rsidRDefault="00AA4A51" w:rsidP="00222532">
      <w:pPr>
        <w:pStyle w:val="MTDisplayEquation"/>
      </w:pPr>
      <w:r>
        <w:t>If we rewrite:</w:t>
      </w:r>
    </w:p>
    <w:p w14:paraId="18FC5238" w14:textId="77777777" w:rsidR="000C5D74" w:rsidRDefault="00AA4A51" w:rsidP="00AA4A51">
      <w:pPr>
        <w:pStyle w:val="MTDisplayEquation"/>
      </w:pPr>
      <w:r>
        <w:tab/>
      </w:r>
      <w:r w:rsidR="000C5D74" w:rsidRPr="00AA4A51">
        <w:rPr>
          <w:position w:val="-70"/>
        </w:rPr>
        <w:object w:dxaOrig="9940" w:dyaOrig="1540" w14:anchorId="3DF937D4">
          <v:shape id="_x0000_i1430" type="#_x0000_t75" style="width:497pt;height:77pt" o:ole="">
            <v:imagedata r:id="rId30" o:title=""/>
          </v:shape>
          <o:OLEObject Type="Embed" ProgID="Equation.DSMT4" ShapeID="_x0000_i1430" DrawAspect="Content" ObjectID="_1329400454" r:id="rId31"/>
        </w:object>
      </w:r>
    </w:p>
    <w:p w14:paraId="11B2100A" w14:textId="6D418733" w:rsidR="000C5D74" w:rsidRDefault="000C5D74" w:rsidP="000C5D74">
      <w:pPr>
        <w:pStyle w:val="MTDisplayEquation"/>
      </w:pPr>
      <w:r>
        <w:t xml:space="preserve">It can easily be seen that </w:t>
      </w:r>
      <w:r w:rsidRPr="000C5D74">
        <w:rPr>
          <w:position w:val="-30"/>
        </w:rPr>
        <w:object w:dxaOrig="1260" w:dyaOrig="740" w14:anchorId="1A7809E6">
          <v:shape id="_x0000_i1431" type="#_x0000_t75" style="width:63pt;height:37pt" o:ole="">
            <v:imagedata r:id="rId32" o:title=""/>
          </v:shape>
          <o:OLEObject Type="Embed" ProgID="Equation.DSMT4" ShapeID="_x0000_i1431" DrawAspect="Content" ObjectID="_1329400455" r:id="rId33"/>
        </w:object>
      </w:r>
      <w:r>
        <w:t xml:space="preserve"> must be identically zero, by exploiting the anti-symmetry of the Levi-Civita tensor. We are therefore left with the conservative, fully transformed Euler equations in unified coordinates:  </w:t>
      </w:r>
    </w:p>
    <w:p w14:paraId="6D82940F" w14:textId="2B309CCF" w:rsidR="000C5D74" w:rsidRDefault="000C5D74" w:rsidP="000C5D74">
      <w:pPr>
        <w:pStyle w:val="MTDisplayEquation"/>
      </w:pPr>
      <w:r>
        <w:tab/>
      </w:r>
      <w:r w:rsidR="008C2CB8" w:rsidRPr="000C5D74">
        <w:rPr>
          <w:position w:val="-30"/>
        </w:rPr>
        <w:object w:dxaOrig="3580" w:dyaOrig="740" w14:anchorId="4495861A">
          <v:shape id="_x0000_i1839" type="#_x0000_t75" style="width:179pt;height:37pt" o:ole="">
            <v:imagedata r:id="rId34" o:title=""/>
          </v:shape>
          <o:OLEObject Type="Embed" ProgID="Equation.DSMT4" ShapeID="_x0000_i1839" DrawAspect="Content" ObjectID="_1329400456"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95709"/>
      <w:r>
        <w:instrText>(</w:instrText>
      </w:r>
      <w:fldSimple w:instr=" SEQ MTSec \c \* Arabic \* MERGEFORMAT ">
        <w:r w:rsidR="008C2CB8">
          <w:rPr>
            <w:noProof/>
          </w:rPr>
          <w:instrText>1</w:instrText>
        </w:r>
      </w:fldSimple>
      <w:r>
        <w:instrText>.</w:instrText>
      </w:r>
      <w:fldSimple w:instr=" SEQ MTEqn \c \* Arabic \* MERGEFORMAT ">
        <w:r w:rsidR="008C2CB8">
          <w:rPr>
            <w:noProof/>
          </w:rPr>
          <w:instrText>5</w:instrText>
        </w:r>
      </w:fldSimple>
      <w:r>
        <w:instrText>)</w:instrText>
      </w:r>
      <w:bookmarkEnd w:id="4"/>
      <w:r>
        <w:fldChar w:fldCharType="end"/>
      </w:r>
    </w:p>
    <w:p w14:paraId="6FA5C222" w14:textId="1043211A" w:rsidR="00421EB1" w:rsidRPr="00421EB1" w:rsidRDefault="008C2CB8" w:rsidP="00421EB1">
      <w:r>
        <w:fldChar w:fldCharType="begin"/>
      </w:r>
      <w:r>
        <w:instrText xml:space="preserve"> GOTOBUTTON ZEqnNum595709  \* MERGEFORMAT </w:instrText>
      </w:r>
      <w:fldSimple w:instr=" REF ZEqnNum595709 \* Charformat \! \* MERGEFORMAT ">
        <w:r>
          <w:instrText>(1.5)</w:instrText>
        </w:r>
      </w:fldSimple>
      <w:r>
        <w:fldChar w:fldCharType="end"/>
      </w:r>
      <w:r>
        <w:t xml:space="preserve"> describes the behavior of the physical flow quantities in the unified coordinates. We know from </w:t>
      </w:r>
      <w:r>
        <w:fldChar w:fldCharType="begin"/>
      </w:r>
      <w:r>
        <w:instrText xml:space="preserve"> GOTOBUTTON ZEqnNum138868  \* MERGEFORMAT </w:instrText>
      </w:r>
      <w:fldSimple w:instr=" REF ZEqnNum138868 \* Charformat \! \* MERGEFORMAT ">
        <w:r>
          <w:instrText>(1.4)</w:instrText>
        </w:r>
      </w:fldSimple>
      <w:r>
        <w:fldChar w:fldCharType="end"/>
      </w:r>
      <w:r>
        <w:t xml:space="preserve">, however, that time evolution equations also exist for the grid metric components. This is best handled by appending the time-dependent compatibility conditions to </w:t>
      </w:r>
      <w:r>
        <w:fldChar w:fldCharType="begin"/>
      </w:r>
      <w:r>
        <w:instrText xml:space="preserve"> GOTOBUTTON ZEqnNum595709  \* MERGEFORMAT </w:instrText>
      </w:r>
      <w:fldSimple w:instr=" REF ZEqnNum595709 \* Charformat \! \* MERGEFORMAT ">
        <w:r>
          <w:instrText>(1.5)</w:instrText>
        </w:r>
      </w:fldSimple>
      <w:r>
        <w:fldChar w:fldCharType="end"/>
      </w:r>
      <w:r>
        <w:t xml:space="preserve"> to yield an expanded equation set. </w:t>
      </w:r>
    </w:p>
    <w:p w14:paraId="1FDAD7AC" w14:textId="56E6B845" w:rsidR="00421EB1" w:rsidRDefault="00421EB1" w:rsidP="00421EB1">
      <w:r>
        <w:t xml:space="preserve">We use  </w:t>
      </w:r>
      <w:r>
        <w:fldChar w:fldCharType="begin"/>
      </w:r>
      <w:r>
        <w:instrText xml:space="preserve"> GOTOBUTTON ZEqnNum725923  \* MERGEFORMAT </w:instrText>
      </w:r>
      <w:fldSimple w:instr=" REF ZEqnNum725923 \* Charformat \! \* MERGEFORMAT ">
        <w:r w:rsidR="008C2CB8">
          <w:instrText>(1.3)</w:instrText>
        </w:r>
      </w:fldSimple>
      <w:r>
        <w:fldChar w:fldCharType="end"/>
      </w:r>
      <w:r>
        <w:t xml:space="preserve"> to define the total derivative of transformed coordinates:</w:t>
      </w:r>
    </w:p>
    <w:p w14:paraId="2990A5BF" w14:textId="565BFCAF" w:rsidR="00421EB1" w:rsidRDefault="00421EB1" w:rsidP="00421EB1">
      <w:pPr>
        <w:pStyle w:val="MTDisplayEquation"/>
      </w:pPr>
      <w:r>
        <w:tab/>
      </w:r>
      <w:r w:rsidR="008C2CB8" w:rsidRPr="00421EB1">
        <w:rPr>
          <w:position w:val="-28"/>
        </w:rPr>
        <w:object w:dxaOrig="3900" w:dyaOrig="680" w14:anchorId="4BE881D3">
          <v:shape id="_x0000_i1847" type="#_x0000_t75" style="width:195pt;height:34pt" o:ole="">
            <v:imagedata r:id="rId36" o:title=""/>
          </v:shape>
          <o:OLEObject Type="Embed" ProgID="Equation.DSMT4" ShapeID="_x0000_i1847" DrawAspect="Content" ObjectID="_1329400457"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450172"/>
      <w:r>
        <w:instrText>(</w:instrText>
      </w:r>
      <w:fldSimple w:instr=" SEQ MTSec \c \* Arabic \* MERGEFORMAT ">
        <w:r w:rsidR="008C2CB8">
          <w:rPr>
            <w:noProof/>
          </w:rPr>
          <w:instrText>1</w:instrText>
        </w:r>
      </w:fldSimple>
      <w:r>
        <w:instrText>.</w:instrText>
      </w:r>
      <w:fldSimple w:instr=" SEQ MTEqn \c \* Arabic \* MERGEFORMAT ">
        <w:r w:rsidR="008C2CB8">
          <w:rPr>
            <w:noProof/>
          </w:rPr>
          <w:instrText>6</w:instrText>
        </w:r>
      </w:fldSimple>
      <w:r>
        <w:instrText>)</w:instrText>
      </w:r>
      <w:bookmarkEnd w:id="5"/>
      <w:r>
        <w:fldChar w:fldCharType="end"/>
      </w:r>
    </w:p>
    <w:p w14:paraId="7A598B6E" w14:textId="1EE0B47E" w:rsidR="008C2CB8" w:rsidRDefault="008C2CB8" w:rsidP="008C2CB8">
      <w:r>
        <w:t>We are now in a position to write the total transformed Euler equations in the unified coordinate system:</w:t>
      </w:r>
    </w:p>
    <w:p w14:paraId="0ADB6C91" w14:textId="58DD0FDD" w:rsidR="008C2CB8" w:rsidRDefault="008C2CB8" w:rsidP="008C2CB8">
      <w:pPr>
        <w:pStyle w:val="MTDisplayEquation"/>
      </w:pPr>
      <w:r>
        <w:tab/>
      </w:r>
      <w:r w:rsidR="000620A0" w:rsidRPr="000620A0">
        <w:rPr>
          <w:position w:val="-340"/>
        </w:rPr>
        <w:object w:dxaOrig="10560" w:dyaOrig="6940" w14:anchorId="19E70569">
          <v:shape id="_x0000_i1877" type="#_x0000_t75" style="width:420pt;height:276pt" o:ole="">
            <v:imagedata r:id="rId38" o:title=""/>
          </v:shape>
          <o:OLEObject Type="Embed" ProgID="Equation.DSMT4" ShapeID="_x0000_i1877" DrawAspect="Content" ObjectID="_1329400458" r:id="rId39"/>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w:instrText>
        </w:r>
      </w:fldSimple>
      <w:r>
        <w:instrText>)</w:instrText>
      </w:r>
      <w:r>
        <w:fldChar w:fldCharType="end"/>
      </w:r>
    </w:p>
    <w:p w14:paraId="7C9F4999" w14:textId="77777777" w:rsidR="000620A0" w:rsidRDefault="000620A0" w:rsidP="000620A0"/>
    <w:p w14:paraId="05D76E25" w14:textId="77777777" w:rsidR="000620A0" w:rsidRDefault="000620A0" w:rsidP="000620A0"/>
    <w:p w14:paraId="34A922C9" w14:textId="77777777" w:rsidR="000620A0" w:rsidRPr="000620A0" w:rsidRDefault="000620A0" w:rsidP="000620A0">
      <w:bookmarkStart w:id="6" w:name="_GoBack"/>
      <w:bookmarkEnd w:id="6"/>
    </w:p>
    <w:p w14:paraId="6A273159" w14:textId="77777777" w:rsidR="00BA44A9" w:rsidRDefault="00BA44A9" w:rsidP="00111237">
      <w:pPr>
        <w:pStyle w:val="Heading5"/>
      </w:pPr>
      <w:r>
        <w:t>Source terms for physical coordinates</w:t>
      </w:r>
    </w:p>
    <w:p w14:paraId="7C9D2554" w14:textId="77777777" w:rsidR="00BA44A9" w:rsidRDefault="00BA44A9" w:rsidP="00111237">
      <w:pPr>
        <w:pStyle w:val="Heading5"/>
      </w:pPr>
      <w:r>
        <w:t>Free specification of grid velocity, as long as transformation remains well-behaved (J&gt;0?)</w:t>
      </w:r>
    </w:p>
    <w:p w14:paraId="33AE0D57" w14:textId="77777777" w:rsidR="004A0A60" w:rsidRDefault="004A0A60" w:rsidP="004A0A60">
      <w:pPr>
        <w:pStyle w:val="Heading3"/>
      </w:pPr>
      <w:r>
        <w:t>Assumptions</w:t>
      </w:r>
    </w:p>
    <w:p w14:paraId="374285F8" w14:textId="77777777" w:rsidR="004A0A60" w:rsidRDefault="00BA44A9" w:rsidP="004A0A60">
      <w:pPr>
        <w:pStyle w:val="Heading4"/>
      </w:pPr>
      <w:r>
        <w:t>Eta, Zeta are material coordinates (Lagrangian-esque)</w:t>
      </w:r>
    </w:p>
    <w:p w14:paraId="0E1A39E3" w14:textId="77777777" w:rsidR="00BA44A9" w:rsidRDefault="00BA44A9" w:rsidP="004A0A60">
      <w:pPr>
        <w:pStyle w:val="Heading4"/>
      </w:pPr>
      <w:r>
        <w:t>… at least mostly. Perhaps some kind of balance between material-ness of Eta, Zeta and distance from boundaries?</w:t>
      </w:r>
    </w:p>
    <w:p w14:paraId="1F2B752F" w14:textId="77777777" w:rsidR="00BA44A9" w:rsidRDefault="00BA44A9" w:rsidP="004A0A60">
      <w:pPr>
        <w:pStyle w:val="Heading4"/>
      </w:pPr>
      <w:r>
        <w:t>Or maybe better to just pin grid point motion at boundaries.</w:t>
      </w:r>
    </w:p>
    <w:p w14:paraId="613B5CFF" w14:textId="77777777" w:rsidR="00726E8F" w:rsidRDefault="00726E8F" w:rsidP="004A0A60">
      <w:pPr>
        <w:pStyle w:val="Heading4"/>
      </w:pPr>
      <w:r>
        <w:t>Xi is determined such that a well-behaved grid is obtained. In 2-D, grid-angle preserving is the preferred method.</w:t>
      </w:r>
    </w:p>
    <w:p w14:paraId="3D6B8312" w14:textId="77777777" w:rsidR="009026C6" w:rsidRDefault="009026C6" w:rsidP="009026C6">
      <w:pPr>
        <w:pStyle w:val="Heading3"/>
      </w:pPr>
      <w:r>
        <w:t>Solution algorithm</w:t>
      </w:r>
    </w:p>
    <w:p w14:paraId="60901A9C" w14:textId="77777777" w:rsidR="009026C6" w:rsidRDefault="009026C6" w:rsidP="009026C6">
      <w:pPr>
        <w:pStyle w:val="Heading4"/>
      </w:pPr>
      <w:r>
        <w:t>Time-step-Eulerian</w:t>
      </w:r>
    </w:p>
    <w:p w14:paraId="1359C10B" w14:textId="77777777" w:rsidR="009026C6" w:rsidRDefault="00BA44A9" w:rsidP="009026C6">
      <w:pPr>
        <w:pStyle w:val="Heading4"/>
      </w:pPr>
      <w:r>
        <w:t>Dimension Splitting vs. Finite-Volume methods</w:t>
      </w:r>
    </w:p>
    <w:p w14:paraId="754F8BD3" w14:textId="77777777" w:rsidR="00484916" w:rsidRDefault="00484916" w:rsidP="009026C6">
      <w:pPr>
        <w:pStyle w:val="Heading4"/>
      </w:pPr>
      <w:r>
        <w:t>1</w:t>
      </w:r>
      <w:r w:rsidRPr="00484916">
        <w:rPr>
          <w:vertAlign w:val="superscript"/>
        </w:rPr>
        <w:t>st</w:t>
      </w:r>
      <w:r>
        <w:t>-order Godunov solver</w:t>
      </w:r>
    </w:p>
    <w:p w14:paraId="58C6A337" w14:textId="77777777" w:rsidR="00D86B15" w:rsidRPr="00D86B15" w:rsidRDefault="00D86B15" w:rsidP="00D86B15"/>
    <w:p w14:paraId="07B40CC6" w14:textId="77777777" w:rsidR="002046D3" w:rsidRDefault="002046D3" w:rsidP="009026C6">
      <w:pPr>
        <w:pStyle w:val="Heading4"/>
      </w:pPr>
      <w:r>
        <w:t>2</w:t>
      </w:r>
      <w:r w:rsidRPr="002046D3">
        <w:rPr>
          <w:vertAlign w:val="superscript"/>
        </w:rPr>
        <w:t>nd</w:t>
      </w:r>
      <w:r>
        <w:t>-order MUSCL update</w:t>
      </w:r>
    </w:p>
    <w:p w14:paraId="215AC9CB" w14:textId="77777777" w:rsidR="002046D3" w:rsidRDefault="002046D3" w:rsidP="009026C6">
      <w:pPr>
        <w:pStyle w:val="Heading4"/>
      </w:pPr>
      <w:r>
        <w:t>Godunov dimensional splitting</w:t>
      </w:r>
    </w:p>
    <w:p w14:paraId="32FC3DA0" w14:textId="77777777" w:rsidR="002046D3" w:rsidRDefault="002046D3" w:rsidP="002046D3">
      <w:pPr>
        <w:pStyle w:val="Heading5"/>
      </w:pPr>
      <w:r>
        <w:t>Describe Godunov algorithm</w:t>
      </w:r>
    </w:p>
    <w:p w14:paraId="11D4E48A" w14:textId="77777777" w:rsidR="002046D3" w:rsidRDefault="002046D3" w:rsidP="002046D3">
      <w:pPr>
        <w:pStyle w:val="Heading4"/>
      </w:pPr>
      <w:r>
        <w:t>Finite-Volume</w:t>
      </w:r>
    </w:p>
    <w:p w14:paraId="2F504B90" w14:textId="77777777" w:rsidR="002046D3" w:rsidRDefault="002046D3" w:rsidP="002046D3">
      <w:pPr>
        <w:pStyle w:val="Heading5"/>
      </w:pPr>
      <w:r>
        <w:t>Describe algorithm and rationale, as well as drawbacks.</w:t>
      </w:r>
    </w:p>
    <w:p w14:paraId="366FAD74" w14:textId="77777777" w:rsidR="009026C6" w:rsidRDefault="009026C6" w:rsidP="009026C6">
      <w:pPr>
        <w:pStyle w:val="Heading3"/>
      </w:pPr>
      <w:r>
        <w:t>Specification of grid motion</w:t>
      </w:r>
    </w:p>
    <w:p w14:paraId="755E0252" w14:textId="77777777" w:rsidR="009026C6" w:rsidRDefault="009026C6" w:rsidP="009026C6">
      <w:pPr>
        <w:pStyle w:val="Heading4"/>
      </w:pPr>
      <w:r>
        <w:t>Grid-angle-preserving</w:t>
      </w:r>
    </w:p>
    <w:p w14:paraId="328BF30F" w14:textId="3A357867" w:rsidR="00FA0756" w:rsidRDefault="00CE5BAA" w:rsidP="00FA0756">
      <w:pPr>
        <w:pStyle w:val="Heading5"/>
      </w:pPr>
      <w:r>
        <w:t>In two-dimensional flow, it is possible to force the grid to move in such a way that the angle of intersection between lines of constant %xi and lines of constant %eta is preserved. That is:</w:t>
      </w:r>
    </w:p>
    <w:p w14:paraId="42E8224E" w14:textId="09D5C576" w:rsidR="001E6642" w:rsidRDefault="001E6642" w:rsidP="001E6642">
      <w:pPr>
        <w:pStyle w:val="MTDisplayEquation"/>
      </w:pPr>
      <w:r>
        <w:tab/>
      </w:r>
      <w:r w:rsidR="007F4183">
        <w:rPr>
          <w:position w:val="-24"/>
        </w:rPr>
        <w:pict w14:anchorId="79E78725">
          <v:shape id="_x0000_i1433" type="#_x0000_t75" style="width:94pt;height:31pt">
            <v:imagedata r:id="rId40"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778196"/>
      <w:r>
        <w:instrText>(</w:instrText>
      </w:r>
      <w:fldSimple w:instr=" SEQ MTSec \c \* Arabic \* MERGEFORMAT ">
        <w:r w:rsidR="008C2CB8">
          <w:rPr>
            <w:noProof/>
          </w:rPr>
          <w:instrText>1</w:instrText>
        </w:r>
      </w:fldSimple>
      <w:r>
        <w:instrText>.</w:instrText>
      </w:r>
      <w:fldSimple w:instr=" SEQ MTEqn \c \* Arabic \* MERGEFORMAT ">
        <w:r w:rsidR="008C2CB8">
          <w:rPr>
            <w:noProof/>
          </w:rPr>
          <w:instrText>8</w:instrText>
        </w:r>
      </w:fldSimple>
      <w:r>
        <w:instrText>)</w:instrText>
      </w:r>
      <w:bookmarkEnd w:id="7"/>
      <w:r>
        <w:fldChar w:fldCharType="end"/>
      </w:r>
    </w:p>
    <w:p w14:paraId="180F1350" w14:textId="77777777" w:rsidR="001E6642" w:rsidRDefault="00CE5BAA" w:rsidP="001E6642">
      <w:pPr>
        <w:pStyle w:val="MTDisplayEquation"/>
      </w:pPr>
      <w:r>
        <w:t xml:space="preserve">We take </w:t>
      </w:r>
      <w:r w:rsidR="007F4183">
        <w:rPr>
          <w:position w:val="-10"/>
        </w:rPr>
        <w:pict w14:anchorId="75D3B96D">
          <v:shape id="_x0000_i1434" type="#_x0000_t75" style="width:139pt;height:16pt">
            <v:imagedata r:id="rId41" o:title=""/>
          </v:shape>
        </w:pict>
      </w:r>
      <w:r w:rsidR="001E6642">
        <w:t xml:space="preserve"> for two-dimensional flow, and </w:t>
      </w:r>
      <w:r w:rsidR="001E6642">
        <w:fldChar w:fldCharType="begin"/>
      </w:r>
      <w:r w:rsidR="001E6642">
        <w:instrText xml:space="preserve"> GOTOBUTTON ZEqnNum778196  \* MERGEFORMAT </w:instrText>
      </w:r>
      <w:fldSimple w:instr=" REF ZEqnNum778196 \* Charformat \! \* MERGEFORMAT ">
        <w:r w:rsidR="008C2CB8">
          <w:instrText>(1.8)</w:instrText>
        </w:r>
      </w:fldSimple>
      <w:r w:rsidR="001E6642">
        <w:fldChar w:fldCharType="end"/>
      </w:r>
      <w:r w:rsidR="001E6642">
        <w:t xml:space="preserve"> becomes:</w:t>
      </w:r>
    </w:p>
    <w:p w14:paraId="4D8EB6BC" w14:textId="1564A268" w:rsidR="00CE5BAA" w:rsidRDefault="001E6642" w:rsidP="001E6642">
      <w:pPr>
        <w:pStyle w:val="MTDisplayEquation"/>
      </w:pPr>
      <w:r>
        <w:tab/>
      </w:r>
      <w:r w:rsidR="007F4183">
        <w:rPr>
          <w:position w:val="-32"/>
        </w:rPr>
        <w:pict w14:anchorId="593F0485">
          <v:shape id="_x0000_i1435" type="#_x0000_t75" style="width:147pt;height:38pt">
            <v:imagedata r:id="rId42"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438124"/>
      <w:r>
        <w:instrText>(</w:instrText>
      </w:r>
      <w:fldSimple w:instr=" SEQ MTSec \c \* Arabic \* MERGEFORMAT ">
        <w:r w:rsidR="008C2CB8">
          <w:rPr>
            <w:noProof/>
          </w:rPr>
          <w:instrText>1</w:instrText>
        </w:r>
      </w:fldSimple>
      <w:r>
        <w:instrText>.</w:instrText>
      </w:r>
      <w:fldSimple w:instr=" SEQ MTEqn \c \* Arabic \* MERGEFORMAT ">
        <w:r w:rsidR="008C2CB8">
          <w:rPr>
            <w:noProof/>
          </w:rPr>
          <w:instrText>9</w:instrText>
        </w:r>
      </w:fldSimple>
      <w:r>
        <w:instrText>)</w:instrText>
      </w:r>
      <w:bookmarkEnd w:id="8"/>
      <w:r>
        <w:fldChar w:fldCharType="end"/>
      </w:r>
      <w:r w:rsidR="0056359F">
        <w:rPr>
          <w:vanish/>
        </w:rPr>
        <w:pgNum/>
      </w:r>
    </w:p>
    <w:p w14:paraId="4F44970A" w14:textId="1981FBE6" w:rsidR="0056359F" w:rsidRDefault="001E6642" w:rsidP="001E6642">
      <w:r>
        <w:t xml:space="preserve">If we define </w:t>
      </w:r>
      <w:r w:rsidR="007F4183">
        <w:rPr>
          <w:position w:val="-8"/>
        </w:rPr>
        <w:pict w14:anchorId="77C688DD">
          <v:shape id="_x0000_i1436" type="#_x0000_t75" style="width:166pt;height:20pt">
            <v:imagedata r:id="rId43" o:title=""/>
          </v:shape>
        </w:pict>
      </w:r>
      <w:r>
        <w:t xml:space="preserve"> we can write </w:t>
      </w:r>
      <w:r w:rsidR="007F4183">
        <w:rPr>
          <w:position w:val="-24"/>
        </w:rPr>
        <w:pict w14:anchorId="116F6433">
          <v:shape id="_x0000_i1437" type="#_x0000_t75" style="width:2in;height:32pt">
            <v:imagedata r:id="rId44" o:title=""/>
          </v:shape>
        </w:pict>
      </w:r>
      <w:r>
        <w:t xml:space="preserve">  which lead to </w:t>
      </w:r>
      <w:r w:rsidR="007F4183">
        <w:rPr>
          <w:position w:val="-24"/>
        </w:rPr>
        <w:pict w14:anchorId="214D3771">
          <v:shape id="_x0000_i1438" type="#_x0000_t75" style="width:196pt;height:31pt">
            <v:imagedata r:id="rId45" o:title=""/>
          </v:shape>
        </w:pict>
      </w:r>
      <w:r>
        <w:t xml:space="preserve"> We rewrite </w:t>
      </w:r>
      <w:r>
        <w:fldChar w:fldCharType="begin"/>
      </w:r>
      <w:r>
        <w:instrText xml:space="preserve"> GOTOBUTTON ZEqnNum438124  \* MERGEFORMAT </w:instrText>
      </w:r>
      <w:fldSimple w:instr=" REF ZEqnNum438124 \* Charformat \! \* MERGEFORMAT ">
        <w:r w:rsidR="008C2CB8">
          <w:instrText>(1.9)</w:instrText>
        </w:r>
      </w:fldSimple>
      <w:r>
        <w:fldChar w:fldCharType="end"/>
      </w:r>
      <w:r w:rsidR="0056359F">
        <w:t>:</w:t>
      </w:r>
    </w:p>
    <w:p w14:paraId="2AA96E7D" w14:textId="12CBC51D" w:rsidR="0056359F" w:rsidRDefault="0056359F" w:rsidP="0056359F">
      <w:pPr>
        <w:pStyle w:val="MTDisplayEquation"/>
      </w:pPr>
      <w:r>
        <w:tab/>
      </w:r>
      <w:r w:rsidR="007F4183">
        <w:rPr>
          <w:position w:val="-82"/>
        </w:rPr>
        <w:pict w14:anchorId="4953114E">
          <v:shape id="_x0000_i1439" type="#_x0000_t75" style="width:376pt;height:88pt">
            <v:imagedata r:id="rId46" o:title=""/>
          </v:shape>
        </w:pict>
      </w:r>
      <w:r>
        <w:t xml:space="preserve"> </w:t>
      </w:r>
    </w:p>
    <w:p w14:paraId="016EC2E9" w14:textId="2F025A72" w:rsidR="0053665B" w:rsidRDefault="0053665B" w:rsidP="0053665B">
      <w:r>
        <w:t>Which leads to:</w:t>
      </w:r>
    </w:p>
    <w:p w14:paraId="11381174" w14:textId="38985BD3" w:rsidR="0053665B" w:rsidRDefault="0053665B" w:rsidP="0053665B">
      <w:pPr>
        <w:pStyle w:val="MTDisplayEquation"/>
      </w:pPr>
      <w:r>
        <w:tab/>
      </w:r>
      <w:r w:rsidR="007F4183">
        <w:rPr>
          <w:position w:val="-14"/>
        </w:rPr>
        <w:pict w14:anchorId="30DC464F">
          <v:shape id="_x0000_i1440" type="#_x0000_t75" style="width:165pt;height:21pt">
            <v:imagedata r:id="rId47"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826502"/>
      <w:r>
        <w:instrText>(</w:instrText>
      </w:r>
      <w:fldSimple w:instr=" SEQ MTSec \c \* Arabic \* MERGEFORMAT ">
        <w:r w:rsidR="008C2CB8">
          <w:rPr>
            <w:noProof/>
          </w:rPr>
          <w:instrText>1</w:instrText>
        </w:r>
      </w:fldSimple>
      <w:r>
        <w:instrText>.</w:instrText>
      </w:r>
      <w:fldSimple w:instr=" SEQ MTEqn \c \* Arabic \* MERGEFORMAT ">
        <w:r w:rsidR="008C2CB8">
          <w:rPr>
            <w:noProof/>
          </w:rPr>
          <w:instrText>10</w:instrText>
        </w:r>
      </w:fldSimple>
      <w:r>
        <w:instrText>)</w:instrText>
      </w:r>
      <w:bookmarkEnd w:id="9"/>
      <w:r>
        <w:fldChar w:fldCharType="end"/>
      </w:r>
    </w:p>
    <w:p w14:paraId="10E79915" w14:textId="673C5515" w:rsidR="0053665B" w:rsidRDefault="0053665B" w:rsidP="0053665B">
      <w:r>
        <w:t xml:space="preserve">At this point, we apply the </w:t>
      </w:r>
      <w:r w:rsidR="003C3A6B">
        <w:t>UCS compatibility conditions:</w:t>
      </w:r>
    </w:p>
    <w:p w14:paraId="261DFB3F" w14:textId="58FDB914" w:rsidR="003C3A6B" w:rsidRDefault="003C3A6B" w:rsidP="003C3A6B">
      <w:pPr>
        <w:pStyle w:val="MTDisplayEquation"/>
      </w:pPr>
      <w:r>
        <w:tab/>
      </w:r>
      <w:r w:rsidR="007F4183">
        <w:rPr>
          <w:position w:val="-42"/>
        </w:rPr>
        <w:pict w14:anchorId="59742D61">
          <v:shape id="_x0000_i1441" type="#_x0000_t75" style="width:96pt;height:48pt">
            <v:imagedata r:id="rId48" o:title=""/>
          </v:shape>
        </w:pict>
      </w:r>
      <w:r>
        <w:t xml:space="preserve"> </w:t>
      </w:r>
    </w:p>
    <w:p w14:paraId="47DDBAB5" w14:textId="7C758364" w:rsidR="003C3A6B" w:rsidRDefault="003C3A6B" w:rsidP="003C3A6B">
      <w:r>
        <w:t>We must also here choose whether to solve the equation for grid velocity components directly, or to solve for grid velocity magnitude. We follow the magnitude approach here, and define:</w:t>
      </w:r>
    </w:p>
    <w:p w14:paraId="24B2DA82" w14:textId="59BA5000" w:rsidR="003C3A6B" w:rsidRDefault="003C3A6B" w:rsidP="003C3A6B">
      <w:pPr>
        <w:pStyle w:val="MTDisplayEquation"/>
      </w:pPr>
      <w:r>
        <w:tab/>
      </w:r>
      <w:r w:rsidR="007F4183">
        <w:rPr>
          <w:position w:val="-74"/>
        </w:rPr>
        <w:pict w14:anchorId="5207E1A7">
          <v:shape id="_x0000_i1442" type="#_x0000_t75" style="width:195pt;height:80pt">
            <v:imagedata r:id="rId49"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2CB8">
          <w:rPr>
            <w:noProof/>
          </w:rPr>
          <w:instrText>1</w:instrText>
        </w:r>
      </w:fldSimple>
      <w:r>
        <w:instrText>.</w:instrText>
      </w:r>
      <w:fldSimple w:instr=" SEQ MTEqn \c \* Arabic \* MERGEFORMAT ">
        <w:r w:rsidR="008C2CB8">
          <w:rPr>
            <w:noProof/>
          </w:rPr>
          <w:instrText>11</w:instrText>
        </w:r>
      </w:fldSimple>
      <w:r>
        <w:instrText>)</w:instrText>
      </w:r>
      <w:r>
        <w:fldChar w:fldCharType="end"/>
      </w:r>
    </w:p>
    <w:p w14:paraId="6C17A3DD" w14:textId="22986C44" w:rsidR="00094B7B" w:rsidRDefault="003C3A6B" w:rsidP="003C3A6B">
      <w:r>
        <w:t xml:space="preserve">and similarly for %eta. </w:t>
      </w:r>
      <w:r w:rsidR="00094B7B">
        <w:t xml:space="preserve"> This allows us to write </w:t>
      </w:r>
      <w:r w:rsidR="00094B7B">
        <w:fldChar w:fldCharType="begin"/>
      </w:r>
      <w:r w:rsidR="00094B7B">
        <w:instrText xml:space="preserve"> GOTOBUTTON ZEqnNum826502  \* MERGEFORMAT </w:instrText>
      </w:r>
      <w:fldSimple w:instr=" REF ZEqnNum826502 \* Charformat \! \* MERGEFORMAT ">
        <w:r w:rsidR="008C2CB8">
          <w:instrText>(1.10)</w:instrText>
        </w:r>
      </w:fldSimple>
      <w:r w:rsidR="00094B7B">
        <w:fldChar w:fldCharType="end"/>
      </w:r>
      <w:r w:rsidR="00094B7B">
        <w:t xml:space="preserve"> as </w:t>
      </w:r>
    </w:p>
    <w:p w14:paraId="7A2CC542" w14:textId="20544F26" w:rsidR="00094B7B" w:rsidRDefault="00094B7B" w:rsidP="00094B7B">
      <w:pPr>
        <w:pStyle w:val="MTDisplayEquation"/>
      </w:pPr>
      <w:r>
        <w:tab/>
      </w:r>
      <w:r w:rsidR="007F4183">
        <w:rPr>
          <w:position w:val="-36"/>
        </w:rPr>
        <w:pict w14:anchorId="06491EBA">
          <v:shape id="_x0000_i1443" type="#_x0000_t75" style="width:286pt;height:43pt">
            <v:imagedata r:id="rId50"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204655"/>
      <w:r>
        <w:instrText>(</w:instrText>
      </w:r>
      <w:fldSimple w:instr=" SEQ MTSec \c \* Arabic \* MERGEFORMAT ">
        <w:r w:rsidR="008C2CB8">
          <w:rPr>
            <w:noProof/>
          </w:rPr>
          <w:instrText>1</w:instrText>
        </w:r>
      </w:fldSimple>
      <w:r>
        <w:instrText>.</w:instrText>
      </w:r>
      <w:fldSimple w:instr=" SEQ MTEqn \c \* Arabic \* MERGEFORMAT ">
        <w:r w:rsidR="008C2CB8">
          <w:rPr>
            <w:noProof/>
          </w:rPr>
          <w:instrText>12</w:instrText>
        </w:r>
      </w:fldSimple>
      <w:r>
        <w:instrText>)</w:instrText>
      </w:r>
      <w:bookmarkEnd w:id="10"/>
      <w:r>
        <w:fldChar w:fldCharType="end"/>
      </w:r>
    </w:p>
    <w:p w14:paraId="3D1B55E6" w14:textId="26021B70" w:rsidR="00094B7B" w:rsidRPr="00094B7B" w:rsidRDefault="00094B7B" w:rsidP="00094B7B">
      <w:r>
        <w:fldChar w:fldCharType="begin"/>
      </w:r>
      <w:r>
        <w:instrText xml:space="preserve"> GOTOBUTTON ZEqnNum204655  \* MERGEFORMAT </w:instrText>
      </w:r>
      <w:fldSimple w:instr=" REF ZEqnNum204655 \* Charformat \! \* MERGEFORMAT ">
        <w:r w:rsidR="008C2CB8">
          <w:instrText>(1.12)</w:instrText>
        </w:r>
      </w:fldSimple>
      <w:r>
        <w:fldChar w:fldCharType="end"/>
      </w:r>
      <w:r>
        <w:t xml:space="preserve"> can then be solved using a number of </w:t>
      </w:r>
      <w:r w:rsidR="006A0C6F">
        <w:t>techniques.</w:t>
      </w:r>
    </w:p>
    <w:p w14:paraId="4C7E26C6" w14:textId="77777777" w:rsidR="00094B7B" w:rsidRPr="003C3A6B" w:rsidRDefault="00094B7B" w:rsidP="003C3A6B"/>
    <w:p w14:paraId="3DF85640" w14:textId="2DE62484" w:rsidR="009026C6" w:rsidRDefault="009026C6" w:rsidP="009026C6">
      <w:pPr>
        <w:pStyle w:val="Heading4"/>
      </w:pPr>
      <w:r>
        <w:t>Jacobian-preserving</w:t>
      </w:r>
    </w:p>
    <w:p w14:paraId="4BD1C97C" w14:textId="2960C841" w:rsidR="006A0C6F" w:rsidRDefault="006A0C6F" w:rsidP="006A0C6F">
      <w:pPr>
        <w:pStyle w:val="Heading5"/>
      </w:pPr>
      <w:r>
        <w:t>For three-dimensional flows, grid-angle-preserving is no longer as useful. Preserving the jacobian of the grid transformation is different technique tha</w:t>
      </w:r>
      <w:r w:rsidR="0028026C">
        <w:t>t can be used for 3-D flows. We first define some useful variables:</w:t>
      </w:r>
    </w:p>
    <w:p w14:paraId="53ACDB2A" w14:textId="458F8EA2" w:rsidR="0028026C" w:rsidRDefault="0028026C" w:rsidP="0028026C">
      <w:pPr>
        <w:pStyle w:val="MTDisplayEquation"/>
      </w:pPr>
      <w:r>
        <w:tab/>
      </w:r>
      <w:r w:rsidR="007F4183">
        <w:rPr>
          <w:position w:val="-158"/>
        </w:rPr>
        <w:pict w14:anchorId="735CAE17">
          <v:shape id="_x0000_i1444" type="#_x0000_t75" style="width:300pt;height:165pt">
            <v:imagedata r:id="rId51" o:title=""/>
          </v:shape>
        </w:pict>
      </w:r>
      <w:r>
        <w:t xml:space="preserve"> </w:t>
      </w:r>
    </w:p>
    <w:p w14:paraId="249DD9B0" w14:textId="795B4D1A" w:rsidR="009F4C81" w:rsidRDefault="009F4C81" w:rsidP="009F4C81">
      <w:r>
        <w:t>We also require that %eta and %zeta be material coordinates:</w:t>
      </w:r>
    </w:p>
    <w:p w14:paraId="56B503B0" w14:textId="5718788B" w:rsidR="009F4C81" w:rsidRDefault="009F4C81" w:rsidP="009F4C81">
      <w:pPr>
        <w:pStyle w:val="MTDisplayEquation"/>
      </w:pPr>
      <w:r>
        <w:tab/>
      </w:r>
    </w:p>
    <w:p w14:paraId="697F0388" w14:textId="5FCE164B" w:rsidR="000A1CC1" w:rsidRPr="000A1CC1" w:rsidRDefault="000A1CC1" w:rsidP="000A1CC1">
      <w:pPr>
        <w:pStyle w:val="MTDisplayEquation"/>
      </w:pPr>
      <w:r>
        <w:tab/>
      </w:r>
      <w:r w:rsidR="007F4183">
        <w:rPr>
          <w:position w:val="-52"/>
        </w:rPr>
        <w:pict w14:anchorId="3CBB4279">
          <v:shape id="_x0000_i1445" type="#_x0000_t75" style="width:191pt;height:61pt">
            <v:imagedata r:id="rId52"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756233"/>
      <w:r>
        <w:instrText>(</w:instrText>
      </w:r>
      <w:fldSimple w:instr=" SEQ MTSec \c \* Arabic \* MERGEFORMAT ">
        <w:r w:rsidR="008C2CB8">
          <w:rPr>
            <w:noProof/>
          </w:rPr>
          <w:instrText>1</w:instrText>
        </w:r>
      </w:fldSimple>
      <w:r>
        <w:instrText>.</w:instrText>
      </w:r>
      <w:fldSimple w:instr=" SEQ MTEqn \c \* Arabic \* MERGEFORMAT ">
        <w:r w:rsidR="008C2CB8">
          <w:rPr>
            <w:noProof/>
          </w:rPr>
          <w:instrText>13</w:instrText>
        </w:r>
      </w:fldSimple>
      <w:r>
        <w:instrText>)</w:instrText>
      </w:r>
      <w:bookmarkEnd w:id="11"/>
      <w:r>
        <w:fldChar w:fldCharType="end"/>
      </w:r>
    </w:p>
    <w:p w14:paraId="3A6AAB7B" w14:textId="1F752DF5" w:rsidR="009F4C81" w:rsidRDefault="009F4C81" w:rsidP="009F4C81">
      <w:r>
        <w:t>We finally rewrite the compatibility conditions:</w:t>
      </w:r>
    </w:p>
    <w:p w14:paraId="72757778" w14:textId="02F98C4E" w:rsidR="009F4C81" w:rsidRDefault="009F4C81" w:rsidP="009F4C81">
      <w:pPr>
        <w:pStyle w:val="MTDisplayEquation"/>
      </w:pPr>
      <w:r>
        <w:tab/>
      </w:r>
      <w:r w:rsidR="007F4183">
        <w:rPr>
          <w:position w:val="-36"/>
        </w:rPr>
        <w:pict w14:anchorId="1C133FD2">
          <v:shape id="_x0000_i1446" type="#_x0000_t75" style="width:180pt;height:42pt">
            <v:imagedata r:id="rId53" o:title=""/>
          </v:shape>
        </w:pict>
      </w:r>
      <w:r>
        <w:t xml:space="preserve"> </w:t>
      </w:r>
      <w:r w:rsidR="00B3760A">
        <w:t>.</w:t>
      </w:r>
    </w:p>
    <w:p w14:paraId="3A8831CD" w14:textId="00ABF4A4" w:rsidR="00B3760A" w:rsidRDefault="00B3760A" w:rsidP="00B3760A">
      <w:r>
        <w:t>The equation for preservation of grid jacobian can then be written as:</w:t>
      </w:r>
    </w:p>
    <w:p w14:paraId="15EB586C" w14:textId="1121896D" w:rsidR="00B3760A" w:rsidRDefault="00B3760A" w:rsidP="00B3760A">
      <w:pPr>
        <w:pStyle w:val="MTDisplayEquation"/>
      </w:pPr>
      <w:r>
        <w:tab/>
      </w:r>
      <w:r w:rsidR="007F4183">
        <w:rPr>
          <w:position w:val="-24"/>
        </w:rPr>
        <w:pict w14:anchorId="0430C1F2">
          <v:shape id="_x0000_i1447" type="#_x0000_t75" style="width:92pt;height:31pt">
            <v:imagedata r:id="rId54"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2CB8">
          <w:rPr>
            <w:noProof/>
          </w:rPr>
          <w:instrText>1</w:instrText>
        </w:r>
      </w:fldSimple>
      <w:r>
        <w:instrText>.</w:instrText>
      </w:r>
      <w:fldSimple w:instr=" SEQ MTEqn \c \* Arabic \* MERGEFORMAT ">
        <w:r w:rsidR="008C2CB8">
          <w:rPr>
            <w:noProof/>
          </w:rPr>
          <w:instrText>14</w:instrText>
        </w:r>
      </w:fldSimple>
      <w:r>
        <w:instrText>)</w:instrText>
      </w:r>
      <w:r>
        <w:fldChar w:fldCharType="end"/>
      </w:r>
    </w:p>
    <w:p w14:paraId="2ED912AE" w14:textId="38423D96" w:rsidR="00B3760A" w:rsidRDefault="00B3760A" w:rsidP="00B3760A">
      <w:r>
        <w:t>Applying the compatibility conditions yields</w:t>
      </w:r>
    </w:p>
    <w:p w14:paraId="58AE7819" w14:textId="3595827A" w:rsidR="00B3760A" w:rsidRPr="00B3760A" w:rsidRDefault="00B3760A" w:rsidP="00B3760A">
      <w:pPr>
        <w:pStyle w:val="MTDisplayEquation"/>
      </w:pPr>
      <w:r>
        <w:tab/>
      </w:r>
      <w:r w:rsidR="007F4183">
        <w:rPr>
          <w:position w:val="-28"/>
        </w:rPr>
        <w:pict w14:anchorId="487B19B1">
          <v:shape id="_x0000_i1448" type="#_x0000_t75" style="width:237pt;height:33pt">
            <v:imagedata r:id="rId55" o:title=""/>
          </v:shape>
        </w:pict>
      </w:r>
      <w:r>
        <w:t xml:space="preserve"> </w:t>
      </w:r>
    </w:p>
    <w:p w14:paraId="04633EC4" w14:textId="1009CB7E" w:rsidR="00B3760A" w:rsidRDefault="000A1CC1" w:rsidP="00B3760A">
      <w:r>
        <w:t xml:space="preserve">We can differentiate </w:t>
      </w:r>
      <w:r>
        <w:fldChar w:fldCharType="begin"/>
      </w:r>
      <w:r>
        <w:instrText xml:space="preserve"> GOTOBUTTON ZEqnNum756233  \* MERGEFORMAT </w:instrText>
      </w:r>
      <w:fldSimple w:instr=" REF ZEqnNum756233 \* Charformat \! \* MERGEFORMAT ">
        <w:r w:rsidR="008C2CB8">
          <w:instrText>(1.13)</w:instrText>
        </w:r>
      </w:fldSimple>
      <w:r>
        <w:fldChar w:fldCharType="end"/>
      </w:r>
      <w:r>
        <w:t xml:space="preserve"> to find:</w:t>
      </w:r>
    </w:p>
    <w:p w14:paraId="3FB7FA4A" w14:textId="72DA38EF" w:rsidR="000A1CC1" w:rsidRDefault="000A1CC1" w:rsidP="000A1CC1">
      <w:pPr>
        <w:pStyle w:val="MTDisplayEquation"/>
      </w:pPr>
      <w:r>
        <w:tab/>
      </w:r>
      <w:r w:rsidR="007F4183">
        <w:rPr>
          <w:position w:val="-62"/>
        </w:rPr>
        <w:pict w14:anchorId="6D766A55">
          <v:shape id="_x0000_i1449" type="#_x0000_t75" style="width:189pt;height:68pt">
            <v:imagedata r:id="rId56" o:title=""/>
          </v:shape>
        </w:pict>
      </w:r>
      <w:r>
        <w:t xml:space="preserve"> </w:t>
      </w:r>
    </w:p>
    <w:p w14:paraId="31EECCFD" w14:textId="65596DC2" w:rsidR="00BB164D" w:rsidRDefault="00BB164D" w:rsidP="00BB164D">
      <w:r>
        <w:t>These can be combined to yield:</w:t>
      </w:r>
    </w:p>
    <w:p w14:paraId="67B6A80A" w14:textId="22CDE538" w:rsidR="00BB164D" w:rsidRPr="00BB164D" w:rsidRDefault="00BB164D" w:rsidP="00BB164D">
      <w:pPr>
        <w:pStyle w:val="MTDisplayEquation"/>
      </w:pPr>
      <w:r>
        <w:tab/>
      </w:r>
      <w:r w:rsidR="007F4183">
        <w:rPr>
          <w:position w:val="-30"/>
        </w:rPr>
        <w:pict w14:anchorId="215B3FF3">
          <v:shape id="_x0000_i1450" type="#_x0000_t75" style="width:274pt;height:37pt">
            <v:imagedata r:id="rId57"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2CB8">
          <w:rPr>
            <w:noProof/>
          </w:rPr>
          <w:instrText>1</w:instrText>
        </w:r>
      </w:fldSimple>
      <w:r>
        <w:instrText>.</w:instrText>
      </w:r>
      <w:fldSimple w:instr=" SEQ MTEqn \c \* Arabic \* MERGEFORMAT ">
        <w:r w:rsidR="008C2CB8">
          <w:rPr>
            <w:noProof/>
          </w:rPr>
          <w:instrText>15</w:instrText>
        </w:r>
      </w:fldSimple>
      <w:r>
        <w:instrText>)</w:instrText>
      </w:r>
      <w:r>
        <w:fldChar w:fldCharType="end"/>
      </w:r>
    </w:p>
    <w:p w14:paraId="6D495BA0" w14:textId="77777777" w:rsidR="009026C6" w:rsidRDefault="009026C6" w:rsidP="009026C6">
      <w:pPr>
        <w:pStyle w:val="Heading4"/>
      </w:pPr>
      <w:r>
        <w:t>Elastic boundary-conforming?</w:t>
      </w:r>
    </w:p>
    <w:p w14:paraId="324CF1F3" w14:textId="77777777" w:rsidR="00130A33" w:rsidRDefault="00130A33" w:rsidP="00130A33">
      <w:pPr>
        <w:pStyle w:val="Heading1"/>
      </w:pPr>
      <w:r>
        <w:t>Verification of Codes</w:t>
      </w:r>
      <w:r w:rsidR="00786DD0">
        <w:t xml:space="preserve"> – Almost copy/paste from SciTECH</w:t>
      </w:r>
    </w:p>
    <w:p w14:paraId="4CEAD59D" w14:textId="77777777" w:rsidR="00FD23F7" w:rsidRDefault="00FD23F7" w:rsidP="00FD23F7">
      <w:pPr>
        <w:pStyle w:val="Heading2"/>
      </w:pPr>
      <w:r>
        <w:t>Order of convergence verification</w:t>
      </w:r>
    </w:p>
    <w:p w14:paraId="6811B5CF" w14:textId="77777777" w:rsidR="00FD23F7" w:rsidRDefault="00FD23F7" w:rsidP="00FD23F7">
      <w:pPr>
        <w:pStyle w:val="Heading3"/>
      </w:pPr>
      <w:r>
        <w:t>Measure rate of convergence of code to complex, exact, solution</w:t>
      </w:r>
    </w:p>
    <w:p w14:paraId="0A78B4DF" w14:textId="77777777" w:rsidR="00FD23F7" w:rsidRDefault="00FD23F7" w:rsidP="00FD23F7">
      <w:pPr>
        <w:pStyle w:val="Heading3"/>
      </w:pPr>
      <w:r>
        <w:t>Compare convergence rate with that expected based on algorithm.</w:t>
      </w:r>
    </w:p>
    <w:p w14:paraId="53BF8D5A" w14:textId="77777777" w:rsidR="00FD23F7" w:rsidRDefault="00FD23F7" w:rsidP="00FD23F7">
      <w:pPr>
        <w:pStyle w:val="Heading3"/>
      </w:pPr>
      <w:r>
        <w:t>Highly sensitive to even subtle errors</w:t>
      </w:r>
    </w:p>
    <w:p w14:paraId="769E9454" w14:textId="77777777" w:rsidR="00FD23F7" w:rsidRDefault="009026C6" w:rsidP="00FD23F7">
      <w:pPr>
        <w:pStyle w:val="Heading2"/>
      </w:pPr>
      <w:r>
        <w:t>Method of Manufactured Solutions</w:t>
      </w:r>
    </w:p>
    <w:p w14:paraId="3CAD442A" w14:textId="77777777" w:rsidR="00FD23F7" w:rsidRDefault="00FD23F7" w:rsidP="00FD23F7">
      <w:pPr>
        <w:pStyle w:val="Heading3"/>
      </w:pPr>
      <w:r>
        <w:t xml:space="preserve">Exact solutions are rarely complex enough to yield useful verification tests. </w:t>
      </w:r>
    </w:p>
    <w:p w14:paraId="5E1CDD97" w14:textId="77777777" w:rsidR="00FD23F7" w:rsidRDefault="00FD23F7" w:rsidP="00FD23F7">
      <w:pPr>
        <w:pStyle w:val="Heading3"/>
      </w:pPr>
      <w:r>
        <w:t>Boundary conditions for exact solutions are typically simplistic.</w:t>
      </w:r>
    </w:p>
    <w:p w14:paraId="146DDDFF" w14:textId="77777777" w:rsidR="00FD23F7" w:rsidRDefault="00FD23F7" w:rsidP="00FD23F7">
      <w:pPr>
        <w:pStyle w:val="Heading3"/>
      </w:pPr>
      <w:r>
        <w:t xml:space="preserve">MMS begins with a </w:t>
      </w:r>
      <w:r w:rsidR="008A4E22">
        <w:t>manufactured solution and an analytically computed source term</w:t>
      </w:r>
    </w:p>
    <w:p w14:paraId="55EA47F1" w14:textId="77777777" w:rsidR="008A4E22" w:rsidRDefault="008A4E22" w:rsidP="008A4E22">
      <w:pPr>
        <w:pStyle w:val="Heading4"/>
      </w:pPr>
      <w:r>
        <w:t>Manufactured solution can be as complex as desired, but must be differentiable.</w:t>
      </w:r>
    </w:p>
    <w:p w14:paraId="17D6CD42" w14:textId="77777777" w:rsidR="008A4E22" w:rsidRDefault="008A4E22" w:rsidP="008A4E22">
      <w:pPr>
        <w:pStyle w:val="Heading4"/>
      </w:pPr>
      <w:r>
        <w:t xml:space="preserve">Boundary conditions are arbitrary, based on the value of the solution at the boundaries. </w:t>
      </w:r>
    </w:p>
    <w:p w14:paraId="268D1540" w14:textId="77777777" w:rsidR="008A4E22" w:rsidRDefault="008A4E22" w:rsidP="008A4E22">
      <w:pPr>
        <w:pStyle w:val="Heading4"/>
      </w:pPr>
      <w:r>
        <w:t xml:space="preserve">Source term is computed using computer-aided algebra (CAS) systems and code generation tools. </w:t>
      </w:r>
    </w:p>
    <w:p w14:paraId="0D74FB8A" w14:textId="77777777" w:rsidR="008A4E22" w:rsidRDefault="008A4E22" w:rsidP="008A4E22">
      <w:pPr>
        <w:pStyle w:val="Heading4"/>
      </w:pPr>
    </w:p>
    <w:p w14:paraId="5BE294F4" w14:textId="77777777" w:rsidR="009026C6" w:rsidRDefault="009026C6" w:rsidP="009026C6">
      <w:pPr>
        <w:pStyle w:val="Heading2"/>
      </w:pPr>
      <w:r>
        <w:t>Integrative Method of Manufactured Solutions</w:t>
      </w:r>
    </w:p>
    <w:p w14:paraId="1E793AD8" w14:textId="77777777" w:rsidR="009026C6" w:rsidRDefault="00536269" w:rsidP="00536269">
      <w:pPr>
        <w:pStyle w:val="Heading3"/>
      </w:pPr>
      <w:r>
        <w:t>Numerical integration accuracy</w:t>
      </w:r>
    </w:p>
    <w:p w14:paraId="2BD34105" w14:textId="77777777" w:rsidR="00536269" w:rsidRDefault="00536269" w:rsidP="00536269">
      <w:pPr>
        <w:pStyle w:val="Heading3"/>
      </w:pPr>
      <w:r>
        <w:t>IMMS performance (Roy’s method)</w:t>
      </w:r>
    </w:p>
    <w:p w14:paraId="62721A68" w14:textId="77777777" w:rsidR="00536269" w:rsidRDefault="00536269" w:rsidP="00536269">
      <w:pPr>
        <w:pStyle w:val="Heading3"/>
      </w:pPr>
      <w:r>
        <w:t>Multidimensional integration with discontinuities</w:t>
      </w:r>
    </w:p>
    <w:p w14:paraId="4E6BED75" w14:textId="77777777" w:rsidR="0055589B" w:rsidRDefault="0055589B" w:rsidP="00536269">
      <w:pPr>
        <w:pStyle w:val="Heading2"/>
      </w:pPr>
      <w:r>
        <w:t>Verification of BACL-Streamer &amp; UCS</w:t>
      </w:r>
    </w:p>
    <w:p w14:paraId="1D818E01" w14:textId="77777777" w:rsidR="0055589B" w:rsidRDefault="0055589B" w:rsidP="0055589B">
      <w:pPr>
        <w:pStyle w:val="Heading3"/>
      </w:pPr>
      <w:r>
        <w:t>Choice of exact &amp; manufactured solutions</w:t>
      </w:r>
    </w:p>
    <w:p w14:paraId="0E317071" w14:textId="77777777" w:rsidR="0055589B" w:rsidRDefault="0055589B" w:rsidP="0055589B">
      <w:pPr>
        <w:pStyle w:val="Heading3"/>
      </w:pPr>
      <w:r>
        <w:t>Verification of Euler solver</w:t>
      </w:r>
    </w:p>
    <w:p w14:paraId="19B35BBF" w14:textId="77777777" w:rsidR="0055589B" w:rsidRDefault="00E37553" w:rsidP="0055589B">
      <w:pPr>
        <w:pStyle w:val="Heading3"/>
      </w:pPr>
      <w:r>
        <w:t>Verification of UCS solver under various forms of grid motion</w:t>
      </w:r>
    </w:p>
    <w:p w14:paraId="10D366D0" w14:textId="77777777" w:rsidR="00E37553" w:rsidRDefault="00E37553" w:rsidP="0055589B">
      <w:pPr>
        <w:pStyle w:val="Heading3"/>
      </w:pPr>
      <w:r>
        <w:t>Verification of BCs?</w:t>
      </w:r>
    </w:p>
    <w:p w14:paraId="191BE46D" w14:textId="77777777" w:rsidR="00130A33" w:rsidRDefault="00130A33" w:rsidP="00130A33">
      <w:pPr>
        <w:pStyle w:val="Heading1"/>
      </w:pPr>
      <w:r>
        <w:t>Challenges of Moving Grids</w:t>
      </w:r>
    </w:p>
    <w:p w14:paraId="5E16D92D" w14:textId="77777777" w:rsidR="00536269" w:rsidRDefault="00536269" w:rsidP="00536269">
      <w:pPr>
        <w:pStyle w:val="Heading2"/>
      </w:pPr>
      <w:r>
        <w:t xml:space="preserve">The equations </w:t>
      </w:r>
      <w:r w:rsidR="00F7555C">
        <w:t>are solved in unsteady, computational coordinates.</w:t>
      </w:r>
    </w:p>
    <w:p w14:paraId="2D967A4D" w14:textId="77777777" w:rsidR="00F7555C" w:rsidRDefault="00F7555C" w:rsidP="00536269">
      <w:pPr>
        <w:pStyle w:val="Heading2"/>
      </w:pPr>
      <w:r>
        <w:t>The boundaries are defined in physical coordinates.</w:t>
      </w:r>
    </w:p>
    <w:p w14:paraId="00DEA57B" w14:textId="77777777" w:rsidR="00F7555C" w:rsidRDefault="00F7555C" w:rsidP="00536269">
      <w:pPr>
        <w:pStyle w:val="Heading2"/>
      </w:pPr>
      <w:r>
        <w:t>How do you efficiently apply unsteady BC’s in this way?</w:t>
      </w:r>
    </w:p>
    <w:p w14:paraId="787F1A6D" w14:textId="77777777" w:rsidR="00F7555C" w:rsidRDefault="0009182B" w:rsidP="00F7555C">
      <w:pPr>
        <w:pStyle w:val="Heading3"/>
      </w:pPr>
      <w:r>
        <w:t>Convert physical BCs to computational coordinates</w:t>
      </w:r>
    </w:p>
    <w:p w14:paraId="3F25B106" w14:textId="77777777" w:rsidR="0009182B" w:rsidRDefault="0009182B" w:rsidP="0009182B">
      <w:pPr>
        <w:pStyle w:val="Heading3"/>
      </w:pPr>
      <w:r>
        <w:t>Determine computational coordinates from grid indices (d-xi = 1)</w:t>
      </w:r>
    </w:p>
    <w:p w14:paraId="24050813" w14:textId="77777777" w:rsidR="0009182B" w:rsidRDefault="0009182B" w:rsidP="0009182B">
      <w:pPr>
        <w:pStyle w:val="Heading3"/>
      </w:pPr>
      <w:r>
        <w:t xml:space="preserve">Requires </w:t>
      </w:r>
      <w:r w:rsidR="00062510">
        <w:t>conversion of BCs to computational coordinates, but no loop over boundary points.</w:t>
      </w:r>
    </w:p>
    <w:p w14:paraId="70139305" w14:textId="77777777" w:rsidR="00FA0756" w:rsidRDefault="00FA0756" w:rsidP="00FA0756">
      <w:pPr>
        <w:pStyle w:val="Heading2"/>
      </w:pPr>
      <w:r>
        <w:t>How do you accurately resolve singular points in the flow?</w:t>
      </w:r>
    </w:p>
    <w:p w14:paraId="39FC2A04" w14:textId="77777777" w:rsidR="00FA0756" w:rsidRDefault="00FA0756" w:rsidP="00FA0756">
      <w:pPr>
        <w:pStyle w:val="Heading2"/>
      </w:pPr>
      <w:r>
        <w:t>How do you ensure accurate tracing of boundary surfaces?</w:t>
      </w:r>
    </w:p>
    <w:p w14:paraId="19E4B765" w14:textId="77777777" w:rsidR="00C50D7D" w:rsidRDefault="00C50D7D" w:rsidP="00C50D7D">
      <w:pPr>
        <w:pStyle w:val="Heading1"/>
      </w:pPr>
      <w:r>
        <w:t>Code Iterations</w:t>
      </w:r>
    </w:p>
    <w:p w14:paraId="765C4C4B" w14:textId="77777777" w:rsidR="00C50D7D" w:rsidRDefault="00C50D7D" w:rsidP="00C50D7D">
      <w:pPr>
        <w:pStyle w:val="Heading2"/>
      </w:pPr>
      <w:r>
        <w:t>v.1.0</w:t>
      </w:r>
    </w:p>
    <w:p w14:paraId="4DE7D8B3" w14:textId="77777777" w:rsidR="00C50D7D" w:rsidRDefault="00C50D7D" w:rsidP="00C50D7D">
      <w:pPr>
        <w:pStyle w:val="Heading3"/>
      </w:pPr>
      <w:r>
        <w:t>Basic Fortran</w:t>
      </w:r>
    </w:p>
    <w:p w14:paraId="527123D1" w14:textId="77777777" w:rsidR="00C50D7D" w:rsidRDefault="00C50D7D" w:rsidP="00C50D7D">
      <w:pPr>
        <w:pStyle w:val="Heading3"/>
      </w:pPr>
      <w:r>
        <w:t>Variable-size grid handled using dynamic memory allocation and array copying.</w:t>
      </w:r>
    </w:p>
    <w:p w14:paraId="5977EC21" w14:textId="77777777" w:rsidR="00860F61" w:rsidRDefault="00860F61" w:rsidP="00C50D7D">
      <w:pPr>
        <w:pStyle w:val="Heading3"/>
      </w:pPr>
      <w:r>
        <w:t>Code outline</w:t>
      </w:r>
    </w:p>
    <w:p w14:paraId="68AA9AB5" w14:textId="77777777" w:rsidR="00C50D7D" w:rsidRDefault="00C50D7D" w:rsidP="00C50D7D">
      <w:pPr>
        <w:pStyle w:val="Heading2"/>
      </w:pPr>
      <w:r>
        <w:t>v.2.0</w:t>
      </w:r>
    </w:p>
    <w:p w14:paraId="73FE0118" w14:textId="77777777" w:rsidR="00C50D7D" w:rsidRDefault="00C50D7D" w:rsidP="00C50D7D">
      <w:pPr>
        <w:pStyle w:val="Heading3"/>
      </w:pPr>
      <w:r>
        <w:t>Advanced Fortran</w:t>
      </w:r>
    </w:p>
    <w:p w14:paraId="727CF2C5" w14:textId="77777777" w:rsidR="00C50D7D" w:rsidRDefault="00C50D7D" w:rsidP="00C50D7D">
      <w:pPr>
        <w:pStyle w:val="Heading3"/>
      </w:pPr>
      <w:r>
        <w:t>Linked-list implementation of variable grid</w:t>
      </w:r>
    </w:p>
    <w:p w14:paraId="3E7A75EA" w14:textId="77777777" w:rsidR="00C50D7D" w:rsidRDefault="00C50D7D" w:rsidP="00C50D7D">
      <w:pPr>
        <w:pStyle w:val="Heading4"/>
      </w:pPr>
      <w:r>
        <w:t>Each node points to each other node</w:t>
      </w:r>
    </w:p>
    <w:p w14:paraId="7B0A5FB5" w14:textId="77777777" w:rsidR="00B3759B" w:rsidRDefault="00C50D7D" w:rsidP="00B3759B">
      <w:pPr>
        <w:pStyle w:val="Heading3"/>
      </w:pPr>
      <w:r>
        <w:t>Individual nodes represented as derived types</w:t>
      </w:r>
    </w:p>
    <w:p w14:paraId="58068A74" w14:textId="77777777" w:rsidR="00860F61" w:rsidRDefault="00860F61" w:rsidP="00B3759B">
      <w:pPr>
        <w:pStyle w:val="Heading3"/>
      </w:pPr>
      <w:r>
        <w:t>Code outline</w:t>
      </w:r>
    </w:p>
    <w:p w14:paraId="0DFA6CF8" w14:textId="77777777" w:rsidR="00130A33" w:rsidRDefault="00130A33" w:rsidP="00B3759B">
      <w:pPr>
        <w:pStyle w:val="Heading2"/>
      </w:pPr>
      <w:r>
        <w:t>BACL-Streamer</w:t>
      </w:r>
    </w:p>
    <w:p w14:paraId="5B331DFD" w14:textId="77777777" w:rsidR="00F37A95" w:rsidRDefault="00F37A95" w:rsidP="00B3759B">
      <w:pPr>
        <w:pStyle w:val="Heading3"/>
      </w:pPr>
      <w:r>
        <w:t>Code design</w:t>
      </w:r>
    </w:p>
    <w:p w14:paraId="53126014" w14:textId="77777777" w:rsidR="00F37A95" w:rsidRDefault="00F37A95" w:rsidP="00B3759B">
      <w:pPr>
        <w:pStyle w:val="Heading4"/>
      </w:pPr>
      <w:r>
        <w:t>Space &amp; time looping</w:t>
      </w:r>
    </w:p>
    <w:p w14:paraId="02FCD20F" w14:textId="77777777" w:rsidR="00F37A95" w:rsidRDefault="00F37A95" w:rsidP="00B3759B">
      <w:pPr>
        <w:pStyle w:val="Heading4"/>
      </w:pPr>
      <w:r>
        <w:t>Mixed-Language Programming</w:t>
      </w:r>
    </w:p>
    <w:p w14:paraId="3813476A" w14:textId="77777777" w:rsidR="00F37A95" w:rsidRDefault="00F37A95" w:rsidP="00B3759B">
      <w:pPr>
        <w:pStyle w:val="Heading4"/>
      </w:pPr>
      <w:r>
        <w:t>Modularity</w:t>
      </w:r>
    </w:p>
    <w:p w14:paraId="56A78FAA" w14:textId="77777777" w:rsidR="00145EBD" w:rsidRDefault="00145EBD" w:rsidP="00B3759B">
      <w:pPr>
        <w:pStyle w:val="Heading3"/>
      </w:pPr>
      <w:r>
        <w:t>Unit tests</w:t>
      </w:r>
    </w:p>
    <w:p w14:paraId="753F5BA6" w14:textId="77777777" w:rsidR="00F37A95" w:rsidRDefault="00F37A95" w:rsidP="00B3759B">
      <w:pPr>
        <w:pStyle w:val="Heading4"/>
      </w:pPr>
      <w:r>
        <w:t>Direct testing of expected outcome</w:t>
      </w:r>
    </w:p>
    <w:p w14:paraId="1AABE8EA" w14:textId="77777777" w:rsidR="00F37A95" w:rsidRDefault="00F37A95" w:rsidP="00B3759B">
      <w:pPr>
        <w:pStyle w:val="Heading4"/>
      </w:pPr>
      <w:r>
        <w:t>Grid convergence studies</w:t>
      </w:r>
    </w:p>
    <w:p w14:paraId="50132B5A" w14:textId="77777777" w:rsidR="00F37A95" w:rsidRDefault="00F37A95" w:rsidP="00B3759B">
      <w:pPr>
        <w:pStyle w:val="Heading4"/>
      </w:pPr>
      <w:r>
        <w:t>“Does routine __X__ do what I want it to do?”</w:t>
      </w:r>
    </w:p>
    <w:p w14:paraId="0A730D71" w14:textId="77777777" w:rsidR="00275918" w:rsidRDefault="00275918" w:rsidP="00B3759B">
      <w:pPr>
        <w:pStyle w:val="Heading3"/>
      </w:pPr>
      <w:r>
        <w:t>Algorithmic implementation</w:t>
      </w:r>
    </w:p>
    <w:p w14:paraId="7AD7512F" w14:textId="77777777" w:rsidR="00F37A95" w:rsidRDefault="00F37A95" w:rsidP="00B3759B">
      <w:pPr>
        <w:pStyle w:val="Heading4"/>
      </w:pPr>
      <w:r>
        <w:t>Dimensional splitting</w:t>
      </w:r>
    </w:p>
    <w:p w14:paraId="31526D90" w14:textId="77777777" w:rsidR="00F37A95" w:rsidRDefault="00F37A95" w:rsidP="00B3759B">
      <w:pPr>
        <w:pStyle w:val="Heading4"/>
      </w:pPr>
      <w:r>
        <w:t>U = h u</w:t>
      </w:r>
    </w:p>
    <w:p w14:paraId="4241FFF5" w14:textId="77777777" w:rsidR="00F37A95" w:rsidRDefault="00F37A95" w:rsidP="00B3759B">
      <w:pPr>
        <w:pStyle w:val="Heading5"/>
      </w:pPr>
      <w:r>
        <w:t>Lagrangian-esque grid motion</w:t>
      </w:r>
    </w:p>
    <w:p w14:paraId="79054140" w14:textId="77777777" w:rsidR="00FD23F7" w:rsidRDefault="00FD23F7" w:rsidP="00B3759B">
      <w:pPr>
        <w:pStyle w:val="Heading5"/>
      </w:pPr>
      <w:r>
        <w:t>Grid-angle-preserving grid motion</w:t>
      </w:r>
    </w:p>
    <w:p w14:paraId="59A53FFD" w14:textId="77777777" w:rsidR="00860F61" w:rsidRDefault="00860F61" w:rsidP="00860F61">
      <w:pPr>
        <w:pStyle w:val="Heading3"/>
      </w:pPr>
      <w:r>
        <w:t>Code outline</w:t>
      </w:r>
    </w:p>
    <w:p w14:paraId="3394C3F9" w14:textId="77777777" w:rsidR="00130A33" w:rsidRDefault="00A47BF4" w:rsidP="00130A33">
      <w:pPr>
        <w:pStyle w:val="Heading1"/>
      </w:pPr>
      <w:r>
        <w:t>Conclusion</w:t>
      </w:r>
    </w:p>
    <w:sectPr w:rsidR="00130A33" w:rsidSect="00341007">
      <w:footerReference w:type="even" r:id="rId58"/>
      <w:footerReference w:type="default" r:id="rI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FAC4F" w14:textId="77777777" w:rsidR="008C2CB8" w:rsidRDefault="008C2CB8" w:rsidP="00D66E72">
      <w:r>
        <w:separator/>
      </w:r>
    </w:p>
  </w:endnote>
  <w:endnote w:type="continuationSeparator" w:id="0">
    <w:p w14:paraId="51A63651" w14:textId="77777777" w:rsidR="008C2CB8" w:rsidRDefault="008C2CB8" w:rsidP="00D6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5B0BA" w14:textId="77777777" w:rsidR="008C2CB8" w:rsidRDefault="008C2CB8" w:rsidP="00D66E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4F9BACA" w14:textId="77777777" w:rsidR="008C2CB8" w:rsidRDefault="008C2C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40C19" w14:textId="77777777" w:rsidR="008C2CB8" w:rsidRDefault="008C2CB8" w:rsidP="00D66E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20A0">
      <w:rPr>
        <w:rStyle w:val="PageNumber"/>
      </w:rPr>
      <w:t>7</w:t>
    </w:r>
    <w:r>
      <w:rPr>
        <w:rStyle w:val="PageNumber"/>
      </w:rPr>
      <w:fldChar w:fldCharType="end"/>
    </w:r>
  </w:p>
  <w:p w14:paraId="3621016F" w14:textId="77777777" w:rsidR="008C2CB8" w:rsidRDefault="008C2C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EF2FB" w14:textId="77777777" w:rsidR="008C2CB8" w:rsidRDefault="008C2CB8" w:rsidP="00D66E72">
      <w:r>
        <w:separator/>
      </w:r>
    </w:p>
  </w:footnote>
  <w:footnote w:type="continuationSeparator" w:id="0">
    <w:p w14:paraId="70DCAC80" w14:textId="77777777" w:rsidR="008C2CB8" w:rsidRDefault="008C2CB8" w:rsidP="00D66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72"/>
    <w:rsid w:val="00044589"/>
    <w:rsid w:val="000620A0"/>
    <w:rsid w:val="00062510"/>
    <w:rsid w:val="0009182B"/>
    <w:rsid w:val="00094B7B"/>
    <w:rsid w:val="000A1CC1"/>
    <w:rsid w:val="000C5D74"/>
    <w:rsid w:val="000F6007"/>
    <w:rsid w:val="0010062D"/>
    <w:rsid w:val="00105B82"/>
    <w:rsid w:val="00111237"/>
    <w:rsid w:val="00130A33"/>
    <w:rsid w:val="00145EBD"/>
    <w:rsid w:val="001E6642"/>
    <w:rsid w:val="002046D3"/>
    <w:rsid w:val="00222532"/>
    <w:rsid w:val="00275918"/>
    <w:rsid w:val="0028026C"/>
    <w:rsid w:val="00341007"/>
    <w:rsid w:val="003C3A6B"/>
    <w:rsid w:val="004214F2"/>
    <w:rsid w:val="00421EB1"/>
    <w:rsid w:val="004317D9"/>
    <w:rsid w:val="00455242"/>
    <w:rsid w:val="00484916"/>
    <w:rsid w:val="004A0A60"/>
    <w:rsid w:val="005212A9"/>
    <w:rsid w:val="00536269"/>
    <w:rsid w:val="0053665B"/>
    <w:rsid w:val="005448D1"/>
    <w:rsid w:val="0055589B"/>
    <w:rsid w:val="0056359F"/>
    <w:rsid w:val="0056775F"/>
    <w:rsid w:val="00626FC4"/>
    <w:rsid w:val="006A0C6F"/>
    <w:rsid w:val="006F09D7"/>
    <w:rsid w:val="00701B30"/>
    <w:rsid w:val="007256FF"/>
    <w:rsid w:val="00726E8F"/>
    <w:rsid w:val="007815DE"/>
    <w:rsid w:val="00786DD0"/>
    <w:rsid w:val="007F4183"/>
    <w:rsid w:val="00860F61"/>
    <w:rsid w:val="008A4E22"/>
    <w:rsid w:val="008C2CB8"/>
    <w:rsid w:val="009026C6"/>
    <w:rsid w:val="00935D97"/>
    <w:rsid w:val="009F4C81"/>
    <w:rsid w:val="00A02B20"/>
    <w:rsid w:val="00A23361"/>
    <w:rsid w:val="00A47BF4"/>
    <w:rsid w:val="00AA4A51"/>
    <w:rsid w:val="00AD2801"/>
    <w:rsid w:val="00B3759B"/>
    <w:rsid w:val="00B3760A"/>
    <w:rsid w:val="00B732FB"/>
    <w:rsid w:val="00BA44A9"/>
    <w:rsid w:val="00BB164D"/>
    <w:rsid w:val="00BE6CB1"/>
    <w:rsid w:val="00C50D7D"/>
    <w:rsid w:val="00C52155"/>
    <w:rsid w:val="00CE5BAA"/>
    <w:rsid w:val="00CF5451"/>
    <w:rsid w:val="00D66E72"/>
    <w:rsid w:val="00D86B15"/>
    <w:rsid w:val="00E37553"/>
    <w:rsid w:val="00F37A95"/>
    <w:rsid w:val="00F7555C"/>
    <w:rsid w:val="00F96D66"/>
    <w:rsid w:val="00FA0756"/>
    <w:rsid w:val="00FD2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33B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A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7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A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A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1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5215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6E72"/>
    <w:pPr>
      <w:tabs>
        <w:tab w:val="center" w:pos="4320"/>
        <w:tab w:val="right" w:pos="8640"/>
      </w:tabs>
    </w:pPr>
  </w:style>
  <w:style w:type="character" w:customStyle="1" w:styleId="FooterChar">
    <w:name w:val="Footer Char"/>
    <w:basedOn w:val="DefaultParagraphFont"/>
    <w:link w:val="Footer"/>
    <w:uiPriority w:val="99"/>
    <w:rsid w:val="00D66E72"/>
  </w:style>
  <w:style w:type="character" w:styleId="PageNumber">
    <w:name w:val="page number"/>
    <w:basedOn w:val="DefaultParagraphFont"/>
    <w:uiPriority w:val="99"/>
    <w:semiHidden/>
    <w:unhideWhenUsed/>
    <w:rsid w:val="00D66E72"/>
  </w:style>
  <w:style w:type="character" w:customStyle="1" w:styleId="Heading1Char">
    <w:name w:val="Heading 1 Char"/>
    <w:basedOn w:val="DefaultParagraphFont"/>
    <w:link w:val="Heading1"/>
    <w:uiPriority w:val="9"/>
    <w:rsid w:val="00130A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47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A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A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1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52155"/>
    <w:rPr>
      <w:rFonts w:asciiTheme="majorHAnsi" w:eastAsiaTheme="majorEastAsia" w:hAnsiTheme="majorHAnsi" w:cstheme="majorBidi"/>
      <w:i/>
      <w:iCs/>
      <w:color w:val="243F60" w:themeColor="accent1" w:themeShade="7F"/>
    </w:rPr>
  </w:style>
  <w:style w:type="paragraph" w:customStyle="1" w:styleId="MTDisplayEquation">
    <w:name w:val="MTDisplayEquation"/>
    <w:basedOn w:val="Normal"/>
    <w:next w:val="Normal"/>
    <w:rsid w:val="00CE5BAA"/>
    <w:pPr>
      <w:tabs>
        <w:tab w:val="center" w:pos="4320"/>
        <w:tab w:val="right" w:pos="8640"/>
      </w:tabs>
    </w:pPr>
  </w:style>
  <w:style w:type="paragraph" w:customStyle="1" w:styleId="Equation">
    <w:name w:val="Equation"/>
    <w:basedOn w:val="MTDisplayEquation"/>
    <w:next w:val="Normal"/>
    <w:qFormat/>
    <w:rsid w:val="005448D1"/>
    <w:pPr>
      <w:tabs>
        <w:tab w:val="clear" w:pos="4320"/>
        <w:tab w:val="clear" w:pos="8640"/>
        <w:tab w:val="right" w:pos="0"/>
        <w:tab w:val="right" w:pos="9360"/>
      </w:tabs>
      <w:jc w:val="center"/>
    </w:pPr>
  </w:style>
  <w:style w:type="character" w:customStyle="1" w:styleId="MTEquationSection">
    <w:name w:val="MTEquationSection"/>
    <w:basedOn w:val="DefaultParagraphFont"/>
    <w:rsid w:val="001E6642"/>
    <w:rPr>
      <w:vanish/>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A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7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A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A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1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5215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6E72"/>
    <w:pPr>
      <w:tabs>
        <w:tab w:val="center" w:pos="4320"/>
        <w:tab w:val="right" w:pos="8640"/>
      </w:tabs>
    </w:pPr>
  </w:style>
  <w:style w:type="character" w:customStyle="1" w:styleId="FooterChar">
    <w:name w:val="Footer Char"/>
    <w:basedOn w:val="DefaultParagraphFont"/>
    <w:link w:val="Footer"/>
    <w:uiPriority w:val="99"/>
    <w:rsid w:val="00D66E72"/>
  </w:style>
  <w:style w:type="character" w:styleId="PageNumber">
    <w:name w:val="page number"/>
    <w:basedOn w:val="DefaultParagraphFont"/>
    <w:uiPriority w:val="99"/>
    <w:semiHidden/>
    <w:unhideWhenUsed/>
    <w:rsid w:val="00D66E72"/>
  </w:style>
  <w:style w:type="character" w:customStyle="1" w:styleId="Heading1Char">
    <w:name w:val="Heading 1 Char"/>
    <w:basedOn w:val="DefaultParagraphFont"/>
    <w:link w:val="Heading1"/>
    <w:uiPriority w:val="9"/>
    <w:rsid w:val="00130A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47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A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A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1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52155"/>
    <w:rPr>
      <w:rFonts w:asciiTheme="majorHAnsi" w:eastAsiaTheme="majorEastAsia" w:hAnsiTheme="majorHAnsi" w:cstheme="majorBidi"/>
      <w:i/>
      <w:iCs/>
      <w:color w:val="243F60" w:themeColor="accent1" w:themeShade="7F"/>
    </w:rPr>
  </w:style>
  <w:style w:type="paragraph" w:customStyle="1" w:styleId="MTDisplayEquation">
    <w:name w:val="MTDisplayEquation"/>
    <w:basedOn w:val="Normal"/>
    <w:next w:val="Normal"/>
    <w:rsid w:val="00CE5BAA"/>
    <w:pPr>
      <w:tabs>
        <w:tab w:val="center" w:pos="4320"/>
        <w:tab w:val="right" w:pos="8640"/>
      </w:tabs>
    </w:pPr>
  </w:style>
  <w:style w:type="paragraph" w:customStyle="1" w:styleId="Equation">
    <w:name w:val="Equation"/>
    <w:basedOn w:val="MTDisplayEquation"/>
    <w:next w:val="Normal"/>
    <w:qFormat/>
    <w:rsid w:val="005448D1"/>
    <w:pPr>
      <w:tabs>
        <w:tab w:val="clear" w:pos="4320"/>
        <w:tab w:val="clear" w:pos="8640"/>
        <w:tab w:val="right" w:pos="0"/>
        <w:tab w:val="right" w:pos="9360"/>
      </w:tabs>
      <w:jc w:val="center"/>
    </w:pPr>
  </w:style>
  <w:style w:type="character" w:customStyle="1" w:styleId="MTEquationSection">
    <w:name w:val="MTEquationSection"/>
    <w:basedOn w:val="DefaultParagraphFont"/>
    <w:rsid w:val="001E6642"/>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5.emf"/><Relationship Id="rId15" Type="http://schemas.openxmlformats.org/officeDocument/2006/relationships/oleObject" Target="embeddings/oleObject3.bin"/><Relationship Id="rId16" Type="http://schemas.openxmlformats.org/officeDocument/2006/relationships/image" Target="media/image6.emf"/><Relationship Id="rId17" Type="http://schemas.openxmlformats.org/officeDocument/2006/relationships/oleObject" Target="embeddings/oleObject4.bin"/><Relationship Id="rId18" Type="http://schemas.openxmlformats.org/officeDocument/2006/relationships/image" Target="media/image7.emf"/><Relationship Id="rId19" Type="http://schemas.openxmlformats.org/officeDocument/2006/relationships/oleObject" Target="embeddings/oleObject5.bin"/><Relationship Id="rId50" Type="http://schemas.openxmlformats.org/officeDocument/2006/relationships/image" Target="media/image28.emf"/><Relationship Id="rId51" Type="http://schemas.openxmlformats.org/officeDocument/2006/relationships/image" Target="media/image29.emf"/><Relationship Id="rId52" Type="http://schemas.openxmlformats.org/officeDocument/2006/relationships/image" Target="media/image30.emf"/><Relationship Id="rId53" Type="http://schemas.openxmlformats.org/officeDocument/2006/relationships/image" Target="media/image31.emf"/><Relationship Id="rId54" Type="http://schemas.openxmlformats.org/officeDocument/2006/relationships/image" Target="media/image32.emf"/><Relationship Id="rId55" Type="http://schemas.openxmlformats.org/officeDocument/2006/relationships/image" Target="media/image33.emf"/><Relationship Id="rId56" Type="http://schemas.openxmlformats.org/officeDocument/2006/relationships/image" Target="media/image34.emf"/><Relationship Id="rId57" Type="http://schemas.openxmlformats.org/officeDocument/2006/relationships/image" Target="media/image35.emf"/><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image" Target="media/image18.emf"/><Relationship Id="rId41" Type="http://schemas.openxmlformats.org/officeDocument/2006/relationships/image" Target="media/image19.emf"/><Relationship Id="rId42" Type="http://schemas.openxmlformats.org/officeDocument/2006/relationships/image" Target="media/image20.emf"/><Relationship Id="rId43" Type="http://schemas.openxmlformats.org/officeDocument/2006/relationships/image" Target="media/image21.emf"/><Relationship Id="rId44" Type="http://schemas.openxmlformats.org/officeDocument/2006/relationships/image" Target="media/image22.emf"/><Relationship Id="rId45" Type="http://schemas.openxmlformats.org/officeDocument/2006/relationships/image" Target="media/image23.emf"/><Relationship Id="rId46" Type="http://schemas.openxmlformats.org/officeDocument/2006/relationships/image" Target="media/image24.emf"/><Relationship Id="rId47" Type="http://schemas.openxmlformats.org/officeDocument/2006/relationships/image" Target="media/image25.emf"/><Relationship Id="rId48" Type="http://schemas.openxmlformats.org/officeDocument/2006/relationships/image" Target="media/image26.emf"/><Relationship Id="rId49" Type="http://schemas.openxmlformats.org/officeDocument/2006/relationships/image" Target="media/image27.emf"/><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30" Type="http://schemas.openxmlformats.org/officeDocument/2006/relationships/image" Target="media/image13.emf"/><Relationship Id="rId31" Type="http://schemas.openxmlformats.org/officeDocument/2006/relationships/oleObject" Target="embeddings/oleObject11.bin"/><Relationship Id="rId32" Type="http://schemas.openxmlformats.org/officeDocument/2006/relationships/image" Target="media/image14.emf"/><Relationship Id="rId33" Type="http://schemas.openxmlformats.org/officeDocument/2006/relationships/oleObject" Target="embeddings/oleObject12.bin"/><Relationship Id="rId34" Type="http://schemas.openxmlformats.org/officeDocument/2006/relationships/image" Target="media/image15.emf"/><Relationship Id="rId35" Type="http://schemas.openxmlformats.org/officeDocument/2006/relationships/oleObject" Target="embeddings/oleObject13.bin"/><Relationship Id="rId36" Type="http://schemas.openxmlformats.org/officeDocument/2006/relationships/image" Target="media/image16.emf"/><Relationship Id="rId37" Type="http://schemas.openxmlformats.org/officeDocument/2006/relationships/oleObject" Target="embeddings/oleObject14.bin"/><Relationship Id="rId38" Type="http://schemas.openxmlformats.org/officeDocument/2006/relationships/image" Target="media/image17.emf"/><Relationship Id="rId39" Type="http://schemas.openxmlformats.org/officeDocument/2006/relationships/oleObject" Target="embeddings/oleObject15.bin"/><Relationship Id="rId20" Type="http://schemas.openxmlformats.org/officeDocument/2006/relationships/image" Target="media/image8.emf"/><Relationship Id="rId21" Type="http://schemas.openxmlformats.org/officeDocument/2006/relationships/oleObject" Target="embeddings/oleObject6.bin"/><Relationship Id="rId22" Type="http://schemas.openxmlformats.org/officeDocument/2006/relationships/image" Target="media/image9.emf"/><Relationship Id="rId23" Type="http://schemas.openxmlformats.org/officeDocument/2006/relationships/oleObject" Target="embeddings/oleObject7.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emf"/><Relationship Id="rId27" Type="http://schemas.openxmlformats.org/officeDocument/2006/relationships/oleObject" Target="embeddings/oleObject9.bin"/><Relationship Id="rId28" Type="http://schemas.openxmlformats.org/officeDocument/2006/relationships/image" Target="media/image12.emf"/><Relationship Id="rId29" Type="http://schemas.openxmlformats.org/officeDocument/2006/relationships/oleObject" Target="embeddings/oleObject10.bin"/><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02619-927D-A047-B2BD-FDC6985D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13</Pages>
  <Words>5094</Words>
  <Characters>29037</Characters>
  <Application>Microsoft Macintosh Word</Application>
  <DocSecurity>0</DocSecurity>
  <Lines>241</Lines>
  <Paragraphs>68</Paragraphs>
  <ScaleCrop>false</ScaleCrop>
  <Company>University of Colorado at Boulder</Company>
  <LinksUpToDate>false</LinksUpToDate>
  <CharactersWithSpaces>34063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Woods</dc:creator>
  <cp:keywords/>
  <dc:description/>
  <cp:lastModifiedBy>Nathan Woods</cp:lastModifiedBy>
  <cp:revision>11</cp:revision>
  <dcterms:created xsi:type="dcterms:W3CDTF">2014-03-03T17:05:00Z</dcterms:created>
  <dcterms:modified xsi:type="dcterms:W3CDTF">2014-03-06T00:06:00Z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charlesnwoods@gmail.com@www.mendeley.com</vt:lpwstr>
  </property>
  <property fmtid="{D5CDD505-2E9C-101B-9397-08002B2CF9AE}" pid="4" name="Mendeley Citation Style_1">
    <vt:lpwstr>http://www.zotero.org/styles/aiaa-journal</vt:lpwstr>
  </property>
  <property fmtid="{D5CDD505-2E9C-101B-9397-08002B2CF9AE}" pid="5" name="Mendeley Recent Style Id 0_1">
    <vt:lpwstr>http://www.zotero.org/styles/aiaa-journal</vt:lpwstr>
  </property>
  <property fmtid="{D5CDD505-2E9C-101B-9397-08002B2CF9AE}" pid="6" name="Mendeley Recent Style Name 0_1">
    <vt:lpwstr>AIAA Journal</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http://www.zotero.org/styles/journal-of-computational-physics</vt:lpwstr>
  </property>
  <property fmtid="{D5CDD505-2E9C-101B-9397-08002B2CF9AE}" pid="18" name="Mendeley Recent Style Name 6_1">
    <vt:lpwstr>Journal of Computational Physics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MacEqns">
    <vt:bool>true</vt:bool>
  </property>
  <property fmtid="{D5CDD505-2E9C-101B-9397-08002B2CF9AE}" pid="26" name="MTEquationNumber2">
    <vt:lpwstr>(#S1.#E1)</vt:lpwstr>
  </property>
  <property fmtid="{D5CDD505-2E9C-101B-9397-08002B2CF9AE}" pid="27" name="MTEquationSection">
    <vt:lpwstr>1</vt:lpwstr>
  </property>
</Properties>
</file>