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Brief Overview that explain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Canadian Open Data Experience (CODE) is an annual nationwide hackathon in partnership with the Government of Canada that has had 2 versions so far. CODE challenges innovators across the country to build open data apps that improve Canadian lives. It set the record for largest hackathon in Canadian history 2 years in a row. To date CODE has had 2233 participants create over 230 open data apps.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Results </w:t>
      </w:r>
    </w:p>
    <w:p w:rsidR="00000000" w:rsidDel="00000000" w:rsidP="00000000" w:rsidRDefault="00000000" w:rsidRPr="00000000">
      <w:pPr>
        <w:contextualSpacing w:val="0"/>
      </w:pPr>
      <w:r w:rsidDel="00000000" w:rsidR="00000000" w:rsidRPr="00000000">
        <w:rPr>
          <w:rtl w:val="0"/>
        </w:rPr>
        <w:t xml:space="preserve">-- CODE 2014 Results --</w:t>
      </w:r>
    </w:p>
    <w:p w:rsidR="00000000" w:rsidDel="00000000" w:rsidP="00000000" w:rsidRDefault="00000000" w:rsidRPr="00000000">
      <w:pPr>
        <w:contextualSpacing w:val="0"/>
      </w:pPr>
      <w:r w:rsidDel="00000000" w:rsidR="00000000" w:rsidRPr="00000000">
        <w:rPr>
          <w:rtl w:val="0"/>
        </w:rPr>
        <w:t xml:space="preserve">- Total number of participants: 930</w:t>
      </w:r>
    </w:p>
    <w:p w:rsidR="00000000" w:rsidDel="00000000" w:rsidP="00000000" w:rsidRDefault="00000000" w:rsidRPr="00000000">
      <w:pPr>
        <w:contextualSpacing w:val="0"/>
      </w:pPr>
      <w:r w:rsidDel="00000000" w:rsidR="00000000" w:rsidRPr="00000000">
        <w:rPr>
          <w:rtl w:val="0"/>
        </w:rPr>
        <w:t xml:space="preserve">- Total number of submissions: 110</w:t>
      </w:r>
    </w:p>
    <w:p w:rsidR="00000000" w:rsidDel="00000000" w:rsidP="00000000" w:rsidRDefault="00000000" w:rsidRPr="00000000">
      <w:pPr>
        <w:contextualSpacing w:val="0"/>
      </w:pPr>
      <w:r w:rsidDel="00000000" w:rsidR="00000000" w:rsidRPr="00000000">
        <w:rPr>
          <w:rtl w:val="0"/>
        </w:rPr>
        <w:t xml:space="preserve">- Total number of teams: 290</w:t>
      </w:r>
    </w:p>
    <w:p w:rsidR="00000000" w:rsidDel="00000000" w:rsidP="00000000" w:rsidRDefault="00000000" w:rsidRPr="00000000">
      <w:pPr>
        <w:contextualSpacing w:val="0"/>
      </w:pPr>
      <w:r w:rsidDel="00000000" w:rsidR="00000000" w:rsidRPr="00000000">
        <w:rPr>
          <w:rtl w:val="0"/>
        </w:rPr>
        <w:t xml:space="preserve">- Prize amount: $40,000 in cash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CODE 2015 Results --</w:t>
      </w:r>
    </w:p>
    <w:p w:rsidR="00000000" w:rsidDel="00000000" w:rsidP="00000000" w:rsidRDefault="00000000" w:rsidRPr="00000000">
      <w:pPr>
        <w:contextualSpacing w:val="0"/>
      </w:pPr>
      <w:r w:rsidDel="00000000" w:rsidR="00000000" w:rsidRPr="00000000">
        <w:rPr>
          <w:rtl w:val="0"/>
        </w:rPr>
        <w:t xml:space="preserve">- Total number of participants: 1303</w:t>
      </w:r>
    </w:p>
    <w:p w:rsidR="00000000" w:rsidDel="00000000" w:rsidP="00000000" w:rsidRDefault="00000000" w:rsidRPr="00000000">
      <w:pPr>
        <w:contextualSpacing w:val="0"/>
      </w:pPr>
      <w:r w:rsidDel="00000000" w:rsidR="00000000" w:rsidRPr="00000000">
        <w:rPr>
          <w:rtl w:val="0"/>
        </w:rPr>
        <w:t xml:space="preserve">- Total number of participants at VIP HUBs: 175 </w:t>
      </w:r>
    </w:p>
    <w:p w:rsidR="00000000" w:rsidDel="00000000" w:rsidP="00000000" w:rsidRDefault="00000000" w:rsidRPr="00000000">
      <w:pPr>
        <w:contextualSpacing w:val="0"/>
      </w:pPr>
      <w:r w:rsidDel="00000000" w:rsidR="00000000" w:rsidRPr="00000000">
        <w:rPr>
          <w:rtl w:val="0"/>
        </w:rPr>
        <w:t xml:space="preserve">- Total number of submissions: 125</w:t>
      </w:r>
    </w:p>
    <w:p w:rsidR="00000000" w:rsidDel="00000000" w:rsidP="00000000" w:rsidRDefault="00000000" w:rsidRPr="00000000">
      <w:pPr>
        <w:contextualSpacing w:val="0"/>
      </w:pPr>
      <w:r w:rsidDel="00000000" w:rsidR="00000000" w:rsidRPr="00000000">
        <w:rPr>
          <w:rtl w:val="0"/>
        </w:rPr>
        <w:t xml:space="preserve">- Total number of teams: 340</w:t>
      </w:r>
    </w:p>
    <w:p w:rsidR="00000000" w:rsidDel="00000000" w:rsidP="00000000" w:rsidRDefault="00000000" w:rsidRPr="00000000">
      <w:pPr>
        <w:contextualSpacing w:val="0"/>
      </w:pPr>
      <w:r w:rsidDel="00000000" w:rsidR="00000000" w:rsidRPr="00000000">
        <w:rPr>
          <w:rtl w:val="0"/>
        </w:rPr>
        <w:t xml:space="preserve">- Prize amount: $40,000 in cash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Participant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Key highlights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Matchmaking tool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Pairing art programs with computer science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HUBs across canada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 EDOC One Pager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Canadian Open Data Experience (CODE) is an intense 48-hour coding sprint where innovators from coast to coast compete to build the best app utilizing federal government data from the Canadian Open Data Portal (open.canada.ca). CODE 2015 is the second event in the annual CODE series.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the weekend of International Open Data Day (February 20th – February 22nd, 2015) all go-getters and tech enthusiasts are invited to participate in this second annual 48-hour hack and liberate open government data available on open.canada.ca.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teams that successfully submit an application compete for Gold Sponsor XX’s $25,000 Grand Prize, three $5,000 Category Prizes, as well as a $5,000 prize for the best submission of a student team and a $5,000 Fan Favourite Prize.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encourage the meaningful and productive use of federal datasets, CODE aims to inspire innovations in three categories: Youth, Commerce and Quality of Life. All eligible submissions must conform to a category specific theme, which will be announced minutes before the hackathon begins.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Open Data &amp; Why is it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Data is data that can be freely used, reused and redistributed by anyone - subject only, at most, to the requirement to attribute and share alike. It is often described as the “innovation currency”, the “lifeblood of the knowledge economy” or more simply, the “black gold”. A large part of this innovation currency is produced and collected by digitally proactive governments like the Government of Canada. It is an essential raw material that can be used for a wide range of new information products and services that build on new possibilities to analyze and visualize data. A study from McKinsey suggests that the additional economic value added as a result of Open Data could globally generate as much as $3 trillion a year – and perhaps as much as $5 trillion a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Data is Canada’s new natural resource. The sky's the limit in terms of what we can do with this data.” </w:t>
      </w:r>
    </w:p>
    <w:p w:rsidR="00000000" w:rsidDel="00000000" w:rsidP="00000000" w:rsidRDefault="00000000" w:rsidRPr="00000000">
      <w:pPr>
        <w:contextualSpacing w:val="0"/>
      </w:pPr>
      <w:r w:rsidDel="00000000" w:rsidR="00000000" w:rsidRPr="00000000">
        <w:rPr>
          <w:rtl w:val="0"/>
        </w:rPr>
        <w:t xml:space="preserve">–</w:t>
        <w:tab/>
        <w:t xml:space="preserve">The Honourable Tony Clement, President of the Treasury Board and Official Facilitator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w:t>
        <w:tab/>
        <w:t xml:space="preserve">The Honourable Minister James Moore, Official Facilitator of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Join the Solution Revolution and Hacktivate Open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        </w:t>
      </w:r>
    </w:p>
    <w:p w:rsidR="00000000" w:rsidDel="00000000" w:rsidP="00000000" w:rsidRDefault="00000000" w:rsidRPr="00000000">
      <w:pPr>
        <w:contextualSpacing w:val="0"/>
      </w:pPr>
      <w:r w:rsidDel="00000000" w:rsidR="00000000" w:rsidRPr="00000000">
        <w:rPr>
          <w:rtl w:val="0"/>
        </w:rPr>
        <w:t xml:space="preserve">Anyone can participate in CODE, regardless of digital prowess! Starting November 24th, 2014 you can create your participant profile and register your team or connect to join an existing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w:t>
      </w:r>
    </w:p>
    <w:p w:rsidR="00000000" w:rsidDel="00000000" w:rsidP="00000000" w:rsidRDefault="00000000" w:rsidRPr="00000000">
      <w:pPr>
        <w:contextualSpacing w:val="0"/>
      </w:pPr>
      <w:r w:rsidDel="00000000" w:rsidR="00000000" w:rsidRPr="00000000">
        <w:rPr>
          <w:rtl w:val="0"/>
        </w:rPr>
        <w:t xml:space="preserve">Don't have a team? Looking for additional team members to complement your skills? No problem! Once registered, our built-in matchmaking system will help you find the perfect team or teammates.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Compete            </w:t>
      </w:r>
    </w:p>
    <w:p w:rsidR="00000000" w:rsidDel="00000000" w:rsidP="00000000" w:rsidRDefault="00000000" w:rsidRPr="00000000">
      <w:pPr>
        <w:contextualSpacing w:val="0"/>
      </w:pPr>
      <w:r w:rsidDel="00000000" w:rsidR="00000000" w:rsidRPr="00000000">
        <w:rPr>
          <w:rtl w:val="0"/>
        </w:rPr>
        <w:t xml:space="preserve">Ready? Set? CODE! Starting with the announcement of the development themes at 6pm (EST) February 20th, 2015 you will have 48 hours to develop your submission using data from open.canada.ca. Compete with teams from coast-to-coast – online or from one of the CODE HUBs – and win your share of the $40,000 in cash prizes!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                </w:t>
      </w:r>
    </w:p>
    <w:p w:rsidR="00000000" w:rsidDel="00000000" w:rsidP="00000000" w:rsidRDefault="00000000" w:rsidRPr="00000000">
      <w:pPr>
        <w:contextualSpacing w:val="0"/>
      </w:pPr>
      <w:r w:rsidDel="00000000" w:rsidR="00000000" w:rsidRPr="00000000">
        <w:rPr>
          <w:rtl w:val="0"/>
        </w:rPr>
        <w:t xml:space="preserve">We will announce the top 15 teams on March 6th, 2015. These teams will be invited to present their applications to our judges at the CODE Pitch Day March 16th 2015 in Toronto. The finalists will be announced and awarded their prizes at the CODE Grand Finale in Toronto on March 26th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Succeed</w:t>
      </w:r>
    </w:p>
    <w:p w:rsidR="00000000" w:rsidDel="00000000" w:rsidP="00000000" w:rsidRDefault="00000000" w:rsidRPr="00000000">
      <w:pPr>
        <w:contextualSpacing w:val="0"/>
      </w:pPr>
      <w:r w:rsidDel="00000000" w:rsidR="00000000" w:rsidRPr="00000000">
        <w:rPr>
          <w:rtl w:val="0"/>
        </w:rPr>
        <w:t xml:space="preserve">Met you future boss, investor, mentor or co-founder at CODE? That’s no coincidence – we work hard to help you make the right connections and kickstart your open data career.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2015 QUICK 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t>
        <w:tab/>
        <w:t xml:space="preserve">6 p.m. (EST) February 20th – 6 p.m. (EST) February 22nd, 2015</w:t>
      </w:r>
    </w:p>
    <w:p w:rsidR="00000000" w:rsidDel="00000000" w:rsidP="00000000" w:rsidRDefault="00000000" w:rsidRPr="00000000">
      <w:pPr>
        <w:contextualSpacing w:val="0"/>
      </w:pPr>
      <w:r w:rsidDel="00000000" w:rsidR="00000000" w:rsidRPr="00000000">
        <w:rPr>
          <w:rtl w:val="0"/>
        </w:rPr>
        <w:t xml:space="preserve">Where: </w:t>
        <w:tab/>
        <w:t xml:space="preserve">– VIP HUBs in Montreal, Vancouver &amp; Toronto</w:t>
      </w:r>
    </w:p>
    <w:p w:rsidR="00000000" w:rsidDel="00000000" w:rsidP="00000000" w:rsidRDefault="00000000" w:rsidRPr="00000000">
      <w:pPr>
        <w:contextualSpacing w:val="0"/>
      </w:pPr>
      <w:r w:rsidDel="00000000" w:rsidR="00000000" w:rsidRPr="00000000">
        <w:rPr>
          <w:rtl w:val="0"/>
        </w:rPr>
        <w:t xml:space="preserve">– Check the CODE website for additional Partner HUB coding spaces</w:t>
      </w:r>
    </w:p>
    <w:p w:rsidR="00000000" w:rsidDel="00000000" w:rsidP="00000000" w:rsidRDefault="00000000" w:rsidRPr="00000000">
      <w:pPr>
        <w:contextualSpacing w:val="0"/>
      </w:pPr>
      <w:r w:rsidDel="00000000" w:rsidR="00000000" w:rsidRPr="00000000">
        <w:rPr>
          <w:rtl w:val="0"/>
        </w:rPr>
        <w:t xml:space="preserve">– Participate virtually from anywhere you choose</w:t>
      </w:r>
    </w:p>
    <w:p w:rsidR="00000000" w:rsidDel="00000000" w:rsidP="00000000" w:rsidRDefault="00000000" w:rsidRPr="00000000">
      <w:pPr>
        <w:contextualSpacing w:val="0"/>
      </w:pPr>
      <w:r w:rsidDel="00000000" w:rsidR="00000000" w:rsidRPr="00000000">
        <w:rPr>
          <w:rtl w:val="0"/>
        </w:rPr>
        <w:t xml:space="preserve">How:</w:t>
        <w:tab/>
        <w:t xml:space="preserve">Register on the CODE website, find or found a team, develop an app using federal Open Data available via the search function on open.canada.ca during the hackathon and in accordance with the category themes, submit your app (web or mobile) via the CODE website, win prizes!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2014 QUICK 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t>
        <w:tab/>
        <w:t xml:space="preserve">February 28th – March 2nd, 2014</w:t>
      </w:r>
    </w:p>
    <w:p w:rsidR="00000000" w:rsidDel="00000000" w:rsidP="00000000" w:rsidRDefault="00000000" w:rsidRPr="00000000">
      <w:pPr>
        <w:contextualSpacing w:val="0"/>
      </w:pPr>
      <w:r w:rsidDel="00000000" w:rsidR="00000000" w:rsidRPr="00000000">
        <w:rPr>
          <w:rtl w:val="0"/>
        </w:rPr>
        <w:t xml:space="preserve">Where:</w:t>
        <w:tab/>
        <w:t xml:space="preserve">1 VIP HUB in Toronto; Partner HUBs at the University of Waterloo, Humber College, Simon Fraser University and the University of Calgary.</w:t>
      </w:r>
    </w:p>
    <w:p w:rsidR="00000000" w:rsidDel="00000000" w:rsidP="00000000" w:rsidRDefault="00000000" w:rsidRPr="00000000">
      <w:pPr>
        <w:contextualSpacing w:val="0"/>
      </w:pPr>
      <w:r w:rsidDel="00000000" w:rsidR="00000000" w:rsidRPr="00000000">
        <w:rPr>
          <w:rtl w:val="0"/>
        </w:rPr>
        <w:t xml:space="preserve">How: </w:t>
        <w:tab/>
        <w:t xml:space="preserve">931 participants in 290 teams submitted 111 open data apps. Two of which have gone on to bring their submission to market or be acquired.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2014 Grand Champion: </w:t>
        <w:tab/>
        <w:t xml:space="preserve">Carlos Saavedra and Jason Ernst of the team Electric Sheep with their submission newRoots. newRoots matches new Canadians with cities that will give them the greatest opportunity to maximize their potential and be successful, productive citizens of Canada. www.electricsheep.ca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Sponsors: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Funding for this project has been provided by the Government of Canada.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information about the event including supported platforms, team registrations, category details and press assets for download please visit www.canadianopendataexperience.ca.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