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 effective way to recruit participants is activating relevant interest groups and equipping them with the tools needed to help the overall promotional effort. These groups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Computer Engineering &amp; Digital Art Academia</w:t>
      </w:r>
    </w:p>
    <w:p w:rsidR="00000000" w:rsidDel="00000000" w:rsidP="00000000" w:rsidRDefault="00000000" w:rsidRPr="00000000">
      <w:pPr>
        <w:contextualSpacing w:val="0"/>
      </w:pPr>
      <w:r w:rsidDel="00000000" w:rsidR="00000000" w:rsidRPr="00000000">
        <w:rPr>
          <w:rtl w:val="0"/>
        </w:rPr>
        <w:t xml:space="preserve">Schools encourage students to test their skills by participating in tech challenges. HackWorks will leverage existing relationships with computer engineering programs to recruit participants.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 U of T, Ryerson, OCAD, York, Humber</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Coworking Spaces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HackWorks will reach out to Toronto coworking spaces, these are communities of freelance developers and designers who share and trade their skills with one another.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Ex. B</w:t>
      </w:r>
      <w:r w:rsidDel="00000000" w:rsidR="00000000" w:rsidRPr="00000000">
        <w:rPr>
          <w:rtl w:val="0"/>
        </w:rPr>
        <w:t xml:space="preserve">ento Miso</w:t>
      </w:r>
    </w:p>
    <w:p w:rsidR="00000000" w:rsidDel="00000000" w:rsidP="00000000" w:rsidRDefault="00000000" w:rsidRPr="00000000">
      <w:pPr>
        <w:contextualSpacing w:val="0"/>
      </w:pPr>
      <w:r w:rsidDel="00000000" w:rsidR="00000000" w:rsidRPr="00000000">
        <w:rPr>
          <w:b w:val="1"/>
          <w:rtl w:val="0"/>
        </w:rPr>
        <w:t xml:space="preserve">Coding Workshops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Toronto area </w:t>
      </w:r>
      <w:r w:rsidDel="00000000" w:rsidR="00000000" w:rsidRPr="00000000">
        <w:rPr>
          <w:rtl w:val="0"/>
        </w:rPr>
        <w:t xml:space="preserve">Coding workshops  will allow us to recruit a range of talented and motivated developers.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Code Academy, Ladies Learning cCode </w:t>
      </w:r>
    </w:p>
    <w:p w:rsidR="00000000" w:rsidDel="00000000" w:rsidP="00000000" w:rsidRDefault="00000000" w:rsidRPr="00000000">
      <w:pPr>
        <w:contextualSpacing w:val="0"/>
      </w:pPr>
      <w:r w:rsidDel="00000000" w:rsidR="00000000" w:rsidRPr="00000000">
        <w:rPr>
          <w:b w:val="1"/>
          <w:rtl w:val="0"/>
        </w:rPr>
        <w:t xml:space="preserve">Meetups</w:t>
      </w:r>
    </w:p>
    <w:p w:rsidR="00000000" w:rsidDel="00000000" w:rsidP="00000000" w:rsidRDefault="00000000" w:rsidRPr="00000000">
      <w:pPr>
        <w:ind w:left="720" w:firstLine="0"/>
        <w:contextualSpacing w:val="0"/>
      </w:pPr>
      <w:r w:rsidDel="00000000" w:rsidR="00000000" w:rsidRPr="00000000">
        <w:rPr>
          <w:rtl w:val="0"/>
        </w:rPr>
        <w:t xml:space="preserve">HackWorks will reach out to relative developer M</w:t>
      </w:r>
      <w:r w:rsidDel="00000000" w:rsidR="00000000" w:rsidRPr="00000000">
        <w:rPr>
          <w:rtl w:val="0"/>
        </w:rPr>
        <w:t xml:space="preserve">eetups in the Toronto area and encourage the organizers to post about the hackathon to the announcement board.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Accelerators and Incubators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HackWorks is part of the startup community and well connected and will leverage existing relationships and create new ones.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Ryserson DMZ, Communitech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Supply Chain Managers</w:t>
      </w:r>
    </w:p>
    <w:p w:rsidR="00000000" w:rsidDel="00000000" w:rsidP="00000000" w:rsidRDefault="00000000" w:rsidRPr="00000000">
      <w:pPr>
        <w:contextualSpacing w:val="0"/>
      </w:pPr>
      <w:r w:rsidDel="00000000" w:rsidR="00000000" w:rsidRPr="00000000">
        <w:rPr>
          <w:rtl w:val="0"/>
        </w:rPr>
        <w:t xml:space="preserve">Supply chain managers can provide valuable insights into what challenges they face in their daily work routines and would be highly interested in supporting the development of tech that helps solve these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 groups will receive customized promotional packages including:</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briefing material with more information on the event</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pre-made content to share on social channels and send to email lists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suggested promotional activities to encourage registration </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promotional assets like ready-to-print posters and other signage.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ascii="Montserrat" w:cs="Montserrat" w:eastAsia="Montserrat" w:hAnsi="Montserrat"/>
        <w:b w:val="0"/>
        <w:i w:val="0"/>
        <w:smallCaps w:val="0"/>
        <w:strike w:val="0"/>
        <w:color w:val="434343"/>
        <w:sz w:val="36"/>
        <w:szCs w:val="36"/>
        <w:u w:val="none"/>
        <w:vertAlign w:val="baseline"/>
      </w:rPr>
    </w:lvl>
    <w:lvl w:ilvl="1">
      <w:start w:val="1"/>
      <w:numFmt w:val="bullet"/>
      <w:lvlText w:val="◆"/>
      <w:lvlJc w:val="right"/>
      <w:pPr>
        <w:ind w:left="1440" w:firstLine="1080"/>
      </w:pPr>
      <w:rPr>
        <w:rFonts w:ascii="Montserrat" w:cs="Montserrat" w:eastAsia="Montserrat" w:hAnsi="Montserrat"/>
        <w:b w:val="0"/>
        <w:i w:val="0"/>
        <w:smallCaps w:val="0"/>
        <w:strike w:val="0"/>
        <w:color w:val="434343"/>
        <w:sz w:val="36"/>
        <w:szCs w:val="36"/>
        <w:u w:val="none"/>
        <w:vertAlign w:val="baseline"/>
      </w:rPr>
    </w:lvl>
    <w:lvl w:ilvl="2">
      <w:start w:val="1"/>
      <w:numFmt w:val="bullet"/>
      <w:lvlText w:val="●"/>
      <w:lvlJc w:val="right"/>
      <w:pPr>
        <w:ind w:left="2160" w:firstLine="1800"/>
      </w:pPr>
      <w:rPr>
        <w:rFonts w:ascii="Montserrat" w:cs="Montserrat" w:eastAsia="Montserrat" w:hAnsi="Montserrat"/>
        <w:b w:val="0"/>
        <w:i w:val="0"/>
        <w:smallCaps w:val="0"/>
        <w:strike w:val="0"/>
        <w:color w:val="434343"/>
        <w:sz w:val="36"/>
        <w:szCs w:val="36"/>
        <w:u w:val="none"/>
        <w:vertAlign w:val="baseline"/>
      </w:rPr>
    </w:lvl>
    <w:lvl w:ilvl="3">
      <w:start w:val="1"/>
      <w:numFmt w:val="bullet"/>
      <w:lvlText w:val="○"/>
      <w:lvlJc w:val="right"/>
      <w:pPr>
        <w:ind w:left="2880" w:firstLine="2520"/>
      </w:pPr>
      <w:rPr>
        <w:rFonts w:ascii="Montserrat" w:cs="Montserrat" w:eastAsia="Montserrat" w:hAnsi="Montserrat"/>
        <w:b w:val="0"/>
        <w:i w:val="0"/>
        <w:smallCaps w:val="0"/>
        <w:strike w:val="0"/>
        <w:color w:val="434343"/>
        <w:sz w:val="36"/>
        <w:szCs w:val="36"/>
        <w:u w:val="none"/>
        <w:vertAlign w:val="baseline"/>
      </w:rPr>
    </w:lvl>
    <w:lvl w:ilvl="4">
      <w:start w:val="1"/>
      <w:numFmt w:val="bullet"/>
      <w:lvlText w:val="◆"/>
      <w:lvlJc w:val="right"/>
      <w:pPr>
        <w:ind w:left="3600" w:firstLine="3240"/>
      </w:pPr>
      <w:rPr>
        <w:rFonts w:ascii="Montserrat" w:cs="Montserrat" w:eastAsia="Montserrat" w:hAnsi="Montserrat"/>
        <w:b w:val="0"/>
        <w:i w:val="0"/>
        <w:smallCaps w:val="0"/>
        <w:strike w:val="0"/>
        <w:color w:val="434343"/>
        <w:sz w:val="36"/>
        <w:szCs w:val="36"/>
        <w:u w:val="none"/>
        <w:vertAlign w:val="baseline"/>
      </w:rPr>
    </w:lvl>
    <w:lvl w:ilvl="5">
      <w:start w:val="1"/>
      <w:numFmt w:val="bullet"/>
      <w:lvlText w:val="●"/>
      <w:lvlJc w:val="right"/>
      <w:pPr>
        <w:ind w:left="4320" w:firstLine="3960"/>
      </w:pPr>
      <w:rPr>
        <w:rFonts w:ascii="Montserrat" w:cs="Montserrat" w:eastAsia="Montserrat" w:hAnsi="Montserrat"/>
        <w:b w:val="0"/>
        <w:i w:val="0"/>
        <w:smallCaps w:val="0"/>
        <w:strike w:val="0"/>
        <w:color w:val="434343"/>
        <w:sz w:val="36"/>
        <w:szCs w:val="36"/>
        <w:u w:val="none"/>
        <w:vertAlign w:val="baseline"/>
      </w:rPr>
    </w:lvl>
    <w:lvl w:ilvl="6">
      <w:start w:val="1"/>
      <w:numFmt w:val="bullet"/>
      <w:lvlText w:val="○"/>
      <w:lvlJc w:val="right"/>
      <w:pPr>
        <w:ind w:left="5040" w:firstLine="4680"/>
      </w:pPr>
      <w:rPr>
        <w:rFonts w:ascii="Montserrat" w:cs="Montserrat" w:eastAsia="Montserrat" w:hAnsi="Montserrat"/>
        <w:b w:val="0"/>
        <w:i w:val="0"/>
        <w:smallCaps w:val="0"/>
        <w:strike w:val="0"/>
        <w:color w:val="434343"/>
        <w:sz w:val="36"/>
        <w:szCs w:val="36"/>
        <w:u w:val="none"/>
        <w:vertAlign w:val="baseline"/>
      </w:rPr>
    </w:lvl>
    <w:lvl w:ilvl="7">
      <w:start w:val="1"/>
      <w:numFmt w:val="bullet"/>
      <w:lvlText w:val="◆"/>
      <w:lvlJc w:val="right"/>
      <w:pPr>
        <w:ind w:left="5760" w:firstLine="5400"/>
      </w:pPr>
      <w:rPr>
        <w:rFonts w:ascii="Montserrat" w:cs="Montserrat" w:eastAsia="Montserrat" w:hAnsi="Montserrat"/>
        <w:b w:val="0"/>
        <w:i w:val="0"/>
        <w:smallCaps w:val="0"/>
        <w:strike w:val="0"/>
        <w:color w:val="434343"/>
        <w:sz w:val="36"/>
        <w:szCs w:val="36"/>
        <w:u w:val="none"/>
        <w:vertAlign w:val="baseline"/>
      </w:rPr>
    </w:lvl>
    <w:lvl w:ilvl="8">
      <w:start w:val="1"/>
      <w:numFmt w:val="bullet"/>
      <w:lvlText w:val="●"/>
      <w:lvlJc w:val="right"/>
      <w:pPr>
        <w:ind w:left="6480" w:firstLine="6120"/>
      </w:pPr>
      <w:rPr>
        <w:rFonts w:ascii="Montserrat" w:cs="Montserrat" w:eastAsia="Montserrat" w:hAnsi="Montserrat"/>
        <w:b w:val="0"/>
        <w:i w:val="0"/>
        <w:smallCaps w:val="0"/>
        <w:strike w:val="0"/>
        <w:color w:val="434343"/>
        <w:sz w:val="36"/>
        <w:szCs w:val="36"/>
        <w:u w:val="none"/>
        <w:vertAlign w:val="baseli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right"/>
      <w:pPr>
        <w:ind w:left="720" w:firstLine="360"/>
      </w:pPr>
      <w:rPr>
        <w:rFonts w:ascii="Montserrat" w:cs="Montserrat" w:eastAsia="Montserrat" w:hAnsi="Montserrat"/>
        <w:b w:val="0"/>
        <w:i w:val="0"/>
        <w:smallCaps w:val="0"/>
        <w:strike w:val="0"/>
        <w:color w:val="434343"/>
        <w:sz w:val="36"/>
        <w:szCs w:val="36"/>
        <w:u w:val="none"/>
        <w:vertAlign w:val="baseline"/>
      </w:rPr>
    </w:lvl>
    <w:lvl w:ilvl="1">
      <w:start w:val="1"/>
      <w:numFmt w:val="bullet"/>
      <w:lvlText w:val="◆"/>
      <w:lvlJc w:val="right"/>
      <w:pPr>
        <w:ind w:left="1440" w:firstLine="1080"/>
      </w:pPr>
      <w:rPr>
        <w:rFonts w:ascii="Montserrat" w:cs="Montserrat" w:eastAsia="Montserrat" w:hAnsi="Montserrat"/>
        <w:b w:val="0"/>
        <w:i w:val="0"/>
        <w:smallCaps w:val="0"/>
        <w:strike w:val="0"/>
        <w:color w:val="434343"/>
        <w:sz w:val="36"/>
        <w:szCs w:val="36"/>
        <w:u w:val="none"/>
        <w:vertAlign w:val="baseline"/>
      </w:rPr>
    </w:lvl>
    <w:lvl w:ilvl="2">
      <w:start w:val="1"/>
      <w:numFmt w:val="bullet"/>
      <w:lvlText w:val="●"/>
      <w:lvlJc w:val="right"/>
      <w:pPr>
        <w:ind w:left="2160" w:firstLine="1800"/>
      </w:pPr>
      <w:rPr>
        <w:rFonts w:ascii="Montserrat" w:cs="Montserrat" w:eastAsia="Montserrat" w:hAnsi="Montserrat"/>
        <w:b w:val="0"/>
        <w:i w:val="0"/>
        <w:smallCaps w:val="0"/>
        <w:strike w:val="0"/>
        <w:color w:val="434343"/>
        <w:sz w:val="36"/>
        <w:szCs w:val="36"/>
        <w:u w:val="none"/>
        <w:vertAlign w:val="baseline"/>
      </w:rPr>
    </w:lvl>
    <w:lvl w:ilvl="3">
      <w:start w:val="1"/>
      <w:numFmt w:val="bullet"/>
      <w:lvlText w:val="○"/>
      <w:lvlJc w:val="right"/>
      <w:pPr>
        <w:ind w:left="2880" w:firstLine="2520"/>
      </w:pPr>
      <w:rPr>
        <w:rFonts w:ascii="Montserrat" w:cs="Montserrat" w:eastAsia="Montserrat" w:hAnsi="Montserrat"/>
        <w:b w:val="0"/>
        <w:i w:val="0"/>
        <w:smallCaps w:val="0"/>
        <w:strike w:val="0"/>
        <w:color w:val="434343"/>
        <w:sz w:val="36"/>
        <w:szCs w:val="36"/>
        <w:u w:val="none"/>
        <w:vertAlign w:val="baseline"/>
      </w:rPr>
    </w:lvl>
    <w:lvl w:ilvl="4">
      <w:start w:val="1"/>
      <w:numFmt w:val="bullet"/>
      <w:lvlText w:val="◆"/>
      <w:lvlJc w:val="right"/>
      <w:pPr>
        <w:ind w:left="3600" w:firstLine="3240"/>
      </w:pPr>
      <w:rPr>
        <w:rFonts w:ascii="Montserrat" w:cs="Montserrat" w:eastAsia="Montserrat" w:hAnsi="Montserrat"/>
        <w:b w:val="0"/>
        <w:i w:val="0"/>
        <w:smallCaps w:val="0"/>
        <w:strike w:val="0"/>
        <w:color w:val="434343"/>
        <w:sz w:val="36"/>
        <w:szCs w:val="36"/>
        <w:u w:val="none"/>
        <w:vertAlign w:val="baseline"/>
      </w:rPr>
    </w:lvl>
    <w:lvl w:ilvl="5">
      <w:start w:val="1"/>
      <w:numFmt w:val="bullet"/>
      <w:lvlText w:val="●"/>
      <w:lvlJc w:val="right"/>
      <w:pPr>
        <w:ind w:left="4320" w:firstLine="3960"/>
      </w:pPr>
      <w:rPr>
        <w:rFonts w:ascii="Montserrat" w:cs="Montserrat" w:eastAsia="Montserrat" w:hAnsi="Montserrat"/>
        <w:b w:val="0"/>
        <w:i w:val="0"/>
        <w:smallCaps w:val="0"/>
        <w:strike w:val="0"/>
        <w:color w:val="434343"/>
        <w:sz w:val="36"/>
        <w:szCs w:val="36"/>
        <w:u w:val="none"/>
        <w:vertAlign w:val="baseline"/>
      </w:rPr>
    </w:lvl>
    <w:lvl w:ilvl="6">
      <w:start w:val="1"/>
      <w:numFmt w:val="bullet"/>
      <w:lvlText w:val="○"/>
      <w:lvlJc w:val="right"/>
      <w:pPr>
        <w:ind w:left="5040" w:firstLine="4680"/>
      </w:pPr>
      <w:rPr>
        <w:rFonts w:ascii="Montserrat" w:cs="Montserrat" w:eastAsia="Montserrat" w:hAnsi="Montserrat"/>
        <w:b w:val="0"/>
        <w:i w:val="0"/>
        <w:smallCaps w:val="0"/>
        <w:strike w:val="0"/>
        <w:color w:val="434343"/>
        <w:sz w:val="36"/>
        <w:szCs w:val="36"/>
        <w:u w:val="none"/>
        <w:vertAlign w:val="baseline"/>
      </w:rPr>
    </w:lvl>
    <w:lvl w:ilvl="7">
      <w:start w:val="1"/>
      <w:numFmt w:val="bullet"/>
      <w:lvlText w:val="◆"/>
      <w:lvlJc w:val="right"/>
      <w:pPr>
        <w:ind w:left="5760" w:firstLine="5400"/>
      </w:pPr>
      <w:rPr>
        <w:rFonts w:ascii="Montserrat" w:cs="Montserrat" w:eastAsia="Montserrat" w:hAnsi="Montserrat"/>
        <w:b w:val="0"/>
        <w:i w:val="0"/>
        <w:smallCaps w:val="0"/>
        <w:strike w:val="0"/>
        <w:color w:val="434343"/>
        <w:sz w:val="36"/>
        <w:szCs w:val="36"/>
        <w:u w:val="none"/>
        <w:vertAlign w:val="baseline"/>
      </w:rPr>
    </w:lvl>
    <w:lvl w:ilvl="8">
      <w:start w:val="1"/>
      <w:numFmt w:val="bullet"/>
      <w:lvlText w:val="●"/>
      <w:lvlJc w:val="right"/>
      <w:pPr>
        <w:ind w:left="6480" w:firstLine="6120"/>
      </w:pPr>
      <w:rPr>
        <w:rFonts w:ascii="Montserrat" w:cs="Montserrat" w:eastAsia="Montserrat" w:hAnsi="Montserrat"/>
        <w:b w:val="0"/>
        <w:i w:val="0"/>
        <w:smallCaps w:val="0"/>
        <w:strike w:val="0"/>
        <w:color w:val="434343"/>
        <w:sz w:val="36"/>
        <w:szCs w:val="3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