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Brick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Evergreen: Attractive/marketable/promotable 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City: Press, branding and media attention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First Hackathon - </w:t>
      </w:r>
      <w:r w:rsidDel="00000000" w:rsidR="00000000" w:rsidRPr="00000000">
        <w:rPr>
          <w:rtl w:val="0"/>
        </w:rPr>
        <w:t xml:space="preserve">Citizens solving road congestion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- what/how can people actually solve these problems, what are their resources? Open Data?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delivery routes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parking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