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Thursday, August 20th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 out another Email To Waitlist from picatic (minus those who filled out the waitlist survey from the 1st email)  to get them to fill out the waitlist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August 31st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August 31st we should review, vet the waitlist survey and select applicants for the open positions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If we have remaining spots that cant be filled by the waitlist, then we’ll send out another email to the waitlist and/or start reaching out to our back up plans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September 7th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 out email to each person who we selected from the waitlist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