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TrafficJam Judging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Montserrat" w:cs="Montserrat" w:eastAsia="Montserrat" w:hAnsi="Montserrat"/>
          <w:color w:val="595959"/>
          <w:rtl w:val="0"/>
        </w:rPr>
        <w:t xml:space="preserve">The judging will be done in three phases. First the TrafficJam team will determine if the project meets the minimum submission requirements. Next, the Selection Committee will narrow down all submissions to the top ten. Then the Finale Judges will review the Top 10 and determine the winners. The winners will be announced at the end of the event and awarded their prizes. For more on the Judging Process, check out the </w:t>
      </w:r>
      <w:hyperlink r:id="rId5">
        <w:r w:rsidDel="00000000" w:rsidR="00000000" w:rsidRPr="00000000">
          <w:rPr>
            <w:rFonts w:ascii="Montserrat" w:cs="Montserrat" w:eastAsia="Montserrat" w:hAnsi="Montserrat"/>
            <w:color w:val="1155cc"/>
            <w:u w:val="single"/>
            <w:rtl w:val="0"/>
          </w:rPr>
          <w:t xml:space="preserve">Judging Process Blog</w:t>
        </w:r>
      </w:hyperlink>
      <w:r w:rsidDel="00000000" w:rsidR="00000000" w:rsidRPr="00000000">
        <w:rPr>
          <w:rFonts w:ascii="Montserrat" w:cs="Montserrat" w:eastAsia="Montserrat" w:hAnsi="Montserrat"/>
          <w:color w:val="595959"/>
          <w:rtl w:val="0"/>
        </w:rPr>
        <w:t xml:space="preserve"> </w:t>
      </w:r>
      <w:r w:rsidDel="00000000" w:rsidR="00000000" w:rsidRPr="00000000">
        <w:rPr>
          <w:rFonts w:ascii="Montserrat" w:cs="Montserrat" w:eastAsia="Montserrat" w:hAnsi="Montserrat"/>
          <w:color w:val="595959"/>
          <w:rtl w:val="0"/>
        </w:rPr>
        <w:t xml:space="preserve">or download the </w:t>
      </w:r>
      <w:hyperlink r:id="rId6">
        <w:r w:rsidDel="00000000" w:rsidR="00000000" w:rsidRPr="00000000">
          <w:rPr>
            <w:rFonts w:ascii="Montserrat" w:cs="Montserrat" w:eastAsia="Montserrat" w:hAnsi="Montserrat"/>
            <w:color w:val="1155cc"/>
            <w:u w:val="single"/>
            <w:rtl w:val="0"/>
          </w:rPr>
          <w:t xml:space="preserve">Judging Process Breakdown</w:t>
        </w:r>
      </w:hyperlink>
      <w:r w:rsidDel="00000000" w:rsidR="00000000" w:rsidRPr="00000000">
        <w:rPr>
          <w:rFonts w:ascii="Montserrat" w:cs="Montserrat" w:eastAsia="Montserrat" w:hAnsi="Montserrat"/>
          <w:color w:val="595959"/>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nk" TargetMode="External"/><Relationship Id="rId6" Type="http://schemas.openxmlformats.org/officeDocument/2006/relationships/hyperlink" Target="http://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