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DairyNZ,</w:t>
      </w:r>
      <w:r>
        <w:t xml:space="preserve"> </w:t>
      </w:r>
      <w:r>
        <w:t xml:space="preserve">2019-02-12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2779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asture-cut-mass"/>
      <w:bookmarkEnd w:id="27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s-dm"/>
      <w:bookmarkEnd w:id="33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Heading2"/>
      </w:pPr>
      <w:bookmarkStart w:id="34" w:name="tiller-density"/>
      <w:bookmarkEnd w:id="34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botanical-composition"/>
      <w:bookmarkEnd w:id="4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ryegrass-fraction"/>
      <w:bookmarkEnd w:id="46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oil-moisture"/>
      <w:bookmarkEnd w:id="52"/>
      <w:r>
        <w:t xml:space="preserve">Soil Moisture</w:t>
      </w:r>
    </w:p>
    <w:p>
      <w:pPr>
        <w:pStyle w:val="FirstParagraph"/>
      </w:pPr>
      <w:r>
        <w:t xml:space="preserve">Average soil moisture = 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mass-below-cutting-height"/>
      <w:bookmarkEnd w:id="56"/>
      <w:r>
        <w:t xml:space="preserve">Mass Below Cutting Height</w:t>
      </w:r>
    </w:p>
    <w:p>
      <w:pPr>
        <w:pStyle w:val="FirstParagraph"/>
      </w:pPr>
      <w:r>
        <w:t xml:space="preserve">Estimated using linear regression of Cut Mass on RPM</w:t>
      </w:r>
    </w:p>
    <w:p>
      <w:pPr>
        <w:pStyle w:val="BodyText"/>
      </w:pPr>
      <w:r>
        <w:t xml:space="preserve">Average mass below cutting estimate = 1646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harvest"/>
      <w:bookmarkEnd w:id="62"/>
      <w:r>
        <w:t xml:space="preserve">Harvest %</w:t>
      </w:r>
    </w:p>
    <w:p>
      <w:pPr>
        <w:pStyle w:val="FirstParagraph"/>
      </w:pPr>
      <w:r>
        <w:t xml:space="preserve">Estimated using linear regression of Tozer data on RPM</w:t>
      </w:r>
    </w:p>
    <w:p>
      <w:pPr>
        <w:pStyle w:val="BodyText"/>
      </w:pPr>
      <w:r>
        <w:t xml:space="preserve">Average harvest % = 50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botanical-mass"/>
      <w:bookmarkEnd w:id="68"/>
      <w:r>
        <w:t xml:space="preserve">Botanical Mass</w:t>
      </w:r>
    </w:p>
    <w:p>
      <w:pPr>
        <w:pStyle w:val="FirstParagraph"/>
      </w:pPr>
      <w:r>
        <w:t xml:space="preserve">Estimated using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northland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d67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DairyNZ, 2019-02-12</dc:creator>
  <dcterms:created xsi:type="dcterms:W3CDTF">2019-02-11T20:59:32Z</dcterms:created>
  <dcterms:modified xsi:type="dcterms:W3CDTF">2019-02-11T20:59:32Z</dcterms:modified>
</cp:coreProperties>
</file>