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900" w:hanging="900"/>
      </w:pPr>
      <w:bookmarkStart w:id="0" w:name="_Toc532908555"/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  <w:jc w:val="center"/>
        <w:rPr>
          <w:rFonts w:ascii="微软雅黑" w:hAnsi="微软雅黑"/>
          <w:b/>
          <w:sz w:val="52"/>
          <w:szCs w:val="52"/>
        </w:rPr>
      </w:pPr>
      <w:r>
        <w:rPr>
          <w:rFonts w:hint="eastAsia" w:ascii="微软雅黑" w:hAnsi="微软雅黑"/>
          <w:b/>
          <w:sz w:val="52"/>
          <w:szCs w:val="52"/>
          <w:lang w:val="en-US" w:eastAsia="zh-CN"/>
        </w:rPr>
        <w:t>车贷微信还款详细设计</w:t>
      </w:r>
    </w:p>
    <w:p>
      <w:pPr>
        <w:ind w:left="900" w:hanging="900"/>
        <w:jc w:val="center"/>
        <w:rPr>
          <w:rFonts w:hint="default" w:ascii="微软雅黑" w:hAnsi="微软雅黑" w:eastAsia="微软雅黑"/>
          <w:b/>
          <w:sz w:val="52"/>
          <w:szCs w:val="52"/>
          <w:lang w:val="en-US" w:eastAsia="zh-CN"/>
        </w:rPr>
      </w:pPr>
      <w:r>
        <w:rPr>
          <w:rFonts w:hint="eastAsia" w:ascii="微软雅黑" w:hAnsi="微软雅黑"/>
          <w:b/>
          <w:sz w:val="52"/>
          <w:szCs w:val="52"/>
          <w:lang w:val="en-US" w:eastAsia="zh-CN"/>
        </w:rPr>
        <w:t>V1.0</w:t>
      </w: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900" w:hanging="900"/>
      </w:pPr>
    </w:p>
    <w:p>
      <w:pPr>
        <w:ind w:left="5040" w:firstLine="420"/>
        <w:rPr>
          <w:rFonts w:hint="eastAsia" w:eastAsia="微软雅黑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戴黎旻</w:t>
      </w:r>
    </w:p>
    <w:p>
      <w:pPr>
        <w:ind w:left="5040"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期：</w:t>
      </w:r>
      <w:r>
        <w:rPr>
          <w:rFonts w:hint="eastAsia"/>
          <w:lang w:val="en-US" w:eastAsia="zh-CN"/>
        </w:rPr>
        <w:t>2019-12-09</w:t>
      </w:r>
    </w:p>
    <w:p>
      <w:pPr>
        <w:ind w:left="900" w:hanging="900"/>
      </w:pPr>
    </w:p>
    <w:p>
      <w:pPr>
        <w:ind w:left="900" w:hanging="900"/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技术现状</w:t>
      </w:r>
    </w:p>
    <w:p>
      <w:pPr>
        <w:pStyle w:val="20"/>
        <w:ind w:firstLine="0" w:firstLineChars="0"/>
        <w:rPr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核心内容</w:t>
      </w:r>
    </w:p>
    <w:p>
      <w:pPr>
        <w:pStyle w:val="20"/>
        <w:ind w:firstLine="0" w:firstLineChars="0"/>
        <w:rPr>
          <w:szCs w:val="24"/>
        </w:rPr>
      </w:pPr>
      <w:r>
        <w:rPr>
          <w:rFonts w:hint="eastAsia"/>
          <w:szCs w:val="24"/>
        </w:rPr>
        <w:t>描述本次开发的</w:t>
      </w:r>
      <w:r>
        <w:rPr>
          <w:szCs w:val="24"/>
        </w:rPr>
        <w:t>重点功能、技术难点、风险点</w:t>
      </w:r>
      <w:r>
        <w:rPr>
          <w:rFonts w:hint="eastAsia"/>
          <w:szCs w:val="24"/>
        </w:rPr>
        <w:t>、内外部依赖等信息。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需求概述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内外部依赖（选填）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bookmarkStart w:id="1" w:name="_Toc25728"/>
      <w:r>
        <w:t>假设及例外</w:t>
      </w:r>
      <w:r>
        <w:rPr>
          <w:rFonts w:hint="eastAsia"/>
        </w:rPr>
        <w:t xml:space="preserve"> (选填)</w:t>
      </w:r>
      <w:bookmarkEnd w:id="1"/>
    </w:p>
    <w:bookmarkEnd w:id="0"/>
    <w:p>
      <w:pPr>
        <w:pStyle w:val="2"/>
        <w:numPr>
          <w:ilvl w:val="0"/>
          <w:numId w:val="1"/>
        </w:numPr>
      </w:pPr>
      <w:bookmarkStart w:id="2" w:name="_Toc532908557"/>
      <w:r>
        <w:rPr>
          <w:rFonts w:hint="eastAsia"/>
        </w:rPr>
        <w:t>总体设计</w:t>
      </w:r>
    </w:p>
    <w:p>
      <w:pPr>
        <w:pStyle w:val="20"/>
        <w:ind w:firstLine="0" w:firstLineChars="0"/>
        <w:rPr>
          <w:szCs w:val="24"/>
        </w:rPr>
      </w:pPr>
      <w:r>
        <w:rPr>
          <w:rFonts w:hint="eastAsia"/>
          <w:szCs w:val="24"/>
        </w:rPr>
        <w:t>详细描述</w:t>
      </w:r>
      <w:r>
        <w:rPr>
          <w:szCs w:val="24"/>
        </w:rPr>
        <w:t>流程图</w:t>
      </w:r>
      <w:r>
        <w:rPr>
          <w:rFonts w:hint="eastAsia"/>
          <w:szCs w:val="24"/>
        </w:rPr>
        <w:t>、架构图、网络拓扑图等设计图。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bookmarkStart w:id="3" w:name="_Toc4754"/>
      <w:r>
        <w:t>系统用例</w:t>
      </w:r>
      <w:bookmarkEnd w:id="3"/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bookmarkStart w:id="4" w:name="_Toc14773"/>
      <w:r>
        <w:t>逻辑架构</w:t>
      </w:r>
      <w:bookmarkEnd w:id="4"/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bookmarkStart w:id="5" w:name="_Toc15765"/>
      <w:r>
        <w:t>领域模型</w:t>
      </w:r>
      <w:bookmarkEnd w:id="5"/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bookmarkStart w:id="6" w:name="_Toc28813"/>
      <w:r>
        <w:t>物理架构</w:t>
      </w:r>
      <w:r>
        <w:rPr>
          <w:rFonts w:hint="eastAsia"/>
        </w:rPr>
        <w:t xml:space="preserve"> (选填)</w:t>
      </w:r>
      <w:bookmarkEnd w:id="6"/>
    </w:p>
    <w:p>
      <w:pPr>
        <w:pStyle w:val="20"/>
        <w:ind w:firstLine="0" w:firstLineChars="0"/>
      </w:pPr>
      <w:r>
        <w:t>是否有改动部署？</w:t>
      </w:r>
      <w:r>
        <w:rPr>
          <w:rFonts w:hint="eastAsia"/>
        </w:rPr>
        <w:t xml:space="preserve"> </w:t>
      </w:r>
      <w:r>
        <w:t>部署方案是什么？使用UML部署图来描述。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t>技术选型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详细</w:t>
      </w:r>
      <w:r>
        <w:t>设计</w:t>
      </w:r>
    </w:p>
    <w:p>
      <w:pPr>
        <w:pStyle w:val="3"/>
        <w:numPr>
          <w:ilvl w:val="1"/>
          <w:numId w:val="4"/>
        </w:numPr>
      </w:pPr>
      <w:bookmarkStart w:id="7" w:name="_Toc23691"/>
      <w:r>
        <w:t>时序设计</w:t>
      </w:r>
      <w:bookmarkEnd w:id="7"/>
    </w:p>
    <w:p>
      <w:pPr>
        <w:pStyle w:val="20"/>
        <w:numPr>
          <w:ilvl w:val="0"/>
          <w:numId w:val="3"/>
        </w:numPr>
        <w:ind w:left="0" w:firstLine="426" w:firstLineChars="0"/>
      </w:pPr>
      <w:bookmarkStart w:id="8" w:name="_Toc1997"/>
      <w:r>
        <w:rPr>
          <w:rFonts w:hint="eastAsia"/>
        </w:rPr>
        <w:t>调用时序</w:t>
      </w:r>
      <w:bookmarkEnd w:id="8"/>
    </w:p>
    <w:p>
      <w:pPr>
        <w:pStyle w:val="20"/>
        <w:numPr>
          <w:ilvl w:val="0"/>
          <w:numId w:val="3"/>
        </w:numPr>
        <w:ind w:left="0" w:firstLine="426" w:firstLineChars="0"/>
      </w:pPr>
      <w:bookmarkStart w:id="9" w:name="_Toc32389"/>
      <w:r>
        <w:t>异步方案</w:t>
      </w:r>
      <w:r>
        <w:rPr>
          <w:rFonts w:hint="eastAsia"/>
        </w:rPr>
        <w:t>(选填)</w:t>
      </w:r>
      <w:bookmarkEnd w:id="9"/>
    </w:p>
    <w:p>
      <w:pPr>
        <w:pStyle w:val="3"/>
        <w:numPr>
          <w:ilvl w:val="1"/>
          <w:numId w:val="4"/>
        </w:numPr>
      </w:pPr>
      <w:r>
        <w:rPr>
          <w:rFonts w:hint="eastAsia"/>
        </w:rPr>
        <w:t>数据库设计（</w:t>
      </w:r>
      <w:r>
        <w:rPr>
          <w:rFonts w:hint="eastAsia" w:ascii="微软雅黑 Light" w:hAnsi="微软雅黑 Light" w:eastAsia="微软雅黑 Light" w:cs="微软雅黑 Light"/>
          <w:sz w:val="22"/>
          <w:szCs w:val="22"/>
        </w:rPr>
        <w:t>客户端可以没有此内容</w:t>
      </w:r>
      <w:r>
        <w:rPr>
          <w:rFonts w:hint="eastAsia"/>
        </w:rPr>
        <w:t>）</w:t>
      </w:r>
    </w:p>
    <w:p>
      <w:pPr>
        <w:pStyle w:val="20"/>
        <w:ind w:firstLine="0" w:firstLineChars="0"/>
        <w:rPr>
          <w:szCs w:val="24"/>
        </w:rPr>
      </w:pPr>
      <w:r>
        <w:rPr>
          <w:rFonts w:hint="eastAsia"/>
          <w:szCs w:val="24"/>
        </w:rPr>
        <w:t>详细描述技术选型、表结构、容量预估、分库分表设计、缓存等内容。</w:t>
      </w:r>
    </w:p>
    <w:p>
      <w:pPr>
        <w:pStyle w:val="20"/>
        <w:numPr>
          <w:ilvl w:val="0"/>
          <w:numId w:val="3"/>
        </w:numPr>
        <w:ind w:left="0" w:firstLine="426" w:firstLineChars="0"/>
      </w:pPr>
      <w:bookmarkStart w:id="10" w:name="_Toc6857"/>
      <w:r>
        <w:rPr>
          <w:rFonts w:hint="eastAsia"/>
        </w:rPr>
        <w:t>数据表结构</w:t>
      </w:r>
      <w:bookmarkEnd w:id="10"/>
    </w:p>
    <w:p>
      <w:pPr>
        <w:pStyle w:val="20"/>
        <w:numPr>
          <w:ilvl w:val="0"/>
          <w:numId w:val="3"/>
        </w:numPr>
        <w:ind w:left="0" w:firstLine="426" w:firstLineChars="0"/>
      </w:pPr>
      <w:bookmarkStart w:id="11" w:name="_Toc26277"/>
      <w:r>
        <w:rPr>
          <w:rFonts w:hint="eastAsia"/>
        </w:rPr>
        <w:t>索引设计</w:t>
      </w:r>
      <w:bookmarkEnd w:id="11"/>
    </w:p>
    <w:p/>
    <w:tbl>
      <w:tblPr>
        <w:tblStyle w:val="11"/>
        <w:tblW w:w="93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669"/>
        <w:gridCol w:w="1350"/>
        <w:gridCol w:w="709"/>
        <w:gridCol w:w="714"/>
        <w:gridCol w:w="1865"/>
        <w:gridCol w:w="2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4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sz w:val="18"/>
                <w:szCs w:val="16"/>
              </w:rPr>
              <w:t>表名</w:t>
            </w:r>
          </w:p>
        </w:tc>
        <w:tc>
          <w:tcPr>
            <w:tcW w:w="69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wx_user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4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18"/>
                <w:szCs w:val="16"/>
              </w:rPr>
              <w:t>说明</w:t>
            </w:r>
          </w:p>
        </w:tc>
        <w:tc>
          <w:tcPr>
            <w:tcW w:w="69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</w:rPr>
              <w:t xml:space="preserve">存储： 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mysql</w:t>
            </w:r>
          </w:p>
          <w:p>
            <w:pPr>
              <w:widowControl/>
              <w:jc w:val="left"/>
              <w:rPr>
                <w:rFonts w:hint="default" w:eastAsia="微软雅黑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</w:rPr>
              <w:t xml:space="preserve">分表策略： 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不分表</w:t>
            </w:r>
          </w:p>
          <w:p>
            <w:pPr>
              <w:widowControl/>
              <w:jc w:val="left"/>
              <w:rPr>
                <w:rFonts w:hint="default" w:eastAsia="微软雅黑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16"/>
              </w:rPr>
              <w:t>描述：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用户微信绑定关系表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结构信息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open_id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公众号微信用户唯一ID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绑定手机号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128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绑定用户姓名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id_no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绑定身份证号码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‘’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expire_at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用户token过期时间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create_at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当前时间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update_at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当前时间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更新时间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delete_flag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删除标记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索引信息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索引名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索引字段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idx_create_at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create_at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idx_update_at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update_at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idx_token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uni_open_id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open_id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唯一索引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</w:tbl>
    <w:p/>
    <w:tbl>
      <w:tblPr>
        <w:tblStyle w:val="11"/>
        <w:tblW w:w="93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669"/>
        <w:gridCol w:w="1350"/>
        <w:gridCol w:w="709"/>
        <w:gridCol w:w="714"/>
        <w:gridCol w:w="1865"/>
        <w:gridCol w:w="2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4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sz w:val="18"/>
                <w:szCs w:val="16"/>
              </w:rPr>
              <w:t>表名</w:t>
            </w:r>
          </w:p>
        </w:tc>
        <w:tc>
          <w:tcPr>
            <w:tcW w:w="69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wx_user_apply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4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18"/>
                <w:szCs w:val="16"/>
              </w:rPr>
              <w:t>说明</w:t>
            </w:r>
          </w:p>
        </w:tc>
        <w:tc>
          <w:tcPr>
            <w:tcW w:w="69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</w:rPr>
              <w:t xml:space="preserve">存储： 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mysql</w:t>
            </w:r>
          </w:p>
          <w:p>
            <w:pPr>
              <w:widowControl/>
              <w:jc w:val="left"/>
              <w:rPr>
                <w:rFonts w:hint="default" w:eastAsia="微软雅黑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</w:rPr>
              <w:t xml:space="preserve">分表策略： 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不分表</w:t>
            </w:r>
          </w:p>
          <w:p>
            <w:pPr>
              <w:widowControl/>
              <w:jc w:val="left"/>
              <w:rPr>
                <w:rFonts w:hint="default" w:eastAsia="微软雅黑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16"/>
              </w:rPr>
              <w:t>描述：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微信用户申请编号表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结构信息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open_id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公众号微信用户唯一ID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apply_id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display_apply_id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128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显示用申请编号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bill_loan_no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账单中心借据号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loan_date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放款日期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状态，1 - 正常，5 - 还款中，6 - 还款入账中，7 - 已全部结清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create_at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当前时间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update_at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当前时间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更新时间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delete_flag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删除标记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索引信息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索引名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索引字段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idx_create_at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create_at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idx_update_at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update_at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idx_open_id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open_id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idx_apply_id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apply_id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</w:tbl>
    <w:p/>
    <w:tbl>
      <w:tblPr>
        <w:tblStyle w:val="11"/>
        <w:tblW w:w="93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669"/>
        <w:gridCol w:w="1350"/>
        <w:gridCol w:w="709"/>
        <w:gridCol w:w="714"/>
        <w:gridCol w:w="1865"/>
        <w:gridCol w:w="2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4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sz w:val="18"/>
                <w:szCs w:val="16"/>
              </w:rPr>
              <w:t>表名</w:t>
            </w:r>
          </w:p>
        </w:tc>
        <w:tc>
          <w:tcPr>
            <w:tcW w:w="69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wx_prepay_order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4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18"/>
                <w:szCs w:val="16"/>
              </w:rPr>
              <w:t>说明</w:t>
            </w:r>
          </w:p>
        </w:tc>
        <w:tc>
          <w:tcPr>
            <w:tcW w:w="69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</w:rPr>
              <w:t xml:space="preserve">存储： 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mysql</w:t>
            </w:r>
          </w:p>
          <w:p>
            <w:pPr>
              <w:widowControl/>
              <w:jc w:val="left"/>
              <w:rPr>
                <w:rFonts w:hint="default" w:eastAsia="微软雅黑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</w:rPr>
              <w:t xml:space="preserve">分表策略： 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不分表</w:t>
            </w:r>
          </w:p>
          <w:p>
            <w:pPr>
              <w:widowControl/>
              <w:jc w:val="left"/>
              <w:rPr>
                <w:rFonts w:hint="default" w:eastAsia="微软雅黑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16"/>
              </w:rPr>
              <w:t>描述：</w:t>
            </w:r>
            <w:r>
              <w:rPr>
                <w:rFonts w:hint="eastAsia"/>
                <w:sz w:val="18"/>
                <w:szCs w:val="16"/>
                <w:lang w:val="en-US" w:eastAsia="zh-CN"/>
              </w:rPr>
              <w:t>微信预支付订单表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结构信息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ascii="微软雅黑 Light" w:hAnsi="微软雅黑 Light" w:eastAsia="微软雅黑 Light" w:cs="微软雅黑 Light"/>
                <w:sz w:val="18"/>
                <w:szCs w:val="18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apply_id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display_apply_id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显示用申请编号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periods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还款期数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bigdecimal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20,4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应还金额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principal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bigdecimal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20,4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本金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interest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bigdecimal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20,4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利息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penalty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bigdecimal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20,4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违约金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overdue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bigdecimal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20,4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滞纳费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wx_open_id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公众号微信用户唯一ID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wx_mch_id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微信支付分配的商户号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wx_out_trade_no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商户订单号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wx_total_fee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订单总金额，单位为分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wx_request_xml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2000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微信统一下单请求参数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wx_prepay_id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微信预支付订单号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wx_response_xml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2000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微信统一下单响应信息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类型，1 - 还当期，2 - 提前结清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状态，0 - 下单中，1 - 下单失败，2 - 下单成功，3 - 支付失败，4 - 支付成功，5 - 系统关单，6 - 退款，7 - 已入账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create_at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当前时间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update_at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当前时间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更新时间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delete_flag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删除标记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0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索引信息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索引名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索引字段</w:t>
            </w:r>
          </w:p>
        </w:tc>
        <w:tc>
          <w:tcPr>
            <w:tcW w:w="1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idx_create_at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create_at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idx_update_at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update_at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idx_open_id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wx_open_id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idx_apply_id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apply_id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idx_prepay_id</w:t>
            </w: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wx_prepay_id</w:t>
            </w: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普通索引</w:t>
            </w: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0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7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r>
        <w:rPr>
          <w:rFonts w:hint="eastAsia"/>
        </w:rPr>
        <w:t>索引需要单独说明，</w:t>
      </w:r>
      <w:r>
        <w:t>包含</w:t>
      </w:r>
      <w:r>
        <w:rPr>
          <w:rFonts w:hint="eastAsia"/>
        </w:rPr>
        <w:t>：</w:t>
      </w:r>
      <w:r>
        <w:t>使用的场景</w:t>
      </w:r>
      <w:r>
        <w:rPr>
          <w:rFonts w:hint="eastAsia"/>
        </w:rPr>
        <w:t>，</w:t>
      </w:r>
      <w:r>
        <w:t>包含的字段及顺序</w:t>
      </w:r>
      <w:r>
        <w:rPr>
          <w:rFonts w:hint="eastAsia"/>
        </w:rPr>
        <w:t>，</w:t>
      </w:r>
      <w:r>
        <w:t>是否有变更</w:t>
      </w:r>
      <w:r>
        <w:rPr>
          <w:rFonts w:hint="eastAsia"/>
        </w:rPr>
        <w:t>及变更频次</w:t>
      </w:r>
    </w:p>
    <w:p>
      <w:pPr>
        <w:pStyle w:val="20"/>
        <w:numPr>
          <w:ilvl w:val="0"/>
          <w:numId w:val="3"/>
        </w:numPr>
        <w:ind w:left="0" w:firstLine="426" w:firstLineChars="0"/>
      </w:pPr>
      <w:bookmarkStart w:id="12" w:name="_Toc4473"/>
      <w:r>
        <w:t>慢查询</w:t>
      </w:r>
      <w:bookmarkEnd w:id="12"/>
    </w:p>
    <w:p>
      <w:pPr>
        <w:pStyle w:val="20"/>
        <w:ind w:firstLine="0" w:firstLineChars="0"/>
      </w:pPr>
      <w:r>
        <w:rPr>
          <w:rFonts w:hint="eastAsia"/>
        </w:rPr>
        <w:t>是否有任何慢查询？能不能规避？不能规避的说明具体理由和对性能影响。</w:t>
      </w:r>
    </w:p>
    <w:p>
      <w:pPr>
        <w:pStyle w:val="20"/>
        <w:numPr>
          <w:ilvl w:val="0"/>
          <w:numId w:val="3"/>
        </w:numPr>
        <w:ind w:left="0" w:firstLine="426" w:firstLineChars="0"/>
      </w:pPr>
      <w:bookmarkStart w:id="13" w:name="_Toc8822"/>
      <w:r>
        <w:t>容量预估</w:t>
      </w:r>
      <w:bookmarkEnd w:id="13"/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bookmarkStart w:id="14" w:name="_Toc17666"/>
      <w:r>
        <w:t>分库分表设计</w:t>
      </w:r>
      <w:bookmarkEnd w:id="14"/>
    </w:p>
    <w:p>
      <w:pPr>
        <w:pStyle w:val="3"/>
        <w:numPr>
          <w:ilvl w:val="1"/>
          <w:numId w:val="4"/>
        </w:numPr>
      </w:pPr>
      <w:r>
        <w:rPr>
          <w:rFonts w:hint="eastAsia"/>
        </w:rPr>
        <w:t>缓存（选填）</w:t>
      </w:r>
    </w:p>
    <w:p>
      <w:pPr>
        <w:pStyle w:val="20"/>
        <w:numPr>
          <w:ilvl w:val="0"/>
          <w:numId w:val="3"/>
        </w:numPr>
        <w:ind w:left="0" w:firstLine="426" w:firstLineChars="0"/>
      </w:pPr>
      <w:bookmarkStart w:id="15" w:name="_Toc17778"/>
      <w:r>
        <w:t>使用场景</w:t>
      </w:r>
      <w:bookmarkEnd w:id="15"/>
    </w:p>
    <w:p>
      <w:pPr>
        <w:pStyle w:val="20"/>
        <w:numPr>
          <w:ilvl w:val="0"/>
          <w:numId w:val="3"/>
        </w:numPr>
        <w:ind w:left="0" w:firstLine="426" w:firstLineChars="0"/>
      </w:pPr>
      <w:bookmarkStart w:id="16" w:name="_Toc18548"/>
      <w:r>
        <w:rPr>
          <w:rFonts w:hint="eastAsia"/>
        </w:rPr>
        <w:t>容量规划</w:t>
      </w:r>
      <w:bookmarkEnd w:id="16"/>
    </w:p>
    <w:p>
      <w:pPr>
        <w:pStyle w:val="20"/>
        <w:numPr>
          <w:ilvl w:val="0"/>
          <w:numId w:val="3"/>
        </w:numPr>
        <w:ind w:left="0" w:firstLine="426" w:firstLineChars="0"/>
      </w:pPr>
      <w:bookmarkStart w:id="17" w:name="_Toc24976"/>
      <w:r>
        <w:t>预热设计</w:t>
      </w:r>
      <w:bookmarkEnd w:id="17"/>
    </w:p>
    <w:p>
      <w:pPr>
        <w:pStyle w:val="3"/>
        <w:numPr>
          <w:ilvl w:val="1"/>
          <w:numId w:val="4"/>
        </w:numPr>
      </w:pPr>
      <w:r>
        <w:rPr>
          <w:rFonts w:hint="eastAsia"/>
        </w:rPr>
        <w:t>接口设计（</w:t>
      </w:r>
      <w:r>
        <w:rPr>
          <w:rFonts w:hint="eastAsia" w:ascii="微软雅黑 Light" w:hAnsi="微软雅黑 Light" w:eastAsia="微软雅黑 Light" w:cs="微软雅黑 Light"/>
          <w:sz w:val="22"/>
          <w:szCs w:val="22"/>
        </w:rPr>
        <w:t>客户端可以没有此内容</w:t>
      </w:r>
      <w:r>
        <w:rPr>
          <w:rFonts w:hint="eastAsia"/>
        </w:rPr>
        <w:t>）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与H5交互接口定义</w:t>
      </w: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/autoloan-wx/user/getToken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GET，微信用户获取token，即使未绑定情况下也会返回token信息，以替代后续操作过程中的code参数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微信code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成功时返回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token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/autoloan-wx/apply/getRepayApplyIds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GET，获取用户未结清的申请编号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jsonarray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成功时返回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applyId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displayApplyId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显示用申请编号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name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客户姓名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loanDate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放款日期，格式yyyy-mm-dd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status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状态，1 - 正常，3 - 逾期，4 - 已到期，5 - 还款中，6 - 还款入账中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/autoloan-wx/apply/getByApplyId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GET，根据申请编号获取详细信息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applyId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成功时返回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applyId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displayApplyId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显示用申请编号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status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状态，1 - 正常，3 - 逾期，4 - 已到期，5 - 还款中，6 - 还款入账中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periods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期数，多期以逗号分隔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amount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应还总金额，精确到分，不带货币符号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repayDate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到期还款日，格式yyyy年yy月dd日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overdueDays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逾期天数，状态为3时才返回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remainDays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剩余天数，状态为1时才返回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/autoloan-wx/apply/repayByApplyId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GET，根据申请编号进行还款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applyId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periods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期数，多期以逗号分隔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还款金额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成功时返回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applyId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displayApplyId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显示用申请编号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wxParam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微信支付参数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appId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公众号id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timeStamp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时间戳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nonceStr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随机字符串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package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订单详情扩展字符串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signType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签名方式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paySign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签名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/autoloan-wx/apply/updateRepayByApplyId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GET，根据申请编号进行还款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applyId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periods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期数，多期以逗号分隔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还款金额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/autoloan-wx/apply/getRepayPlanByApplyId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GET，根据申请编号获取还款计划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applyId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成功时返回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applyId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displayApplyId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显示用申请编号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clear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jsonarray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已结清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period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期次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repayDate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到期还款日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amount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应还总金额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overdue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jsonarray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已逾期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period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期次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repayDate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到期还款日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amount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应还总金额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unclear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jsonarray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未结清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period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期次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repayDate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到期还款日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 xml:space="preserve">        amount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应还总金额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/autoloan-wx/user/getImage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GET，获取发送短信验证码所需的图形验证码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mobilephone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captchaKey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图形验证码标识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captchaImage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图形验证码经过BASE64加密后的数据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/autoloan-wx/user/getCode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GET，发送短信验证码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mobilephone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token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captchaKey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图形验证码标识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captchaText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图形验证码内容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/autoloan-wx/user/bind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GET，微信账号绑定车贷用户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mobilephone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token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微信code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idno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身份证号码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sms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短信验证码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tbl>
      <w:tblPr>
        <w:tblStyle w:val="11"/>
        <w:tblW w:w="92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1134"/>
        <w:gridCol w:w="2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URI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/autoloan-wx/wx/getConfig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7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eastAsia="微软雅黑"/>
                <w:sz w:val="20"/>
                <w:szCs w:val="18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GET，微信账号绑定车贷用户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4E2"/>
            <w:vAlign w:val="center"/>
          </w:tcPr>
          <w:p>
            <w:pPr>
              <w:pStyle w:val="21"/>
              <w:jc w:val="center"/>
              <w:rPr>
                <w:rFonts w:ascii="微软雅黑 Light" w:hAnsi="微软雅黑 Light" w:eastAsia="微软雅黑 Light" w:cs="微软雅黑 Light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token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 Light" w:hAnsi="微软雅黑 Light" w:eastAsia="微软雅黑 Light" w:cs="微软雅黑 Light"/>
                <w:kern w:val="2"/>
                <w:sz w:val="18"/>
                <w:szCs w:val="18"/>
                <w:lang w:val="en-US" w:eastAsia="zh-CN" w:bidi="ar-SA"/>
              </w:rPr>
              <w:t>微信code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网页URL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ascii="微软雅黑 Light" w:hAnsi="微软雅黑 Light" w:eastAsia="微软雅黑 Light" w:cs="微软雅黑 Light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respCode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1"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响应代码，成功为1000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respMsg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响应信息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timestamp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时间戳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nonceStr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随机字符串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 xml:space="preserve">    signature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YES</w:t>
            </w: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default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  <w:t>签名</w:t>
            </w:r>
            <w:bookmarkStart w:id="20" w:name="_GoBack"/>
            <w:bookmarkEnd w:id="2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0"/>
        <w:ind w:firstLine="0" w:firstLineChars="0"/>
        <w:rPr>
          <w:szCs w:val="24"/>
        </w:rPr>
      </w:pPr>
    </w:p>
    <w:p>
      <w:pPr>
        <w:pStyle w:val="20"/>
        <w:ind w:firstLine="0" w:firstLineChars="0"/>
        <w:rPr>
          <w:szCs w:val="24"/>
        </w:rPr>
      </w:pPr>
    </w:p>
    <w:p>
      <w:pPr>
        <w:pStyle w:val="20"/>
        <w:ind w:firstLine="0" w:firstLineChars="0"/>
        <w:rPr>
          <w:szCs w:val="24"/>
        </w:rPr>
      </w:pPr>
    </w:p>
    <w:p>
      <w:pPr>
        <w:pStyle w:val="20"/>
        <w:ind w:firstLine="0" w:firstLineChars="0"/>
        <w:rPr>
          <w:szCs w:val="24"/>
        </w:rPr>
      </w:pPr>
    </w:p>
    <w:p>
      <w:pPr>
        <w:pStyle w:val="20"/>
        <w:ind w:firstLine="0" w:firstLineChars="0"/>
        <w:rPr>
          <w:szCs w:val="24"/>
        </w:rPr>
      </w:pPr>
      <w:r>
        <w:rPr>
          <w:rFonts w:hint="eastAsia"/>
          <w:szCs w:val="24"/>
        </w:rPr>
        <w:t>详细描述各接口定义、幂等设计等内容。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bookmarkStart w:id="18" w:name="_Toc11966"/>
      <w:r>
        <w:rPr>
          <w:rFonts w:hint="eastAsia"/>
        </w:rPr>
        <w:t>接口一致性</w:t>
      </w:r>
      <w:bookmarkEnd w:id="18"/>
    </w:p>
    <w:p>
      <w:r>
        <w:rPr>
          <w:rFonts w:hint="eastAsia"/>
        </w:rPr>
        <w:t>如何保证与外部系统的一致性</w:t>
      </w:r>
    </w:p>
    <w:p>
      <w:r>
        <w:rPr>
          <w:rFonts w:hint="eastAsia"/>
        </w:rPr>
        <w:t>重试、查询、对账</w:t>
      </w:r>
    </w:p>
    <w:p>
      <w:pPr>
        <w:rPr>
          <w:szCs w:val="24"/>
        </w:rPr>
      </w:pPr>
      <w:r>
        <w:rPr>
          <w:rFonts w:hint="eastAsia"/>
        </w:rPr>
        <w:t>保持一致性的依据，例如订单ID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bookmarkStart w:id="19" w:name="_Toc24817"/>
      <w:r>
        <w:rPr>
          <w:rFonts w:hint="eastAsia"/>
        </w:rPr>
        <w:t>业务完整性</w:t>
      </w:r>
      <w:bookmarkEnd w:id="19"/>
    </w:p>
    <w:p>
      <w:pPr>
        <w:pStyle w:val="3"/>
        <w:numPr>
          <w:ilvl w:val="1"/>
          <w:numId w:val="4"/>
        </w:numPr>
      </w:pPr>
      <w:r>
        <w:rPr>
          <w:rFonts w:hint="eastAsia"/>
        </w:rPr>
        <w:t>页面设计（</w:t>
      </w:r>
      <w:r>
        <w:rPr>
          <w:rFonts w:hint="eastAsia" w:ascii="微软雅黑 Light" w:hAnsi="微软雅黑 Light" w:eastAsia="微软雅黑 Light" w:cs="微软雅黑 Light"/>
          <w:sz w:val="22"/>
          <w:szCs w:val="22"/>
        </w:rPr>
        <w:t>服务端可以没有此内容</w:t>
      </w:r>
      <w:r>
        <w:rPr>
          <w:rFonts w:hint="eastAsia"/>
        </w:rPr>
        <w:t>）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详细描述各页面设计、交互设计等内容。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服务端可以没有此内容。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定时任务（选填）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使用场景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频次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容量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任务重复执行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健壮性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szCs w:val="24"/>
        </w:rPr>
        <w:t>限流熔断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szCs w:val="24"/>
        </w:rPr>
        <w:t>资源隔离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szCs w:val="24"/>
        </w:rPr>
        <w:t>降级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异常监控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版本兼容（客户端必须有）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安全性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szCs w:val="24"/>
        </w:rPr>
        <w:t>防泄密</w:t>
      </w:r>
      <w:r>
        <w:rPr>
          <w:rFonts w:hint="eastAsia"/>
          <w:szCs w:val="24"/>
        </w:rPr>
        <w:t>，</w:t>
      </w:r>
      <w:r>
        <w:rPr>
          <w:szCs w:val="24"/>
        </w:rPr>
        <w:t>防篡改</w:t>
      </w:r>
      <w:r>
        <w:rPr>
          <w:rFonts w:hint="eastAsia"/>
          <w:szCs w:val="24"/>
        </w:rPr>
        <w:t>，</w:t>
      </w:r>
      <w:r>
        <w:rPr>
          <w:szCs w:val="24"/>
        </w:rPr>
        <w:t>防抵赖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szCs w:val="24"/>
        </w:rPr>
        <w:t>防刷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性能评估</w:t>
      </w:r>
    </w:p>
    <w:p>
      <w:pPr>
        <w:pStyle w:val="20"/>
        <w:numPr>
          <w:ilvl w:val="0"/>
          <w:numId w:val="0"/>
        </w:numPr>
        <w:rPr>
          <w:szCs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风险评估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描述技术方案存在的风险、可能导致延期或返工的风险等信息。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rFonts w:hint="eastAsia"/>
          <w:szCs w:val="24"/>
        </w:rPr>
        <w:t>针对风险必须给出回滚方案或其他预案。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运营配置（选填）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竞品分析（选填）</w:t>
      </w:r>
    </w:p>
    <w:p>
      <w:pPr>
        <w:pStyle w:val="20"/>
        <w:numPr>
          <w:ilvl w:val="0"/>
          <w:numId w:val="3"/>
        </w:numPr>
        <w:ind w:left="0" w:firstLine="426" w:firstLineChars="0"/>
        <w:rPr>
          <w:szCs w:val="24"/>
        </w:rPr>
      </w:pPr>
      <w:r>
        <w:rPr>
          <w:szCs w:val="24"/>
        </w:rPr>
        <w:t>针对市场</w:t>
      </w:r>
      <w:r>
        <w:rPr>
          <w:rFonts w:hint="eastAsia"/>
          <w:szCs w:val="24"/>
        </w:rPr>
        <w:t>上同类型或相关</w:t>
      </w:r>
      <w:r>
        <w:rPr>
          <w:szCs w:val="24"/>
        </w:rPr>
        <w:t>产品做竞品分析，描述竞品是如何</w:t>
      </w:r>
      <w:r>
        <w:rPr>
          <w:rFonts w:hint="eastAsia"/>
          <w:szCs w:val="24"/>
        </w:rPr>
        <w:t>技术实现的</w:t>
      </w:r>
      <w:r>
        <w:rPr>
          <w:szCs w:val="24"/>
        </w:rPr>
        <w:t>。</w:t>
      </w:r>
    </w:p>
    <w:p>
      <w:pPr>
        <w:pStyle w:val="20"/>
        <w:numPr>
          <w:ilvl w:val="0"/>
          <w:numId w:val="3"/>
        </w:numPr>
        <w:ind w:left="0" w:firstLine="426" w:firstLineChars="0"/>
      </w:pPr>
      <w:r>
        <w:rPr>
          <w:rFonts w:hint="eastAsia"/>
          <w:b/>
          <w:szCs w:val="24"/>
        </w:rPr>
        <w:t>如果是技术攻坚或者重大功能类，必须包含此项。</w:t>
      </w:r>
      <w:bookmarkEnd w:id="2"/>
    </w:p>
    <w:sectPr>
      <w:pgSz w:w="11906" w:h="16838"/>
      <w:pgMar w:top="1440" w:right="1418" w:bottom="1440" w:left="1418" w:header="1020" w:footer="510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B5D5B"/>
    <w:multiLevelType w:val="multilevel"/>
    <w:tmpl w:val="877B5D5B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C2FF718"/>
    <w:multiLevelType w:val="multilevel"/>
    <w:tmpl w:val="DC2FF718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AA368"/>
    <w:multiLevelType w:val="multilevel"/>
    <w:tmpl w:val="1C7AA368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99D679"/>
    <w:multiLevelType w:val="multilevel"/>
    <w:tmpl w:val="3E99D679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2C1152"/>
    <w:multiLevelType w:val="multilevel"/>
    <w:tmpl w:val="4F2C1152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C64DAE"/>
    <w:multiLevelType w:val="multilevel"/>
    <w:tmpl w:val="59C64DAE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B6D02D"/>
    <w:multiLevelType w:val="multilevel"/>
    <w:tmpl w:val="66B6D02D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51149C"/>
    <w:multiLevelType w:val="multilevel"/>
    <w:tmpl w:val="695114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B030715"/>
    <w:multiLevelType w:val="multilevel"/>
    <w:tmpl w:val="7B030715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D91747D"/>
    <w:multiLevelType w:val="multilevel"/>
    <w:tmpl w:val="7D91747D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3.%2 "/>
      <w:lvlJc w:val="left"/>
      <w:pPr>
        <w:ind w:left="555" w:hanging="55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B0A"/>
    <w:rsid w:val="00002DDF"/>
    <w:rsid w:val="00025C66"/>
    <w:rsid w:val="00030F37"/>
    <w:rsid w:val="00047506"/>
    <w:rsid w:val="00054609"/>
    <w:rsid w:val="00057CF4"/>
    <w:rsid w:val="0006490F"/>
    <w:rsid w:val="00067BF7"/>
    <w:rsid w:val="00070592"/>
    <w:rsid w:val="00071AD6"/>
    <w:rsid w:val="000723B1"/>
    <w:rsid w:val="000900C0"/>
    <w:rsid w:val="000A7E8F"/>
    <w:rsid w:val="000B165C"/>
    <w:rsid w:val="000B2C14"/>
    <w:rsid w:val="000B6718"/>
    <w:rsid w:val="000B7572"/>
    <w:rsid w:val="000F183F"/>
    <w:rsid w:val="00103030"/>
    <w:rsid w:val="001031D6"/>
    <w:rsid w:val="00143588"/>
    <w:rsid w:val="00145654"/>
    <w:rsid w:val="0014707F"/>
    <w:rsid w:val="001612B5"/>
    <w:rsid w:val="00162E5B"/>
    <w:rsid w:val="001662EC"/>
    <w:rsid w:val="00170BEE"/>
    <w:rsid w:val="00172B95"/>
    <w:rsid w:val="00186792"/>
    <w:rsid w:val="0019510F"/>
    <w:rsid w:val="00196868"/>
    <w:rsid w:val="001B0C2E"/>
    <w:rsid w:val="001D467E"/>
    <w:rsid w:val="001D5730"/>
    <w:rsid w:val="001D5FEF"/>
    <w:rsid w:val="001D6732"/>
    <w:rsid w:val="001E5279"/>
    <w:rsid w:val="001F735A"/>
    <w:rsid w:val="00201C2D"/>
    <w:rsid w:val="00203332"/>
    <w:rsid w:val="00210FB2"/>
    <w:rsid w:val="00231398"/>
    <w:rsid w:val="002416D4"/>
    <w:rsid w:val="00247D9A"/>
    <w:rsid w:val="00254F5D"/>
    <w:rsid w:val="0029442C"/>
    <w:rsid w:val="00294725"/>
    <w:rsid w:val="00295D43"/>
    <w:rsid w:val="002B1698"/>
    <w:rsid w:val="002C6B69"/>
    <w:rsid w:val="002C6E20"/>
    <w:rsid w:val="002F621F"/>
    <w:rsid w:val="00315CFF"/>
    <w:rsid w:val="00332D2E"/>
    <w:rsid w:val="00336ED4"/>
    <w:rsid w:val="00345FAA"/>
    <w:rsid w:val="00352A07"/>
    <w:rsid w:val="00353DEA"/>
    <w:rsid w:val="00356C15"/>
    <w:rsid w:val="00371C5B"/>
    <w:rsid w:val="003909DD"/>
    <w:rsid w:val="003939A5"/>
    <w:rsid w:val="00397295"/>
    <w:rsid w:val="003A2081"/>
    <w:rsid w:val="003A2191"/>
    <w:rsid w:val="003B1DE0"/>
    <w:rsid w:val="003C7819"/>
    <w:rsid w:val="003F4C57"/>
    <w:rsid w:val="00405ADC"/>
    <w:rsid w:val="00416FD4"/>
    <w:rsid w:val="00424873"/>
    <w:rsid w:val="00433905"/>
    <w:rsid w:val="004408D1"/>
    <w:rsid w:val="004506AF"/>
    <w:rsid w:val="00457819"/>
    <w:rsid w:val="0046206D"/>
    <w:rsid w:val="00462507"/>
    <w:rsid w:val="00470C5A"/>
    <w:rsid w:val="004726A4"/>
    <w:rsid w:val="0047718C"/>
    <w:rsid w:val="0048045B"/>
    <w:rsid w:val="00480899"/>
    <w:rsid w:val="004874F3"/>
    <w:rsid w:val="004A2898"/>
    <w:rsid w:val="004B4170"/>
    <w:rsid w:val="004C60BF"/>
    <w:rsid w:val="004D123C"/>
    <w:rsid w:val="004D7B1C"/>
    <w:rsid w:val="004E23CB"/>
    <w:rsid w:val="004E2680"/>
    <w:rsid w:val="004E498E"/>
    <w:rsid w:val="00502BA3"/>
    <w:rsid w:val="00514DA4"/>
    <w:rsid w:val="00540016"/>
    <w:rsid w:val="00540AFD"/>
    <w:rsid w:val="00543BB7"/>
    <w:rsid w:val="00544B15"/>
    <w:rsid w:val="00546263"/>
    <w:rsid w:val="00554246"/>
    <w:rsid w:val="00554891"/>
    <w:rsid w:val="00563A10"/>
    <w:rsid w:val="00564268"/>
    <w:rsid w:val="00573F5A"/>
    <w:rsid w:val="0058732D"/>
    <w:rsid w:val="00591E00"/>
    <w:rsid w:val="00595D38"/>
    <w:rsid w:val="005A5A0D"/>
    <w:rsid w:val="005C62FC"/>
    <w:rsid w:val="005C7A57"/>
    <w:rsid w:val="005E4151"/>
    <w:rsid w:val="005F458C"/>
    <w:rsid w:val="00602D6F"/>
    <w:rsid w:val="00602F14"/>
    <w:rsid w:val="0061398B"/>
    <w:rsid w:val="00620F09"/>
    <w:rsid w:val="006215F0"/>
    <w:rsid w:val="00623FB4"/>
    <w:rsid w:val="00632530"/>
    <w:rsid w:val="00643F2D"/>
    <w:rsid w:val="00645A56"/>
    <w:rsid w:val="00653F0C"/>
    <w:rsid w:val="00664A80"/>
    <w:rsid w:val="0068774F"/>
    <w:rsid w:val="00687AC7"/>
    <w:rsid w:val="00691129"/>
    <w:rsid w:val="006A0193"/>
    <w:rsid w:val="006B3157"/>
    <w:rsid w:val="006C5439"/>
    <w:rsid w:val="006D65A5"/>
    <w:rsid w:val="006E1E4B"/>
    <w:rsid w:val="006E3818"/>
    <w:rsid w:val="00703119"/>
    <w:rsid w:val="00713924"/>
    <w:rsid w:val="0071536B"/>
    <w:rsid w:val="00722838"/>
    <w:rsid w:val="00724AF1"/>
    <w:rsid w:val="00732786"/>
    <w:rsid w:val="0074078B"/>
    <w:rsid w:val="00745D40"/>
    <w:rsid w:val="0074676F"/>
    <w:rsid w:val="00775DC0"/>
    <w:rsid w:val="00791774"/>
    <w:rsid w:val="007B4CF7"/>
    <w:rsid w:val="007C41C6"/>
    <w:rsid w:val="007C4EFC"/>
    <w:rsid w:val="007C68FB"/>
    <w:rsid w:val="007C77DE"/>
    <w:rsid w:val="007D08E2"/>
    <w:rsid w:val="007D2327"/>
    <w:rsid w:val="007D377E"/>
    <w:rsid w:val="007E17E3"/>
    <w:rsid w:val="007E3825"/>
    <w:rsid w:val="007E523D"/>
    <w:rsid w:val="00804019"/>
    <w:rsid w:val="008073F0"/>
    <w:rsid w:val="00815BA6"/>
    <w:rsid w:val="0081785E"/>
    <w:rsid w:val="00837CCC"/>
    <w:rsid w:val="00842694"/>
    <w:rsid w:val="008502D5"/>
    <w:rsid w:val="00857564"/>
    <w:rsid w:val="0086169C"/>
    <w:rsid w:val="00866EA4"/>
    <w:rsid w:val="0088299A"/>
    <w:rsid w:val="00884CB5"/>
    <w:rsid w:val="0088580B"/>
    <w:rsid w:val="00894387"/>
    <w:rsid w:val="00897377"/>
    <w:rsid w:val="008A084E"/>
    <w:rsid w:val="008B2EB2"/>
    <w:rsid w:val="008C16DE"/>
    <w:rsid w:val="008C41AB"/>
    <w:rsid w:val="008D720B"/>
    <w:rsid w:val="008F5DD3"/>
    <w:rsid w:val="009375BC"/>
    <w:rsid w:val="00946722"/>
    <w:rsid w:val="00953819"/>
    <w:rsid w:val="009607DC"/>
    <w:rsid w:val="00966BD5"/>
    <w:rsid w:val="00972479"/>
    <w:rsid w:val="0098081C"/>
    <w:rsid w:val="009836A9"/>
    <w:rsid w:val="00983740"/>
    <w:rsid w:val="0099463F"/>
    <w:rsid w:val="009C34FB"/>
    <w:rsid w:val="009F29E3"/>
    <w:rsid w:val="00A0386A"/>
    <w:rsid w:val="00A0481F"/>
    <w:rsid w:val="00A10CCD"/>
    <w:rsid w:val="00A24FB4"/>
    <w:rsid w:val="00A42D60"/>
    <w:rsid w:val="00A43623"/>
    <w:rsid w:val="00A43ECF"/>
    <w:rsid w:val="00A4512F"/>
    <w:rsid w:val="00A61B43"/>
    <w:rsid w:val="00A63A95"/>
    <w:rsid w:val="00A803A7"/>
    <w:rsid w:val="00A81843"/>
    <w:rsid w:val="00A85FA1"/>
    <w:rsid w:val="00A958A0"/>
    <w:rsid w:val="00AB50DD"/>
    <w:rsid w:val="00AE3856"/>
    <w:rsid w:val="00AE6329"/>
    <w:rsid w:val="00AE7421"/>
    <w:rsid w:val="00B17EB2"/>
    <w:rsid w:val="00B21B8F"/>
    <w:rsid w:val="00B24668"/>
    <w:rsid w:val="00B34454"/>
    <w:rsid w:val="00B45C8D"/>
    <w:rsid w:val="00B522BD"/>
    <w:rsid w:val="00B62A57"/>
    <w:rsid w:val="00B6381F"/>
    <w:rsid w:val="00B71640"/>
    <w:rsid w:val="00B8775F"/>
    <w:rsid w:val="00B94E22"/>
    <w:rsid w:val="00B9686B"/>
    <w:rsid w:val="00B97591"/>
    <w:rsid w:val="00BA7163"/>
    <w:rsid w:val="00BB687C"/>
    <w:rsid w:val="00BB6DBF"/>
    <w:rsid w:val="00BD44E3"/>
    <w:rsid w:val="00BD4BCE"/>
    <w:rsid w:val="00BD7A71"/>
    <w:rsid w:val="00BE5B7E"/>
    <w:rsid w:val="00C000E9"/>
    <w:rsid w:val="00C20C0D"/>
    <w:rsid w:val="00C22509"/>
    <w:rsid w:val="00C30286"/>
    <w:rsid w:val="00C31B2C"/>
    <w:rsid w:val="00C36242"/>
    <w:rsid w:val="00C552DC"/>
    <w:rsid w:val="00C6778C"/>
    <w:rsid w:val="00C67839"/>
    <w:rsid w:val="00C87CD8"/>
    <w:rsid w:val="00C91426"/>
    <w:rsid w:val="00C95F44"/>
    <w:rsid w:val="00CA0AAA"/>
    <w:rsid w:val="00CA1E9C"/>
    <w:rsid w:val="00CB0A5F"/>
    <w:rsid w:val="00CC2B1C"/>
    <w:rsid w:val="00CD6DA6"/>
    <w:rsid w:val="00CD74D5"/>
    <w:rsid w:val="00CE316B"/>
    <w:rsid w:val="00CE343F"/>
    <w:rsid w:val="00CE7878"/>
    <w:rsid w:val="00CE7AD9"/>
    <w:rsid w:val="00D00A32"/>
    <w:rsid w:val="00D01DF8"/>
    <w:rsid w:val="00D0295F"/>
    <w:rsid w:val="00D04C83"/>
    <w:rsid w:val="00D10E66"/>
    <w:rsid w:val="00D14F28"/>
    <w:rsid w:val="00D17161"/>
    <w:rsid w:val="00D17A94"/>
    <w:rsid w:val="00D213D3"/>
    <w:rsid w:val="00D321E6"/>
    <w:rsid w:val="00D32E20"/>
    <w:rsid w:val="00D418E4"/>
    <w:rsid w:val="00D436B1"/>
    <w:rsid w:val="00D43941"/>
    <w:rsid w:val="00D45735"/>
    <w:rsid w:val="00D53D3D"/>
    <w:rsid w:val="00D57746"/>
    <w:rsid w:val="00D75012"/>
    <w:rsid w:val="00D835EF"/>
    <w:rsid w:val="00D932E6"/>
    <w:rsid w:val="00D933A0"/>
    <w:rsid w:val="00D96A4B"/>
    <w:rsid w:val="00DA4348"/>
    <w:rsid w:val="00DB0A9A"/>
    <w:rsid w:val="00DB0E5B"/>
    <w:rsid w:val="00DB4FD7"/>
    <w:rsid w:val="00DD2814"/>
    <w:rsid w:val="00DD7F0A"/>
    <w:rsid w:val="00DE027F"/>
    <w:rsid w:val="00E004A4"/>
    <w:rsid w:val="00E10DDB"/>
    <w:rsid w:val="00E30EF3"/>
    <w:rsid w:val="00E664C0"/>
    <w:rsid w:val="00E7791C"/>
    <w:rsid w:val="00E807D7"/>
    <w:rsid w:val="00E81D31"/>
    <w:rsid w:val="00E832A9"/>
    <w:rsid w:val="00EB5103"/>
    <w:rsid w:val="00EB534D"/>
    <w:rsid w:val="00EC4B0A"/>
    <w:rsid w:val="00ED2F89"/>
    <w:rsid w:val="00ED399A"/>
    <w:rsid w:val="00ED5081"/>
    <w:rsid w:val="00F01FD7"/>
    <w:rsid w:val="00F03192"/>
    <w:rsid w:val="00F1490B"/>
    <w:rsid w:val="00F16168"/>
    <w:rsid w:val="00F35EE7"/>
    <w:rsid w:val="00F40080"/>
    <w:rsid w:val="00F4190C"/>
    <w:rsid w:val="00F50A34"/>
    <w:rsid w:val="00F556B2"/>
    <w:rsid w:val="00F656F3"/>
    <w:rsid w:val="00F732D6"/>
    <w:rsid w:val="00F736C2"/>
    <w:rsid w:val="00F76BFB"/>
    <w:rsid w:val="00F831AC"/>
    <w:rsid w:val="00F8461A"/>
    <w:rsid w:val="00F85099"/>
    <w:rsid w:val="00F85126"/>
    <w:rsid w:val="00F920A0"/>
    <w:rsid w:val="00FA3F6A"/>
    <w:rsid w:val="00FA68F3"/>
    <w:rsid w:val="00FC031E"/>
    <w:rsid w:val="00FF043C"/>
    <w:rsid w:val="00FF067F"/>
    <w:rsid w:val="00FF18E9"/>
    <w:rsid w:val="00FF721E"/>
    <w:rsid w:val="013147DB"/>
    <w:rsid w:val="020B3BF8"/>
    <w:rsid w:val="02A176D3"/>
    <w:rsid w:val="02EF504C"/>
    <w:rsid w:val="03335471"/>
    <w:rsid w:val="04375827"/>
    <w:rsid w:val="055B4B65"/>
    <w:rsid w:val="07617EF1"/>
    <w:rsid w:val="07F778EB"/>
    <w:rsid w:val="08C21274"/>
    <w:rsid w:val="0920427F"/>
    <w:rsid w:val="0A004726"/>
    <w:rsid w:val="0BB47CBB"/>
    <w:rsid w:val="0C39687A"/>
    <w:rsid w:val="0CA3373D"/>
    <w:rsid w:val="0CAB4246"/>
    <w:rsid w:val="0CEC67E6"/>
    <w:rsid w:val="0E824389"/>
    <w:rsid w:val="0F1953C2"/>
    <w:rsid w:val="0F2C6311"/>
    <w:rsid w:val="0F4D1168"/>
    <w:rsid w:val="109C141D"/>
    <w:rsid w:val="11BA2410"/>
    <w:rsid w:val="11E73A4E"/>
    <w:rsid w:val="1274240A"/>
    <w:rsid w:val="12E22A2E"/>
    <w:rsid w:val="12F3410A"/>
    <w:rsid w:val="1308003A"/>
    <w:rsid w:val="133C14A9"/>
    <w:rsid w:val="13AC311C"/>
    <w:rsid w:val="17185755"/>
    <w:rsid w:val="178A2D01"/>
    <w:rsid w:val="179A631D"/>
    <w:rsid w:val="187D6158"/>
    <w:rsid w:val="18837FE9"/>
    <w:rsid w:val="199C21D0"/>
    <w:rsid w:val="1A472635"/>
    <w:rsid w:val="1A9E5D93"/>
    <w:rsid w:val="1D594D26"/>
    <w:rsid w:val="1DF61738"/>
    <w:rsid w:val="1E801433"/>
    <w:rsid w:val="1F7A6824"/>
    <w:rsid w:val="203726AF"/>
    <w:rsid w:val="20653E88"/>
    <w:rsid w:val="233345AE"/>
    <w:rsid w:val="24E6176E"/>
    <w:rsid w:val="25797317"/>
    <w:rsid w:val="262627A1"/>
    <w:rsid w:val="266E7D91"/>
    <w:rsid w:val="289F2605"/>
    <w:rsid w:val="29BF46FF"/>
    <w:rsid w:val="2A6F44D8"/>
    <w:rsid w:val="2B5128C7"/>
    <w:rsid w:val="2B6806B9"/>
    <w:rsid w:val="2CB96738"/>
    <w:rsid w:val="302E4223"/>
    <w:rsid w:val="30CE1164"/>
    <w:rsid w:val="319810BC"/>
    <w:rsid w:val="34C4723D"/>
    <w:rsid w:val="35BE6F69"/>
    <w:rsid w:val="364A7FA6"/>
    <w:rsid w:val="38160991"/>
    <w:rsid w:val="39200526"/>
    <w:rsid w:val="39544D4D"/>
    <w:rsid w:val="3A5B5E09"/>
    <w:rsid w:val="3B043AD9"/>
    <w:rsid w:val="3EB6160D"/>
    <w:rsid w:val="3F0B0C05"/>
    <w:rsid w:val="40474CAB"/>
    <w:rsid w:val="40D67341"/>
    <w:rsid w:val="418224BC"/>
    <w:rsid w:val="42520B33"/>
    <w:rsid w:val="42F50296"/>
    <w:rsid w:val="432F1120"/>
    <w:rsid w:val="4343394B"/>
    <w:rsid w:val="43F2217A"/>
    <w:rsid w:val="446E0A23"/>
    <w:rsid w:val="44D807F9"/>
    <w:rsid w:val="44E60A9A"/>
    <w:rsid w:val="45337C22"/>
    <w:rsid w:val="461A09C8"/>
    <w:rsid w:val="48182851"/>
    <w:rsid w:val="49DA40D0"/>
    <w:rsid w:val="49FD400F"/>
    <w:rsid w:val="4A102D49"/>
    <w:rsid w:val="4AB246DA"/>
    <w:rsid w:val="4AE47855"/>
    <w:rsid w:val="4B100628"/>
    <w:rsid w:val="4C4F3E63"/>
    <w:rsid w:val="4C973224"/>
    <w:rsid w:val="4CBA6379"/>
    <w:rsid w:val="4D163780"/>
    <w:rsid w:val="4EC94096"/>
    <w:rsid w:val="4FF16692"/>
    <w:rsid w:val="50A104CE"/>
    <w:rsid w:val="51393FA8"/>
    <w:rsid w:val="522B3DC1"/>
    <w:rsid w:val="536048A9"/>
    <w:rsid w:val="540F50E2"/>
    <w:rsid w:val="547E57DD"/>
    <w:rsid w:val="55221D9A"/>
    <w:rsid w:val="56CF65FA"/>
    <w:rsid w:val="59E01711"/>
    <w:rsid w:val="5B1C51A7"/>
    <w:rsid w:val="5B4648F8"/>
    <w:rsid w:val="5BF67805"/>
    <w:rsid w:val="5CD11E21"/>
    <w:rsid w:val="602F2292"/>
    <w:rsid w:val="606A01E5"/>
    <w:rsid w:val="613D528D"/>
    <w:rsid w:val="6209143C"/>
    <w:rsid w:val="630C4D67"/>
    <w:rsid w:val="6347130F"/>
    <w:rsid w:val="63614738"/>
    <w:rsid w:val="64993797"/>
    <w:rsid w:val="64E36275"/>
    <w:rsid w:val="654940B9"/>
    <w:rsid w:val="65621023"/>
    <w:rsid w:val="657418EF"/>
    <w:rsid w:val="65767541"/>
    <w:rsid w:val="65B46966"/>
    <w:rsid w:val="664F0EA9"/>
    <w:rsid w:val="676803DC"/>
    <w:rsid w:val="69061329"/>
    <w:rsid w:val="69F46FD6"/>
    <w:rsid w:val="6B291989"/>
    <w:rsid w:val="6B5671FA"/>
    <w:rsid w:val="6CFF1FDD"/>
    <w:rsid w:val="6F2923C0"/>
    <w:rsid w:val="6F881B6A"/>
    <w:rsid w:val="6FF95B03"/>
    <w:rsid w:val="70AB4275"/>
    <w:rsid w:val="70B061EA"/>
    <w:rsid w:val="72695898"/>
    <w:rsid w:val="730A124F"/>
    <w:rsid w:val="73C12E29"/>
    <w:rsid w:val="73E775F7"/>
    <w:rsid w:val="74346FEF"/>
    <w:rsid w:val="75C766E6"/>
    <w:rsid w:val="771E77A8"/>
    <w:rsid w:val="77252808"/>
    <w:rsid w:val="77E6443D"/>
    <w:rsid w:val="79335F1D"/>
    <w:rsid w:val="79B93E5D"/>
    <w:rsid w:val="7C980884"/>
    <w:rsid w:val="7D0A243D"/>
    <w:rsid w:val="7D324A66"/>
    <w:rsid w:val="7D5E624C"/>
    <w:rsid w:val="7EDC7545"/>
    <w:rsid w:val="7EF21FF9"/>
    <w:rsid w:val="7FE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40" w:after="24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4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qFormat/>
    <w:uiPriority w:val="0"/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表格内容"/>
    <w:basedOn w:val="1"/>
    <w:qFormat/>
    <w:uiPriority w:val="0"/>
    <w:pPr>
      <w:widowControl/>
    </w:pPr>
    <w:rPr>
      <w:rFonts w:ascii="Times New Roman" w:hAnsi="Times New Roman" w:eastAsia="宋体" w:cs="Times New Roman"/>
      <w:szCs w:val="21"/>
    </w:rPr>
  </w:style>
  <w:style w:type="paragraph" w:customStyle="1" w:styleId="22">
    <w:name w:val="B3"/>
    <w:basedOn w:val="1"/>
    <w:qFormat/>
    <w:uiPriority w:val="0"/>
    <w:pPr>
      <w:ind w:left="1152"/>
    </w:pPr>
    <w:rPr>
      <w:rFonts w:ascii="Times New Roman" w:hAnsi="Times New Roman" w:eastAsia="宋体" w:cs="Times New Roman"/>
      <w:sz w:val="22"/>
      <w:szCs w:val="24"/>
      <w:lang w:eastAsia="en-US"/>
    </w:rPr>
  </w:style>
  <w:style w:type="character" w:customStyle="1" w:styleId="23">
    <w:name w:val="标题 3 Char"/>
    <w:basedOn w:val="13"/>
    <w:link w:val="4"/>
    <w:qFormat/>
    <w:uiPriority w:val="9"/>
    <w:rPr>
      <w:rFonts w:eastAsia="微软雅黑" w:asciiTheme="minorHAnsi" w:hAnsiTheme="minorHAnsi" w:cstheme="minorBidi"/>
      <w:b/>
      <w:bCs/>
      <w:kern w:val="2"/>
      <w:sz w:val="32"/>
      <w:szCs w:val="32"/>
    </w:rPr>
  </w:style>
  <w:style w:type="character" w:customStyle="1" w:styleId="24">
    <w:name w:val="批注文字 Char"/>
    <w:basedOn w:val="13"/>
    <w:link w:val="6"/>
    <w:semiHidden/>
    <w:qFormat/>
    <w:uiPriority w:val="99"/>
    <w:rPr>
      <w:rFonts w:eastAsia="微软雅黑" w:asciiTheme="minorHAnsi" w:hAnsiTheme="minorHAnsi" w:cstheme="minorBidi"/>
      <w:kern w:val="2"/>
      <w:sz w:val="24"/>
      <w:szCs w:val="22"/>
    </w:rPr>
  </w:style>
  <w:style w:type="character" w:customStyle="1" w:styleId="25">
    <w:name w:val="批注主题 Char"/>
    <w:basedOn w:val="24"/>
    <w:link w:val="10"/>
    <w:semiHidden/>
    <w:qFormat/>
    <w:uiPriority w:val="99"/>
    <w:rPr>
      <w:rFonts w:eastAsia="微软雅黑" w:asciiTheme="minorHAnsi" w:hAnsiTheme="minorHAnsi" w:cstheme="minorBidi"/>
      <w:b/>
      <w:bCs/>
      <w:kern w:val="2"/>
      <w:sz w:val="24"/>
      <w:szCs w:val="22"/>
    </w:rPr>
  </w:style>
  <w:style w:type="character" w:customStyle="1" w:styleId="26">
    <w:name w:val="批注框文本 Char"/>
    <w:basedOn w:val="13"/>
    <w:link w:val="7"/>
    <w:semiHidden/>
    <w:qFormat/>
    <w:uiPriority w:val="99"/>
    <w:rPr>
      <w:rFonts w:eastAsia="微软雅黑" w:asciiTheme="minorHAnsi" w:hAnsiTheme="minorHAnsi" w:cstheme="minorBidi"/>
      <w:kern w:val="2"/>
      <w:sz w:val="18"/>
      <w:szCs w:val="18"/>
    </w:rPr>
  </w:style>
  <w:style w:type="character" w:customStyle="1" w:styleId="27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CB34E0-AC89-47D3-A554-ABC7BD461E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1394</Words>
  <Characters>7949</Characters>
  <Lines>66</Lines>
  <Paragraphs>18</Paragraphs>
  <TotalTime>3</TotalTime>
  <ScaleCrop>false</ScaleCrop>
  <LinksUpToDate>false</LinksUpToDate>
  <CharactersWithSpaces>9325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2019-03-21T10:48:00Z</dcterms:created>
  <dc:creator>林 李</dc:creator>
  <cp:lastModifiedBy>dailm</cp:lastModifiedBy>
  <dcterms:modified xsi:type="dcterms:W3CDTF">2019-12-19T05:51:03Z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