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CBD3F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安装Frida</w:t>
      </w:r>
    </w:p>
    <w:p w14:paraId="3914A62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frida # 安装Frida</w:t>
      </w:r>
    </w:p>
    <w:p w14:paraId="7E07750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frida-tools # 安装frida管理工具</w:t>
      </w:r>
    </w:p>
    <w:p w14:paraId="05327BBC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在线安装比较慢</w:t>
      </w:r>
    </w:p>
    <w:p w14:paraId="3DE1B524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可以去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"https://pypi.org/project/frida-tools/#files"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https://pypi.org/project/frida-tools/#files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下载在安装</w:t>
      </w:r>
    </w:p>
    <w:p w14:paraId="65A8DF28">
      <w:pPr>
        <w:rPr>
          <w:rFonts w:hint="eastAsia"/>
          <w:lang w:val="en-US" w:eastAsia="zh-CN"/>
        </w:rPr>
      </w:pPr>
    </w:p>
    <w:p w14:paraId="2C8D0A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安装Frida-Server</w:t>
      </w:r>
    </w:p>
    <w:p w14:paraId="109BC233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确定Android cpu版本:</w:t>
      </w:r>
    </w:p>
    <w:p w14:paraId="2BB9F608"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10355" cy="3238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7006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下载对应的Frida-Server</w:t>
      </w:r>
    </w:p>
    <w:p w14:paraId="316C0C5B"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10000" cy="151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45B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下载的:frida-server-16.4.10-android-x86_64.xz</w:t>
      </w:r>
    </w:p>
    <w:p w14:paraId="38646F95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解压后推动到虚拟机</w:t>
      </w:r>
    </w:p>
    <w:p w14:paraId="67E3B1F3">
      <w:pPr>
        <w:ind w:firstLine="420" w:firstLineChars="0"/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adb push .\frida-server-16.4.10-android-x86_64 /data/local/tmp/frida-server</w:t>
      </w:r>
    </w:p>
    <w:p w14:paraId="18117411"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40068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51F8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然后进入虚拟机运行Frida-server:</w:t>
      </w:r>
    </w:p>
    <w:p w14:paraId="6DAE1441">
      <w:pPr>
        <w:ind w:firstLine="420" w:firstLineChars="0"/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adb shell</w:t>
      </w:r>
    </w:p>
    <w:p w14:paraId="76EF61B2">
      <w:pPr>
        <w:ind w:firstLine="420" w:firstLineChars="0"/>
        <w:rPr>
          <w:rFonts w:hint="default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Su</w:t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# 获取超级权限</w:t>
      </w:r>
    </w:p>
    <w:p w14:paraId="2DF669FE">
      <w:pPr>
        <w:ind w:firstLine="420" w:firstLineChars="0"/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cd /data/local/tmp</w:t>
      </w:r>
    </w:p>
    <w:p w14:paraId="747B3280">
      <w:pPr>
        <w:ind w:firstLine="420" w:firstLineChars="0"/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Chmod 777 frida-server</w:t>
      </w:r>
    </w:p>
    <w:p w14:paraId="67CCD033">
      <w:pPr>
        <w:ind w:firstLine="420" w:firstLineChars="0"/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./frida-server</w:t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# 运行</w:t>
      </w:r>
    </w:p>
    <w:p w14:paraId="01172B5C">
      <w:pPr>
        <w:ind w:firstLine="420" w:firstLineChars="0"/>
        <w:rPr>
          <w:rFonts w:hint="eastAsia"/>
          <w:lang w:val="en-US" w:eastAsia="zh-CN"/>
        </w:rPr>
      </w:pPr>
    </w:p>
    <w:p w14:paraId="708AC103">
      <w:pPr>
        <w:ind w:firstLine="420" w:firstLineChars="0"/>
        <w:rPr>
          <w:rFonts w:hint="eastAsia"/>
          <w:lang w:val="en-US" w:eastAsia="zh-CN"/>
        </w:rPr>
      </w:pPr>
    </w:p>
    <w:p w14:paraId="08DD170C">
      <w:pPr>
        <w:ind w:firstLine="420" w:firstLineChars="0"/>
        <w:rPr>
          <w:rFonts w:hint="default"/>
          <w:lang w:val="en-US" w:eastAsia="zh-CN"/>
        </w:rPr>
      </w:pPr>
    </w:p>
    <w:p w14:paraId="2EF7D3F0">
      <w:pPr>
        <w:ind w:firstLine="420" w:firstLineChars="0"/>
      </w:pPr>
      <w:r>
        <w:drawing>
          <wp:inline distT="0" distB="0" distL="114300" distR="114300">
            <wp:extent cx="3619500" cy="2647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807E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不要关闭此shell,另开shell</w:t>
      </w:r>
    </w:p>
    <w:p w14:paraId="38F617B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运行端口转发监听</w:t>
      </w:r>
    </w:p>
    <w:p w14:paraId="3A1F0608">
      <w:pPr>
        <w:ind w:firstLine="420" w:firstLineChars="0"/>
      </w:pPr>
      <w:r>
        <w:drawing>
          <wp:inline distT="0" distB="0" distL="114300" distR="114300">
            <wp:extent cx="3244850" cy="2438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F8B0">
      <w:pPr>
        <w:ind w:firstLine="420" w:firstLineChars="0"/>
        <w:rPr>
          <w:rFonts w:hint="eastAsia"/>
          <w:color w:val="F2F2F2" w:themeColor="background1" w:themeShade="F2"/>
          <w:sz w:val="24"/>
          <w:szCs w:val="24"/>
          <w:highlight w:val="lightGray"/>
        </w:rPr>
      </w:pPr>
      <w:r>
        <w:rPr>
          <w:rFonts w:hint="eastAsia"/>
          <w:color w:val="F2F2F2" w:themeColor="background1" w:themeShade="F2"/>
          <w:sz w:val="24"/>
          <w:szCs w:val="24"/>
          <w:highlight w:val="lightGray"/>
        </w:rPr>
        <w:t>adb forward tcp:27042 tcp:27042</w:t>
      </w:r>
    </w:p>
    <w:p w14:paraId="4196D173">
      <w:pPr>
        <w:ind w:firstLine="420" w:firstLineChars="0"/>
        <w:rPr>
          <w:rFonts w:hint="eastAsia"/>
          <w:color w:val="F2F2F2" w:themeColor="background1" w:themeShade="F2"/>
          <w:sz w:val="24"/>
          <w:szCs w:val="24"/>
          <w:highlight w:val="lightGray"/>
        </w:rPr>
      </w:pPr>
      <w:r>
        <w:rPr>
          <w:rFonts w:hint="eastAsia"/>
          <w:color w:val="F2F2F2" w:themeColor="background1" w:themeShade="F2"/>
          <w:sz w:val="24"/>
          <w:szCs w:val="24"/>
          <w:highlight w:val="lightGray"/>
        </w:rPr>
        <w:t>adb forward tcp:27043 tcp:27043</w:t>
      </w:r>
    </w:p>
    <w:p w14:paraId="03193C62">
      <w:pPr>
        <w:ind w:firstLine="420" w:firstLineChars="0"/>
        <w:rPr>
          <w:rFonts w:hint="default" w:eastAsiaTheme="minorEastAsia"/>
          <w:color w:val="F2F2F2" w:themeColor="background1" w:themeShade="F2"/>
          <w:sz w:val="24"/>
          <w:szCs w:val="24"/>
          <w:highlight w:val="lightGray"/>
          <w:lang w:val="en-US" w:eastAsia="zh-CN"/>
        </w:rPr>
      </w:pPr>
      <w:r>
        <w:rPr>
          <w:rFonts w:hint="eastAsia"/>
          <w:color w:val="F2F2F2" w:themeColor="background1" w:themeShade="F2"/>
          <w:sz w:val="24"/>
          <w:szCs w:val="24"/>
          <w:highlight w:val="lightGray"/>
          <w:lang w:val="en-US" w:eastAsia="zh-CN"/>
        </w:rPr>
        <w:t>Frida-ps -U # 运行是否输出进程列表</w:t>
      </w:r>
    </w:p>
    <w:p w14:paraId="0D24A252">
      <w:pPr>
        <w:ind w:firstLine="420" w:firstLineChars="0"/>
        <w:rPr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27042端口用于frida-server通信的默认端口号，不转发的话客户端是连接不上服务端</w:t>
      </w:r>
    </w:p>
    <w:p w14:paraId="76E0C809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使用默认的端口很容易被检查到,启动Frida-server的时候设置IP和端口</w:t>
      </w:r>
    </w:p>
    <w:p w14:paraId="4F0344C7">
      <w:pPr>
        <w:ind w:firstLine="420" w:firstLineChars="0"/>
        <w:rPr>
          <w:rFonts w:hint="default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./frida-server -l 127.0.0.1:9999</w:t>
      </w:r>
    </w:p>
    <w:p w14:paraId="219E3FCD">
      <w:pPr>
        <w:ind w:firstLine="420" w:firstLineChars="0"/>
        <w:rPr>
          <w:rFonts w:hint="default"/>
          <w:color w:val="FFFFFF" w:themeColor="background1"/>
          <w:sz w:val="24"/>
          <w:szCs w:val="24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</w:p>
    <w:p w14:paraId="69CE26D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运行测试</w:t>
      </w:r>
    </w:p>
    <w:p w14:paraId="3270BFEA">
      <w:pPr>
        <w:ind w:firstLine="420" w:firstLineChars="0"/>
      </w:pPr>
      <w:r>
        <w:drawing>
          <wp:inline distT="0" distB="0" distL="114300" distR="114300">
            <wp:extent cx="2698750" cy="22288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6200" cy="111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5A94">
      <w:pPr>
        <w:ind w:firstLine="420" w:firstLineChars="0"/>
      </w:pPr>
    </w:p>
    <w:p w14:paraId="0F0FC3B8"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运行过程中,如果报: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frida.TransportError: the connection is closed</w:t>
      </w:r>
    </w:p>
    <w:p w14:paraId="0E0978DF"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则需要kill frida-serve 再重新运行Frida-server</w:t>
      </w:r>
    </w:p>
    <w:p w14:paraId="72F7175E"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63C15E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淘宝Spdy协议修改</w:t>
      </w:r>
    </w:p>
    <w:p w14:paraId="62FC0126"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test.js:</w:t>
      </w:r>
    </w:p>
    <w:p w14:paraId="4CF03064">
      <w:pPr>
        <w:pStyle w:val="4"/>
        <w:keepNext w:val="0"/>
        <w:keepLines w:val="0"/>
        <w:widowControl/>
        <w:suppressLineNumbers w:val="0"/>
        <w:rPr>
          <w:rFonts w:hint="default" w:eastAsia="monospace" w:cs="monospace" w:asciiTheme="majorAscii" w:hAnsiTheme="majorAscii"/>
          <w:sz w:val="19"/>
          <w:szCs w:val="19"/>
        </w:rPr>
      </w:pP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>Java.perform(</w:t>
      </w:r>
      <w:r>
        <w:rPr>
          <w:rFonts w:hint="default" w:eastAsia="monospace" w:cs="monospace" w:asciiTheme="majorAscii" w:hAnsiTheme="majorAscii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>() {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ajorAscii" w:hAnsiTheme="majorAscii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>SwitchConfig = Java.use(</w:t>
      </w:r>
      <w:r>
        <w:rPr>
          <w:rFonts w:hint="default" w:eastAsia="monospace" w:cs="monospace" w:asciiTheme="majorAscii" w:hAnsiTheme="majorAscii"/>
          <w:color w:val="6A8759"/>
          <w:sz w:val="19"/>
          <w:szCs w:val="19"/>
          <w:shd w:val="clear" w:fill="2B2B2B"/>
        </w:rPr>
        <w:t>'mtopsdk.mtop.global.SwitchConfig'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>);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 xml:space="preserve">    SwitchConfig.isGlobalSpdySwitchOpen.overload().implementation = </w:t>
      </w:r>
      <w:r>
        <w:rPr>
          <w:rFonts w:hint="default" w:eastAsia="monospace" w:cs="monospace" w:asciiTheme="majorAscii" w:hAnsiTheme="majorAscii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>() {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eastAsia="monospace" w:cs="monospace" w:asciiTheme="majorAscii" w:hAnsiTheme="majorAscii"/>
          <w:color w:val="CC7832"/>
          <w:sz w:val="19"/>
          <w:szCs w:val="19"/>
          <w:shd w:val="clear" w:fill="2B2B2B"/>
        </w:rPr>
        <w:t>return false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>;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19"/>
          <w:szCs w:val="19"/>
          <w:shd w:val="clear" w:fill="2B2B2B"/>
        </w:rPr>
        <w:t>});</w:t>
      </w:r>
      <w:bookmarkStart w:id="0" w:name="_GoBack"/>
      <w:bookmarkEnd w:id="0"/>
    </w:p>
    <w:p w14:paraId="1522F631"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rida 执行hook(钩子)操作</w:t>
      </w:r>
    </w:p>
    <w:p w14:paraId="4F3A8A5D">
      <w:r>
        <w:drawing>
          <wp:inline distT="0" distB="0" distL="114300" distR="114300">
            <wp:extent cx="4064000" cy="3746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5E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运行如下则钩子植入成功:</w:t>
      </w:r>
    </w:p>
    <w:p w14:paraId="79B7C9F8">
      <w:r>
        <w:drawing>
          <wp:inline distT="0" distB="0" distL="114300" distR="114300">
            <wp:extent cx="3778250" cy="18859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9A8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Charles 抓包成功:</w:t>
      </w:r>
    </w:p>
    <w:p w14:paraId="7EA3B75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157345"/>
            <wp:effectExtent l="0" t="0" r="12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yOWZkM2QyM2I3MzhhNjg1MzI3ZDM3OGM2YzMwNGQifQ=="/>
  </w:docVars>
  <w:rsids>
    <w:rsidRoot w:val="00000000"/>
    <w:rsid w:val="1D1E5DA8"/>
    <w:rsid w:val="2DF01A43"/>
    <w:rsid w:val="5268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279</Words>
  <Characters>931</Characters>
  <Lines>0</Lines>
  <Paragraphs>0</Paragraphs>
  <TotalTime>676</TotalTime>
  <ScaleCrop>false</ScaleCrop>
  <LinksUpToDate>false</LinksUpToDate>
  <CharactersWithSpaces>1008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2024-09-04T07:43:00Z</dcterms:created>
  <dc:creator>蒲文锋</dc:creator>
  <cp:lastModifiedBy>锋行天下</cp:lastModifiedBy>
  <dcterms:modified xsi:type="dcterms:W3CDTF">2024-09-05T15:16:21Z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8D59CAE8DB664204B6667EDFDB4AC663_12</vt:lpwstr>
  </property>
</Properties>
</file>