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24EA" w14:textId="2AB9A4D0" w:rsidR="003F2F41" w:rsidRPr="003F2F41" w:rsidRDefault="003F2F41" w:rsidP="003F2F41">
      <w:pPr>
        <w:pStyle w:val="a3"/>
      </w:pPr>
      <w:r w:rsidRPr="003F2F41">
        <w:t>Прогнозуюче керування нелінійним процесом магнітної сепарації на основі ядерних функцій</w:t>
      </w:r>
    </w:p>
    <w:p w14:paraId="3AC9A8DE" w14:textId="77777777" w:rsidR="005E05DD" w:rsidRPr="003F2F41" w:rsidRDefault="005E05DD" w:rsidP="003F2F41">
      <w:pPr>
        <w:pStyle w:val="1"/>
        <w:keepNext w:val="0"/>
        <w:rPr>
          <w:color w:val="auto"/>
        </w:rPr>
      </w:pPr>
      <w:r w:rsidRPr="003F2F41">
        <w:rPr>
          <w:color w:val="auto"/>
        </w:rPr>
        <w:t>Аналіз підходів до автоматизації процесу магнітної сепарації залізних руд</w:t>
      </w:r>
    </w:p>
    <w:p w14:paraId="65601BB2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 xml:space="preserve"> Підходи до підвищення ефективності керування процесом збагачення залізної руди методом магнітної сепарації</w:t>
      </w:r>
    </w:p>
    <w:p w14:paraId="33136DB5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Аналіз математичних моделей  процесу збагачення залізорудної сировини методом магнітної сепарації</w:t>
      </w:r>
    </w:p>
    <w:p w14:paraId="0B647DC4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Аналіз методів керування збагаченням залізної руди методом магнітної сепарації</w:t>
      </w:r>
    </w:p>
    <w:p w14:paraId="293986D8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Постановка задач дослідження</w:t>
      </w:r>
    </w:p>
    <w:p w14:paraId="1EF6E09E" w14:textId="77777777" w:rsidR="005E05DD" w:rsidRPr="003F2F41" w:rsidRDefault="005E05DD" w:rsidP="003F2F41">
      <w:pPr>
        <w:pStyle w:val="1"/>
        <w:keepNext w:val="0"/>
        <w:rPr>
          <w:color w:val="auto"/>
        </w:rPr>
      </w:pPr>
      <w:r w:rsidRPr="003F2F41">
        <w:rPr>
          <w:color w:val="auto"/>
        </w:rPr>
        <w:t>Ідентифікація ядрових моделей процесу збагачення залізної руди методом магнітної сепарації</w:t>
      </w:r>
    </w:p>
    <w:p w14:paraId="0013C034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Аналітичні дослідження процесу збагачення залізної руди методом магнітної сепарації для ідентифікації ядрових моделей</w:t>
      </w:r>
    </w:p>
    <w:p w14:paraId="10C14437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Розробки комплексної математичної моделі</w:t>
      </w:r>
    </w:p>
    <w:p w14:paraId="6162A3BC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Аналіз впливу параметрів</w:t>
      </w:r>
    </w:p>
    <w:p w14:paraId="20303BCF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Апробація моделі</w:t>
      </w:r>
    </w:p>
    <w:p w14:paraId="757333A9" w14:textId="77777777" w:rsidR="005E05DD" w:rsidRPr="003F2F41" w:rsidRDefault="005E05DD" w:rsidP="003F2F41">
      <w:pPr>
        <w:pStyle w:val="1"/>
        <w:keepNext w:val="0"/>
        <w:rPr>
          <w:color w:val="auto"/>
        </w:rPr>
      </w:pPr>
      <w:r w:rsidRPr="003F2F41">
        <w:rPr>
          <w:color w:val="auto"/>
        </w:rPr>
        <w:t>Синтез прогнозного керування процесом збагачення залізорудної сировини методом магнітної сепарації</w:t>
      </w:r>
    </w:p>
    <w:p w14:paraId="5F91D4D3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 xml:space="preserve">Розробка функціональної схеми системи автоматизованого керування процесом </w:t>
      </w:r>
      <w:proofErr w:type="spellStart"/>
      <w:r w:rsidRPr="003F2F41">
        <w:rPr>
          <w:color w:val="auto"/>
        </w:rPr>
        <w:t>предиктивного</w:t>
      </w:r>
      <w:proofErr w:type="spellEnd"/>
      <w:r w:rsidRPr="003F2F41">
        <w:rPr>
          <w:color w:val="auto"/>
        </w:rPr>
        <w:t xml:space="preserve"> керування магнітною сепарацією</w:t>
      </w:r>
    </w:p>
    <w:p w14:paraId="789E9B5C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 xml:space="preserve">Алгоритм керування процесом </w:t>
      </w:r>
      <w:proofErr w:type="spellStart"/>
      <w:r w:rsidRPr="003F2F41">
        <w:rPr>
          <w:color w:val="auto"/>
        </w:rPr>
        <w:t>предиктивного</w:t>
      </w:r>
      <w:proofErr w:type="spellEnd"/>
      <w:r w:rsidRPr="003F2F41">
        <w:rPr>
          <w:color w:val="auto"/>
        </w:rPr>
        <w:t xml:space="preserve"> керування магнітною сепарацією</w:t>
      </w:r>
    </w:p>
    <w:p w14:paraId="77BB0A29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 xml:space="preserve">Технічна реалізація автоматизації процесу </w:t>
      </w:r>
      <w:proofErr w:type="spellStart"/>
      <w:r w:rsidRPr="003F2F41">
        <w:rPr>
          <w:color w:val="auto"/>
        </w:rPr>
        <w:t>предиктивного</w:t>
      </w:r>
      <w:proofErr w:type="spellEnd"/>
      <w:r w:rsidRPr="003F2F41">
        <w:rPr>
          <w:color w:val="auto"/>
        </w:rPr>
        <w:t xml:space="preserve"> керування магнітною сепарацією</w:t>
      </w:r>
    </w:p>
    <w:p w14:paraId="5D81BCE8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 xml:space="preserve">Апробація  системи </w:t>
      </w:r>
    </w:p>
    <w:p w14:paraId="5538ED6B" w14:textId="77777777" w:rsidR="005E05DD" w:rsidRPr="003F2F41" w:rsidRDefault="005E05DD" w:rsidP="003F2F41">
      <w:pPr>
        <w:pStyle w:val="1"/>
        <w:keepNext w:val="0"/>
        <w:rPr>
          <w:color w:val="auto"/>
        </w:rPr>
      </w:pPr>
      <w:r w:rsidRPr="003F2F41">
        <w:rPr>
          <w:color w:val="auto"/>
        </w:rPr>
        <w:t>Програмно-технічна реалізація системи прогнозного керування процесом керування збагаченням залізної руди методом магнітної сепарації на основі ядрових моделей</w:t>
      </w:r>
    </w:p>
    <w:p w14:paraId="03F8F33F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lastRenderedPageBreak/>
        <w:t xml:space="preserve">Загальна схема системи </w:t>
      </w:r>
      <w:proofErr w:type="spellStart"/>
      <w:r w:rsidRPr="003F2F41">
        <w:rPr>
          <w:color w:val="auto"/>
        </w:rPr>
        <w:t>предиктивного</w:t>
      </w:r>
      <w:proofErr w:type="spellEnd"/>
      <w:r w:rsidRPr="003F2F41">
        <w:rPr>
          <w:color w:val="auto"/>
        </w:rPr>
        <w:t xml:space="preserve"> керування процесом магнітної сепарації на основі ядрових моделей</w:t>
      </w:r>
    </w:p>
    <w:p w14:paraId="00987568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Постановка вимог до схеми реалізації системи керування</w:t>
      </w:r>
    </w:p>
    <w:p w14:paraId="73DCCF20" w14:textId="77777777" w:rsidR="005E05DD" w:rsidRPr="003F2F41" w:rsidRDefault="005E05DD" w:rsidP="003F2F41">
      <w:pPr>
        <w:pStyle w:val="2"/>
        <w:keepNext w:val="0"/>
        <w:rPr>
          <w:color w:val="auto"/>
        </w:rPr>
      </w:pPr>
      <w:r w:rsidRPr="003F2F41">
        <w:rPr>
          <w:color w:val="auto"/>
        </w:rPr>
        <w:t>Апробація  технічного рішення</w:t>
      </w:r>
    </w:p>
    <w:p w14:paraId="2AD5C189" w14:textId="77777777" w:rsidR="0067743E" w:rsidRPr="003F2F41" w:rsidRDefault="0067743E"/>
    <w:sectPr w:rsidR="0067743E" w:rsidRPr="003F2F4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D082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C5"/>
    <w:rsid w:val="003F2F41"/>
    <w:rsid w:val="00481081"/>
    <w:rsid w:val="004E13E0"/>
    <w:rsid w:val="005E05DD"/>
    <w:rsid w:val="0067743E"/>
    <w:rsid w:val="006D56C5"/>
    <w:rsid w:val="00A31D89"/>
    <w:rsid w:val="00BB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49E7E"/>
  <w15:chartTrackingRefBased/>
  <w15:docId w15:val="{8A6D00CD-07BD-48C3-AE6E-4941D55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5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5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5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5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5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5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5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5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0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05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5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5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E05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E05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05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3F2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F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963</Words>
  <Characters>550</Characters>
  <Application>Microsoft Office Word</Application>
  <DocSecurity>0</DocSecurity>
  <Lines>4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3</cp:revision>
  <dcterms:created xsi:type="dcterms:W3CDTF">2025-07-06T08:34:00Z</dcterms:created>
  <dcterms:modified xsi:type="dcterms:W3CDTF">2025-07-06T08:47:00Z</dcterms:modified>
</cp:coreProperties>
</file>