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479"/>
      </w:tblGrid>
      <w:tr w:rsidR="00000000">
        <w:trPr>
          <w:trHeight w:hRule="exact" w:val="54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</w:p>
        </w:tc>
      </w:tr>
      <w:tr w:rsidR="00000000">
        <w:trPr>
          <w:trHeight w:val="1183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44"/>
                <w:szCs w:val="44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제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>18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회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임베디드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>SW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경진대회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11"/>
                <w:sz w:val="44"/>
                <w:szCs w:val="44"/>
              </w:rPr>
              <w:t>개발완료보고서</w:t>
            </w:r>
          </w:p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  <w:t>[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7"/>
                <w:sz w:val="30"/>
                <w:szCs w:val="30"/>
              </w:rPr>
              <w:t>자유공모</w:t>
            </w:r>
            <w:r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  <w:t>]</w:t>
            </w:r>
          </w:p>
        </w:tc>
      </w:tr>
      <w:tr w:rsidR="00000000">
        <w:trPr>
          <w:trHeight w:hRule="exact" w:val="54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shd w:val="clear" w:color="auto" w:fill="D8FFD8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</w:p>
        </w:tc>
      </w:tr>
    </w:tbl>
    <w:p w:rsidR="00000000" w:rsidRDefault="00166371" w:rsidP="005D4D32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</w:pPr>
      <w:r>
        <w:rPr>
          <w:rFonts w:ascii="맑은 고딕" w:eastAsia="맑은 고딕" w:hAnsi="맑은 고딕" w:cs="맑은 고딕"/>
          <w:color w:val="0000FF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6"/>
          <w:szCs w:val="26"/>
        </w:rPr>
        <w:t>※</w:t>
      </w:r>
      <w:r>
        <w:rPr>
          <w:rFonts w:ascii="맑은 고딕" w:eastAsia="맑은 고딕" w:hAnsi="맑은 고딕" w:cs="맑은 고딕"/>
          <w:color w:val="0000FF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‘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파란색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안내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문구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’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는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삭제하고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검정색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글씨로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총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30page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이내로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작성하여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PDF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변환하여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제출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>. (</w:t>
      </w:r>
      <w:proofErr w:type="gramStart"/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폰트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맑은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고딕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폰트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크기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 11pt /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줄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간격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 160%)</w:t>
      </w:r>
    </w:p>
    <w:p w:rsidR="00000000" w:rsidRDefault="00166371" w:rsidP="005D4D32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요약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48"/>
        <w:gridCol w:w="8125"/>
      </w:tblGrid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팀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7190"/>
        </w:trPr>
        <w:tc>
          <w:tcPr>
            <w:tcW w:w="9526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작품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사진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그림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1064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작품설명</w:t>
            </w:r>
          </w:p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요약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napToGrid/>
              <w:spacing w:line="240" w:lineRule="auto"/>
              <w:ind w:left="475" w:hanging="475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소스코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드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GitHub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시연동영상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YouTube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/ 1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개의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동영상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링크만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삽입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</w:tbl>
    <w:p w:rsidR="00000000" w:rsidRDefault="00166371" w:rsidP="005D4D32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sz w:val="30"/>
          <w:szCs w:val="30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개요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프로젝트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배경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동기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목표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필요성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2page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작품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개요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제안하는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작품에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대한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개요를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자세히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기술한다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.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목표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목표를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명확하게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제시한다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.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작품의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필요성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개발하는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작품이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필요한지에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대해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상세히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서술한다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.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환경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설명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최대한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자세하게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기술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15page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Hardware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구성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Hardware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기능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제어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방법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등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서술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Software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구성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Software </w:t>
      </w:r>
      <w:r>
        <w:rPr>
          <w:rFonts w:ascii="맑은 고딕" w:eastAsia="맑은 고딕" w:hAnsi="맑은 고딕" w:cs="맑은 고딕" w:hint="eastAsia"/>
          <w:sz w:val="22"/>
          <w:szCs w:val="22"/>
        </w:rPr>
        <w:t>설계도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흐름도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및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클래스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다이어그램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등</w:t>
      </w:r>
      <w:r>
        <w:rPr>
          <w:rFonts w:ascii="맑은 고딕" w:eastAsia="맑은 고딕" w:hAnsi="맑은 고딕" w:cs="맑은 고딕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개발언어에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따라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선택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Software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기능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필요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알고리즘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설명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포함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프로그램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사용법</w:t>
      </w:r>
      <w:r>
        <w:rPr>
          <w:rFonts w:ascii="맑은 고딕" w:eastAsia="맑은 고딕" w:hAnsi="맑은 고딕" w:cs="맑은 고딕"/>
          <w:sz w:val="22"/>
          <w:szCs w:val="22"/>
        </w:rPr>
        <w:t xml:space="preserve"> (Interface)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개발환경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언어</w:t>
      </w:r>
      <w:r>
        <w:rPr>
          <w:rFonts w:ascii="맑은 고딕" w:eastAsia="맑은 고딕" w:hAnsi="맑은 고딕" w:cs="맑은 고딕"/>
          <w:sz w:val="22"/>
          <w:szCs w:val="22"/>
        </w:rPr>
        <w:t xml:space="preserve">, Tool, </w:t>
      </w:r>
      <w:r>
        <w:rPr>
          <w:rFonts w:ascii="맑은 고딕" w:eastAsia="맑은 고딕" w:hAnsi="맑은 고딕" w:cs="맑은 고딕" w:hint="eastAsia"/>
          <w:sz w:val="22"/>
          <w:szCs w:val="22"/>
        </w:rPr>
        <w:t>사용시스템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등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프로그램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설명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최대한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자세하게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기술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8page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파일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구성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함수별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기능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주요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함수의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흐름도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기술적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차별성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중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발생한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장애요인과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해결방안</w:t>
      </w:r>
    </w:p>
    <w:p w:rsidR="00000000" w:rsidRDefault="00166371" w:rsidP="005D4D32">
      <w:pPr>
        <w:pStyle w:val="a3"/>
        <w:snapToGrid/>
        <w:spacing w:line="240" w:lineRule="auto"/>
        <w:ind w:left="294" w:hanging="294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과정에서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나타났던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모든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장애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요인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(Risk)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들을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나열하고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이러한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장애요인들이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발생했던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경우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어떻게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해결했는지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구체적으로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제시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개발결과물의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차별성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개발한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결과물과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기존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발표된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유사작품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>(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제품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)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간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차별성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및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우수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성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설명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작성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일정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실제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프로젝트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일정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31"/>
        <w:gridCol w:w="2429"/>
        <w:gridCol w:w="397"/>
        <w:gridCol w:w="397"/>
        <w:gridCol w:w="397"/>
        <w:gridCol w:w="397"/>
        <w:gridCol w:w="396"/>
        <w:gridCol w:w="397"/>
        <w:gridCol w:w="397"/>
        <w:gridCol w:w="397"/>
        <w:gridCol w:w="397"/>
        <w:gridCol w:w="396"/>
        <w:gridCol w:w="397"/>
        <w:gridCol w:w="397"/>
        <w:gridCol w:w="397"/>
        <w:gridCol w:w="397"/>
        <w:gridCol w:w="396"/>
        <w:gridCol w:w="398"/>
      </w:tblGrid>
      <w:tr w:rsidR="00000000">
        <w:trPr>
          <w:trHeight w:val="203"/>
        </w:trPr>
        <w:tc>
          <w:tcPr>
            <w:tcW w:w="731" w:type="dxa"/>
            <w:vMerge w:val="restart"/>
            <w:tcBorders>
              <w:top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634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2020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000000">
        <w:trPr>
          <w:trHeight w:val="203"/>
        </w:trPr>
        <w:tc>
          <w:tcPr>
            <w:tcW w:w="731" w:type="dxa"/>
            <w:vMerge/>
            <w:tcBorders>
              <w:top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6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7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8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8" w:type="dxa"/>
            <w:gridSpan w:val="4"/>
            <w:tcBorders>
              <w:top w:val="single" w:sz="2" w:space="0" w:color="000000"/>
              <w:left w:val="single" w:sz="2" w:space="0" w:color="000000"/>
              <w:bottom w:val="double" w:sz="11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9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doub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>1</w:t>
            </w:r>
          </w:p>
        </w:tc>
        <w:tc>
          <w:tcPr>
            <w:tcW w:w="242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기능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설계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분석</w:t>
            </w:r>
          </w:p>
        </w:tc>
        <w:tc>
          <w:tcPr>
            <w:tcW w:w="3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1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>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>3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기능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구현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개발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시험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평가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테스트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shd w:val="clear" w:color="auto" w:fill="E9AE2B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팀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업무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분장</w:t>
      </w:r>
    </w:p>
    <w:p w:rsidR="00000000" w:rsidRDefault="00166371" w:rsidP="005D4D3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프로젝트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관련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팀원의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업무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분장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위주로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"/>
        <w:gridCol w:w="702"/>
        <w:gridCol w:w="1212"/>
        <w:gridCol w:w="7080"/>
      </w:tblGrid>
      <w:tr w:rsidR="00000000">
        <w:trPr>
          <w:trHeight w:val="289"/>
        </w:trPr>
        <w:tc>
          <w:tcPr>
            <w:tcW w:w="532" w:type="dxa"/>
            <w:tcBorders>
              <w:top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</w:tcBorders>
            <w:shd w:val="clear" w:color="auto" w:fill="E5E5E5"/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6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참여인원의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분장</w:t>
            </w:r>
          </w:p>
        </w:tc>
      </w:tr>
      <w:tr w:rsidR="00000000">
        <w:trPr>
          <w:trHeight w:val="1669"/>
        </w:trPr>
        <w:tc>
          <w:tcPr>
            <w:tcW w:w="532" w:type="dxa"/>
            <w:tcBorders>
              <w:top w:val="doub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1</w:t>
            </w:r>
          </w:p>
        </w:tc>
        <w:tc>
          <w:tcPr>
            <w:tcW w:w="7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팀장</w:t>
            </w:r>
          </w:p>
        </w:tc>
        <w:tc>
          <w:tcPr>
            <w:tcW w:w="12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3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4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1666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5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0000" w:rsidRDefault="00166371" w:rsidP="005D4D3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:rsidR="00166371" w:rsidRDefault="00166371" w:rsidP="005D4D32">
      <w:pPr>
        <w:pStyle w:val="a3"/>
        <w:spacing w:line="240" w:lineRule="auto"/>
      </w:pPr>
    </w:p>
    <w:sectPr w:rsidR="00166371">
      <w:pgSz w:w="11906" w:h="16838"/>
      <w:pgMar w:top="1100" w:right="1134" w:bottom="850" w:left="1134" w:header="250" w:footer="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32"/>
    <w:rsid w:val="00166371"/>
    <w:rsid w:val="005D4D32"/>
    <w:rsid w:val="00B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118CFF2-C514-4847-94DD-BACCD253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before="85" w:after="85" w:line="396" w:lineRule="auto"/>
      <w:ind w:left="350" w:right="350"/>
      <w:textAlignment w:val="baseline"/>
    </w:pPr>
    <w:rPr>
      <w:rFonts w:ascii="ÇÑÄÄ¹ÙÅÁ" w:eastAsia="Times New Roman" w:hAnsi="ÇÑÄÄ¹ÙÅÁ" w:cs="ÇÑÄÄ¹ÙÅÁ"/>
      <w:color w:val="000000"/>
      <w:spacing w:val="-7"/>
      <w:w w:val="95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3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5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7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9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1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3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napToGrid w:val="0"/>
      <w:spacing w:after="0" w:line="360" w:lineRule="auto"/>
      <w:ind w:right="200"/>
      <w:jc w:val="right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4" w:hanging="264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8">
    <w:name w:val="그림캡션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9">
    <w:name w:val="표캡션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a">
    <w:name w:val="수식캡션"/>
    <w:uiPriority w:val="1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b">
    <w:name w:val="찾아보기"/>
    <w:uiPriority w:val="15"/>
    <w:pPr>
      <w:widowControl w:val="0"/>
      <w:tabs>
        <w:tab w:val="left" w:pos="321"/>
        <w:tab w:val="left" w:leader="middleDot" w:pos="3729"/>
      </w:tabs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c">
    <w:name w:val="선그리기"/>
    <w:uiPriority w:val="1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2020ESWContest_자유공모_팀번호_팀명_개발완료보고서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2020ESWContest_자유공모_팀번호_팀명_개발완료보고서</dc:title>
  <dc:subject/>
  <dc:creator>김성배</dc:creator>
  <cp:keywords/>
  <dc:description/>
  <cp:lastModifiedBy>Windows User</cp:lastModifiedBy>
  <cp:revision>2</cp:revision>
  <dcterms:created xsi:type="dcterms:W3CDTF">2020-05-06T10:58:00Z</dcterms:created>
  <dcterms:modified xsi:type="dcterms:W3CDTF">2020-05-06T10:58:00Z</dcterms:modified>
</cp:coreProperties>
</file>