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 Asset Tracking - Client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JS, RW, WR,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Project overview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NDA/Security Restrictions/Software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Repository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Tutors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Shadows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Vision and objective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Deliverables and Expectations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Market Analysis - Report?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Prototype - Hardware/Software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Quality of final deliverable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Minimum viable product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Costs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ANU budget $100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Mining Company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Etc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 attempts/Data/Existing Technology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Known obstacles and difficulties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Decision making protocol/Reporting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Milestones- 1 Semester vs 2 semesters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NDA -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IP agreement -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ready by today 2-3-18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drive fine for document storage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High-level design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Rapid prototyping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Market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Tech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 outlined within Thales supplied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One semester project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May - tentative for final decision on whether client will continue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specific end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Hypothetical companies for BHP,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Easiest way to reduce is to chose either mining or oil 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Shadows/tutor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fine, client will check with legal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additional funding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 of connected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Status of wearer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Location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Has to relay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Bluetooth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Linking architecture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