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1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RW, DM, FW, WR, JS,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meeting times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meeting, nothing to review from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 about using the CSIT room, ended up booking a library room for the first client meeting, though there was some trouble getting a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will serve as critical information gathering opportunity before first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top of general discussion with the client about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Vision and objective - what’s the end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Level of technical detail?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do they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Quality of final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 of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 based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Minimum viable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NDA/Security restrictions/Software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ANU budget - $100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Any extra?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attempts/Initial survey data?/Existing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Known obstacles and difficulties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Decision making protocol?/Reporting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Interviews?/General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Milestones? - 1 semester vs 2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Plan/Milestones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Finalise Scope: Week 2 Friday, 2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Repository: Week 3 Sunday, 4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1: Week 3 Monday, 5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Week 3 Friday, 9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2: Week 6, 26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Week 6, 30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3: 7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11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Poster: 4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speak with the client to flesh out the expectations for the project before more milestones can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Prototype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 to Team Roles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tasks column for specific weekly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Agreed that most of the work regarding designing, building and testing any prototype and report writing would be shared among multiple members based on individual interests and assigned if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Looked at examples from last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Realised that we needed more information from tutor as to what was expected and from the client about what we could actually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Zenhub shows promise for task flow management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ultimately has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 within group meetings for big issues - 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Polls on slack to work out simple majority to resolve most internal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Repository/Landing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4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Rob, 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Designing standardised meeting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7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4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Slides/Presentation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7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2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