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bqmlpws1da0f" w:id="0"/>
      <w:bookmarkEnd w:id="0"/>
      <w:r w:rsidDel="00000000" w:rsidR="00000000" w:rsidRPr="00000000">
        <w:rPr>
          <w:rtl w:val="0"/>
        </w:rPr>
        <w:t xml:space="preserve">E Asset Tracking - Tutor Meeting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nl2282nraa33" w:id="1"/>
      <w:bookmarkEnd w:id="1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Expectations for Landing Page/Repository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Deliverables for the audit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 of tag reports and expectations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confidentiality problems/workaround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bookmarkStart w:colFirst="0" w:colLast="0" w:name="_6jbnk5sgng0y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Meeting with client to establish scope and expectations very important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will usually want more from team than could actually be achievable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Shadowing environment smart-living web-app team (Will change)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Repeat project from last semester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 an android app → aiming at developing web-app this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Being a Shadow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Feedback on feedback on feedback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Devil’s advocate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Presentation next week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Timeline, however hypothetical, really strong inclusion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Back-up of presentation on USB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 hours a week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Emotional project introduction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Saving lives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Reducing risk for miners and oil rig works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Tracking system to monitor location and vitals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application at the end of the semester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CV including techlauncher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portfolio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