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이관 스파이크 문서</w:t>
      </w:r>
    </w:p>
    <w:p>
      <w:r>
        <w:t>표지 아래 본문 단락이다. 📌 비BMP 문자를 일부러 넣는다.</w:t>
      </w:r>
    </w:p>
    <w:p>
      <w:pPr>
        <w:pStyle w:val="Heading1"/>
      </w:pPr>
      <w:r>
        <w:t>제1장 총칙</w:t>
      </w:r>
    </w:p>
    <w:p>
      <w:r>
        <w:t>이 장은 스타일 이름으로 heading 이 판정되는 경로를 덮는다.</w:t>
      </w:r>
    </w:p>
    <w:p>
      <w:r>
        <w:t>두 번째 본문 단락. 앞 heading 이 sticky 로 붙어야 한다.</w:t>
      </w:r>
    </w:p>
    <w:p>
      <w:pPr>
        <w:pStyle w:val="Heading2"/>
      </w:pPr>
      <w:r>
        <w:t>제1절 목적</w:t>
      </w:r>
    </w:p>
    <w:p>
      <w:r>
        <w:t>Heading 2 는 styles.xml 에 `heading 2` 로 적힌다 — 정규식이 대소문자를 무시해야 잡힌다.</w:t>
      </w:r>
    </w:p>
    <w:p>
      <w:r>
        <w:t>제 3 조 (적용범위)</w:t>
      </w:r>
    </w:p>
    <w:p>
      <w:r>
        <w:t>인라인 패턴 heading 뒤의 본문.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기준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2초 미만</w:t>
            </w:r>
          </w:p>
        </w:tc>
        <w:tc>
          <w:tcPr>
            <w:tcW w:type="dxa" w:w="2880"/>
          </w:tcPr>
          <w:p>
            <w:r>
              <w:t>통과</w:t>
            </w:r>
          </w:p>
        </w:tc>
      </w:tr>
      <w:tr>
        <w:tc>
          <w:tcPr>
            <w:tcW w:type="dxa" w:w="2880"/>
          </w:tcPr>
          <w:p>
            <w:r>
              <w:t>유사도</w:t>
            </w:r>
          </w:p>
        </w:tc>
        <w:tc>
          <w:tcPr>
            <w:tcW w:type="dxa" w:w="2880"/>
          </w:tcPr>
          <w:p>
            <w:r>
              <w:t>0.95 이상</w:t>
            </w:r>
          </w:p>
        </w:tc>
        <w:tc>
          <w:tcPr>
            <w:tcW w:type="dxa" w:w="2880"/>
          </w:tcPr>
          <w:p>
            <w:r>
              <w:t>통과 📌</w:t>
            </w:r>
          </w:p>
        </w:tc>
      </w:tr>
    </w:tbl>
    <w:p>
      <w:r>
        <w:t>부칙</w:t>
      </w:r>
    </w:p>
    <w:p>
      <w:r>
        <w:t>표 뒤 단락 — 표와 단락의 XML 순서가 보존되는지 확인용.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