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67bbmeb23r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An Introduction to Statistical Learning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Unofficial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https://blog.princehonest.com/stat-learning/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princehonest.com/stat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