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Договор №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______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о практиче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ской подготовке обучающихся, заключаемый между Государственным автономным профессиональным образовательным учреждением «Альметьевский политехнический техникум» и организацией, осуществляющей деятельность по профилю соответствующей образовательной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Autospacing="1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г.Альметьевск                                                                                                   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 2025г.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Государственное автономное профессиональное образовательное учреждение «Альметь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евский политехнический техникум» (ГАПОУ «Альметьевский политехнический техникум»), именуемое в дальнейшем "Организация", в лице заместителя директора по учебно-производственной работе Петрова Евгения Григорьевича, действующего на основании доверенности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09.01.2024г. №254-01/43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с одной стороны, и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ООО “ДжиДиСи Сервисез”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именуемый в дальнейшем "Профильная организация", в лице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действующего на основании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с другой стороны, именуемые по отдельности "Сторона",   а вместе   - "Стороны",   заключили настоящий Договор о нижеследующем.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1. Предмет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1.1. Предметом настоящего Договора является организация практической подготовки обучающихся (далее - практическая подготовка).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1.2. Образовательная программа (программы), компоненты образовательной программы, при реализации которых орга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(приложением 1).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1.3. Реализация компонентов образовательной программы, согласованных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Сторонами в приложении № 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 2).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2. Права и обязанности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2.1.1 не позднее, чем за 10 рабочих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2.1.2 назначить руководителя по практической подготовке от Организации, который: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2.1.3 при смене руководителя по практической подготовке в 5 – ти  дневный срок сообщить об этом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2.2.1 создать условия для реал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2.2.2 назначить ответственное лицо, соответствующее требованиям трудового законодательств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2.2.3 при смене лица, указанного в </w:t>
      </w:r>
      <w:r>
        <w:rPr>
          <w:highlight w:val="white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instrText xml:space="preserve"> HYPERLINK "https://www.garant.ru/products/ipo/prime/doc/74526874/" \l "20222"</w:instrTex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t xml:space="preserve">пункте  2.2.2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в 5-ти дневный срок сообщить об этом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2.2.4 обеспечить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2.2.6 ознакомить обучающихся с правилами внутреннего трудового распорядка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2.2.8 предоставить обучающимся и р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 2 к настоящему Договору), а также находящимися в них оборудованием и техническими средствами обучения;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имеет право: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имеет право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2.4.1 требовать от обучающихся соблюдения правил внутреннег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2.4.2 в случае установле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3. Срок действия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3.1. Настоящий Договор вступает в силу после его подписания и действует до полного исполнения Сторонами обязательств.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4. Заключительные положения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4.3. Настоящий Договор составлен в двух экземплярах, по одному для каждой из Сторон. Все экземпляры имеют одинаковую юридическую силу.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5. Адреса, реквизиты и подписи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904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412"/>
        <w:gridCol w:w="988"/>
        <w:gridCol w:w="45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ООО “ДжиДиСи Сервисез”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1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Список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Обучающихся 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4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курса, направляемых Организацией для прохождения практической подготовки в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ООО “ДжиДиСи Сервисез”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09.02.06 Сетевое и системное администрирование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nos" w:hAnsi="Tinos" w:eastAsia="Calibri" w:cs="Times New Roman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highlight w:val="white"/>
          <w:shd w:val="clear" w:color="auto" w:fill="ffff00"/>
          <w:lang w:val="en-US"/>
        </w:rPr>
        <w:t xml:space="preserve">09.02.06 Сетевое и системное администрирование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 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с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 с «03» февраля 2025г. по «15» марта 2025г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/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ПМ.01 Выполнение работ по проектированию сетевой инфраструктуры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с «17» марта 2025г.по «12» апреля 2025г.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ПМ.03 Эксплуатация объектов сетевой инфраструктуры.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71"/>
        <w:gridCol w:w="6808"/>
        <w:gridCol w:w="2374"/>
      </w:tblGrid>
      <w:tr>
        <w:trPr>
          <w:trHeight w:val="558"/>
        </w:trPr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пп.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Ф.И.О. обучающегося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Касимов Ислам</w:t>
            </w:r>
            <w:r>
              <w:rPr>
                <w:highlight w:val="white"/>
              </w:rPr>
            </w: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undefined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Абунагимов Айзат</w:t>
            </w:r>
            <w:r>
              <w:rPr>
                <w:highlight w:val="white"/>
              </w:rPr>
            </w: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undefined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Гумеров Динар</w:t>
            </w:r>
            <w:r>
              <w:rPr>
                <w:highlight w:val="white"/>
              </w:rPr>
            </w: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undefined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668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78"/>
        <w:gridCol w:w="992"/>
        <w:gridCol w:w="40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en-US"/>
              </w:rPr>
              <w:t xml:space="preserve">ООО “ДжиДиСи Сервисез”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2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Перечень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помещений профильной организации, на базе которой осуществляется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обучающихся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55"/>
        <w:gridCol w:w="3971"/>
        <w:gridCol w:w="2463"/>
        <w:gridCol w:w="2463"/>
      </w:tblGrid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Наименование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Площадь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Примечания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pStyle w:val="878"/>
        <w:widowControl w:val="true"/>
        <w:pBdr/>
        <w:bidi w:val="false"/>
        <w:spacing w:after="200" w:before="0" w:line="276" w:lineRule="auto"/>
        <w:ind/>
        <w:jc w:val="left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sectPr>
      <w:footnotePr/>
      <w:endnotePr/>
      <w:type w:val="nextPage"/>
      <w:pgSz w:h="16838" w:orient="portrait" w:w="11906"/>
      <w:pgMar w:top="1134" w:right="851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/>
  <w:font w:name="Times New Roman">
    <w:panose1 w:val="02020603050405020304"/>
  </w:font>
  <w:font w:name="Noto Sans Devanagari"/>
  <w:font w:name="Tahoma">
    <w:panose1 w:val="020B0604030504040204"/>
  </w:font>
  <w:font w:name="Calibri">
    <w:panose1 w:val="020F0502020204030204"/>
  </w:font>
  <w:font w:name="PT Astra Serif"/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8"/>
    <w:next w:val="87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8"/>
    <w:next w:val="878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8"/>
    <w:next w:val="878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8"/>
    <w:next w:val="878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8"/>
    <w:next w:val="878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8"/>
    <w:next w:val="878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8"/>
    <w:next w:val="878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8"/>
    <w:next w:val="878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8"/>
    <w:next w:val="878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79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79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79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79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79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79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79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79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79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8"/>
    <w:next w:val="878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79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8"/>
    <w:next w:val="878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79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8"/>
    <w:next w:val="87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79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8"/>
    <w:next w:val="878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79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8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8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79"/>
    <w:link w:val="856"/>
    <w:uiPriority w:val="99"/>
    <w:pPr>
      <w:pBdr/>
      <w:spacing/>
      <w:ind/>
    </w:pPr>
  </w:style>
  <w:style w:type="paragraph" w:styleId="858">
    <w:name w:val="Footer"/>
    <w:basedOn w:val="878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79"/>
    <w:link w:val="858"/>
    <w:uiPriority w:val="99"/>
    <w:pPr>
      <w:pBdr/>
      <w:spacing/>
      <w:ind/>
    </w:pPr>
  </w:style>
  <w:style w:type="paragraph" w:styleId="860">
    <w:name w:val="footnote text"/>
    <w:basedOn w:val="878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79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8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79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7">
    <w:name w:val="toc 1"/>
    <w:basedOn w:val="878"/>
    <w:next w:val="878"/>
    <w:uiPriority w:val="39"/>
    <w:unhideWhenUsed/>
    <w:pPr>
      <w:pBdr/>
      <w:spacing w:after="100"/>
      <w:ind/>
    </w:pPr>
  </w:style>
  <w:style w:type="paragraph" w:styleId="868">
    <w:name w:val="toc 2"/>
    <w:basedOn w:val="878"/>
    <w:next w:val="878"/>
    <w:uiPriority w:val="39"/>
    <w:unhideWhenUsed/>
    <w:pPr>
      <w:pBdr/>
      <w:spacing w:after="100"/>
      <w:ind w:left="220"/>
    </w:pPr>
  </w:style>
  <w:style w:type="paragraph" w:styleId="869">
    <w:name w:val="toc 3"/>
    <w:basedOn w:val="878"/>
    <w:next w:val="878"/>
    <w:uiPriority w:val="39"/>
    <w:unhideWhenUsed/>
    <w:pPr>
      <w:pBdr/>
      <w:spacing w:after="100"/>
      <w:ind w:left="440"/>
    </w:pPr>
  </w:style>
  <w:style w:type="paragraph" w:styleId="870">
    <w:name w:val="toc 4"/>
    <w:basedOn w:val="878"/>
    <w:next w:val="878"/>
    <w:uiPriority w:val="39"/>
    <w:unhideWhenUsed/>
    <w:pPr>
      <w:pBdr/>
      <w:spacing w:after="100"/>
      <w:ind w:left="660"/>
    </w:pPr>
  </w:style>
  <w:style w:type="paragraph" w:styleId="871">
    <w:name w:val="toc 5"/>
    <w:basedOn w:val="878"/>
    <w:next w:val="878"/>
    <w:uiPriority w:val="39"/>
    <w:unhideWhenUsed/>
    <w:pPr>
      <w:pBdr/>
      <w:spacing w:after="100"/>
      <w:ind w:left="880"/>
    </w:pPr>
  </w:style>
  <w:style w:type="paragraph" w:styleId="872">
    <w:name w:val="toc 6"/>
    <w:basedOn w:val="878"/>
    <w:next w:val="878"/>
    <w:uiPriority w:val="39"/>
    <w:unhideWhenUsed/>
    <w:pPr>
      <w:pBdr/>
      <w:spacing w:after="100"/>
      <w:ind w:left="1100"/>
    </w:pPr>
  </w:style>
  <w:style w:type="paragraph" w:styleId="873">
    <w:name w:val="toc 7"/>
    <w:basedOn w:val="878"/>
    <w:next w:val="878"/>
    <w:uiPriority w:val="39"/>
    <w:unhideWhenUsed/>
    <w:pPr>
      <w:pBdr/>
      <w:spacing w:after="100"/>
      <w:ind w:left="1320"/>
    </w:pPr>
  </w:style>
  <w:style w:type="paragraph" w:styleId="874">
    <w:name w:val="toc 8"/>
    <w:basedOn w:val="878"/>
    <w:next w:val="878"/>
    <w:uiPriority w:val="39"/>
    <w:unhideWhenUsed/>
    <w:pPr>
      <w:pBdr/>
      <w:spacing w:after="100"/>
      <w:ind w:left="1540"/>
    </w:pPr>
  </w:style>
  <w:style w:type="paragraph" w:styleId="875">
    <w:name w:val="toc 9"/>
    <w:basedOn w:val="878"/>
    <w:next w:val="878"/>
    <w:uiPriority w:val="39"/>
    <w:unhideWhenUsed/>
    <w:pPr>
      <w:pBdr/>
      <w:spacing w:after="100"/>
      <w:ind w:left="1760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7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0" w:customStyle="1">
    <w:name w:val="Текст выноски Знак"/>
    <w:basedOn w:val="879"/>
    <w:link w:val="88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1">
    <w:name w:val="Hyperlink"/>
    <w:pPr>
      <w:pBdr/>
      <w:spacing/>
      <w:ind/>
    </w:pPr>
    <w:rPr>
      <w:color w:val="000080"/>
      <w:u w:val="single"/>
    </w:rPr>
  </w:style>
  <w:style w:type="paragraph" w:styleId="882">
    <w:name w:val="Заголовок"/>
    <w:basedOn w:val="878"/>
    <w:next w:val="883"/>
    <w:qFormat/>
    <w:pPr>
      <w:keepNext w:val="true"/>
      <w:pBdr/>
      <w:spacing w:after="120" w:before="240"/>
      <w:ind/>
    </w:pPr>
    <w:rPr>
      <w:rFonts w:ascii="PT Astra Serif" w:hAnsi="PT Astra Serif" w:eastAsia="Tahoma" w:cs="Noto Sans Devanagari"/>
      <w:sz w:val="28"/>
      <w:szCs w:val="28"/>
    </w:rPr>
  </w:style>
  <w:style w:type="paragraph" w:styleId="883">
    <w:name w:val="Body Text"/>
    <w:basedOn w:val="878"/>
    <w:pPr>
      <w:pBdr/>
      <w:spacing w:after="140" w:before="0" w:line="276" w:lineRule="auto"/>
      <w:ind/>
    </w:pPr>
  </w:style>
  <w:style w:type="paragraph" w:styleId="884">
    <w:name w:val="List"/>
    <w:basedOn w:val="883"/>
    <w:pPr>
      <w:pBdr/>
      <w:spacing/>
      <w:ind/>
    </w:pPr>
    <w:rPr>
      <w:rFonts w:ascii="PT Astra Serif" w:hAnsi="PT Astra Serif" w:cs="Noto Sans Devanagari"/>
    </w:rPr>
  </w:style>
  <w:style w:type="paragraph" w:styleId="885">
    <w:name w:val="Caption"/>
    <w:basedOn w:val="878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886">
    <w:name w:val="Указатель"/>
    <w:basedOn w:val="878"/>
    <w:qFormat/>
    <w:pPr>
      <w:suppressLineNumbers w:val="true"/>
      <w:pBdr/>
      <w:spacing/>
      <w:ind/>
    </w:pPr>
    <w:rPr>
      <w:rFonts w:ascii="PT Astra Serif" w:hAnsi="PT Astra Serif" w:cs="Noto Sans Devanagari"/>
    </w:rPr>
  </w:style>
  <w:style w:type="paragraph" w:styleId="887">
    <w:name w:val="Balloon Text"/>
    <w:basedOn w:val="878"/>
    <w:link w:val="880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88">
    <w:name w:val="List Paragraph"/>
    <w:basedOn w:val="878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89">
    <w:name w:val="Содержимое таблицы"/>
    <w:basedOn w:val="878"/>
    <w:qFormat/>
    <w:pPr>
      <w:widowControl w:val="false"/>
      <w:suppressLineNumbers w:val="true"/>
      <w:pBdr/>
      <w:spacing/>
      <w:ind/>
    </w:pPr>
  </w:style>
  <w:style w:type="paragraph" w:styleId="890">
    <w:name w:val="Заголовок таблицы"/>
    <w:basedOn w:val="889"/>
    <w:qFormat/>
    <w:pPr>
      <w:suppressLineNumbers w:val="true"/>
      <w:pBdr/>
      <w:spacing/>
      <w:ind/>
      <w:jc w:val="center"/>
    </w:pPr>
    <w:rPr>
      <w:b/>
      <w:bCs/>
    </w:rPr>
  </w:style>
  <w:style w:type="numbering" w:styleId="891" w:default="1">
    <w:name w:val="No List"/>
    <w:uiPriority w:val="99"/>
    <w:semiHidden/>
    <w:unhideWhenUsed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"/>
    <w:basedOn w:val="892"/>
    <w:uiPriority w:val="59"/>
    <w:pPr>
      <w:pBdr/>
      <w:spacing w:after="0" w:line="24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6035-BBD7-45BB-81F8-86EE18E1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229</cp:revision>
  <dcterms:created xsi:type="dcterms:W3CDTF">2021-04-08T05:47:00Z</dcterms:created>
  <dcterms:modified xsi:type="dcterms:W3CDTF">2025-02-25T15:43:27Z</dcterms:modified>
</cp:coreProperties>
</file>