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eginPaint()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 vs PeekMessage</w:t>
      </w:r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r w:rsidR="008E352F" w:rsidRPr="008E352F">
        <w:rPr>
          <w:b/>
          <w:bCs/>
          <w:szCs w:val="20"/>
        </w:rPr>
        <w:t>Inout_,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40DDE" w:rsidRPr="00547E5F">
        <w:rPr>
          <w:b/>
          <w:bCs/>
          <w:szCs w:val="20"/>
        </w:rPr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3F9A9739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2F7DDFF6" w14:textId="5A2A6910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D</w:t>
      </w:r>
      <w:r w:rsidR="00677F8E" w:rsidRPr="003F6121">
        <w:rPr>
          <w:b/>
          <w:bCs/>
          <w:szCs w:val="20"/>
        </w:rPr>
        <w:t>ouble</w:t>
      </w:r>
      <w:r w:rsidR="00537BB2" w:rsidRPr="003F6121">
        <w:rPr>
          <w:b/>
          <w:bCs/>
          <w:szCs w:val="20"/>
        </w:rPr>
        <w:t xml:space="preserve"> </w:t>
      </w:r>
      <w:r w:rsidR="00677F8E" w:rsidRPr="003F6121">
        <w:rPr>
          <w:b/>
          <w:bCs/>
          <w:szCs w:val="20"/>
        </w:rPr>
        <w:t>Buffering</w:t>
      </w:r>
      <w:r w:rsidRPr="003F6121">
        <w:rPr>
          <w:b/>
          <w:bCs/>
          <w:szCs w:val="20"/>
        </w:rPr>
        <w:t>&gt;</w:t>
      </w:r>
    </w:p>
    <w:p w14:paraId="4ECB880E" w14:textId="28678379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ool</w:t>
      </w:r>
      <w:r>
        <w:rPr>
          <w:szCs w:val="20"/>
        </w:rPr>
        <w:t>&gt;</w:t>
      </w:r>
    </w:p>
    <w:p w14:paraId="3E9C5C9D" w14:textId="730DF3F9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ile</w:t>
      </w:r>
      <w:r>
        <w:rPr>
          <w:szCs w:val="20"/>
        </w:rPr>
        <w:t>&gt;</w:t>
      </w:r>
    </w:p>
    <w:p w14:paraId="18D06D82" w14:textId="6318469B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401458" w:rsidRPr="00401458">
        <w:rPr>
          <w:rFonts w:eastAsiaTheme="minorHAnsi" w:cs="돋움체"/>
          <w:kern w:val="0"/>
          <w:szCs w:val="20"/>
        </w:rPr>
        <w:t>MAKEINTRESOURCE()</w:t>
      </w:r>
      <w:r>
        <w:rPr>
          <w:rFonts w:eastAsiaTheme="minorHAnsi" w:cs="돋움체"/>
          <w:kern w:val="0"/>
          <w:szCs w:val="20"/>
        </w:rPr>
        <w:t>&gt;</w:t>
      </w:r>
    </w:p>
    <w:p w14:paraId="5BE29EE5" w14:textId="4901D986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401458">
        <w:rPr>
          <w:rFonts w:eastAsiaTheme="minorHAnsi" w:cs="돋움체" w:hint="eastAsia"/>
          <w:kern w:val="0"/>
          <w:szCs w:val="20"/>
        </w:rPr>
        <w:t>M</w:t>
      </w:r>
      <w:r w:rsidR="00401458">
        <w:rPr>
          <w:rFonts w:eastAsiaTheme="minorHAnsi" w:cs="돋움체"/>
          <w:kern w:val="0"/>
          <w:szCs w:val="20"/>
        </w:rPr>
        <w:t>enu Bar</w:t>
      </w:r>
      <w:r>
        <w:rPr>
          <w:rFonts w:eastAsiaTheme="minorHAnsi" w:cs="돋움체"/>
          <w:kern w:val="0"/>
          <w:szCs w:val="20"/>
        </w:rPr>
        <w:t>&gt;</w:t>
      </w:r>
    </w:p>
    <w:p w14:paraId="08013D45" w14:textId="70CB8EB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F61820">
        <w:rPr>
          <w:rFonts w:eastAsiaTheme="minorHAnsi" w:cs="돋움체" w:hint="eastAsia"/>
          <w:kern w:val="0"/>
          <w:szCs w:val="20"/>
        </w:rPr>
        <w:t>M</w:t>
      </w:r>
      <w:r w:rsidR="00F61820">
        <w:rPr>
          <w:rFonts w:eastAsiaTheme="minorHAnsi" w:cs="돋움체"/>
          <w:kern w:val="0"/>
          <w:szCs w:val="20"/>
        </w:rPr>
        <w:t>odal vs Modal Less</w:t>
      </w:r>
      <w:r>
        <w:rPr>
          <w:rFonts w:eastAsiaTheme="minorHAnsi" w:cs="돋움체"/>
          <w:kern w:val="0"/>
          <w:szCs w:val="20"/>
        </w:rPr>
        <w:t>&gt;</w:t>
      </w:r>
    </w:p>
    <w:p w14:paraId="60E3A779" w14:textId="299928C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CC14A8">
        <w:rPr>
          <w:rFonts w:eastAsiaTheme="minorHAnsi" w:cs="돋움체"/>
          <w:kern w:val="0"/>
          <w:szCs w:val="20"/>
        </w:rPr>
        <w:t>stdcall</w:t>
      </w:r>
      <w:r>
        <w:rPr>
          <w:rFonts w:eastAsiaTheme="minorHAnsi" w:cs="돋움체"/>
          <w:kern w:val="0"/>
          <w:szCs w:val="20"/>
        </w:rPr>
        <w:t>&gt;</w:t>
      </w:r>
    </w:p>
    <w:p w14:paraId="29883F63" w14:textId="04D354BA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G</w:t>
      </w:r>
      <w:r w:rsidR="00F427BF" w:rsidRPr="00F427BF">
        <w:rPr>
          <w:rFonts w:eastAsiaTheme="minorHAnsi"/>
          <w:szCs w:val="20"/>
        </w:rPr>
        <w:t>etDlgItemInt</w:t>
      </w:r>
      <w:r w:rsidR="00F427BF">
        <w:rPr>
          <w:rFonts w:eastAsiaTheme="minorHAnsi"/>
          <w:szCs w:val="20"/>
        </w:rPr>
        <w:t>()</w:t>
      </w:r>
      <w:r>
        <w:rPr>
          <w:rFonts w:eastAsiaTheme="minorHAnsi"/>
          <w:szCs w:val="20"/>
        </w:rPr>
        <w:t>&gt;</w:t>
      </w:r>
    </w:p>
    <w:p w14:paraId="229F6283" w14:textId="79E81505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C3437E" w:rsidRPr="00C3437E">
        <w:rPr>
          <w:rFonts w:eastAsiaTheme="minorHAnsi"/>
          <w:szCs w:val="20"/>
        </w:rPr>
        <w:t>dynamic_cast</w:t>
      </w:r>
      <w:r>
        <w:rPr>
          <w:rFonts w:eastAsiaTheme="minorHAnsi"/>
          <w:szCs w:val="20"/>
        </w:rPr>
        <w:t>&gt;</w:t>
      </w:r>
    </w:p>
    <w:p w14:paraId="1BFD3408" w14:textId="314EC51F" w:rsidR="00D956B5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D956B5">
        <w:rPr>
          <w:rFonts w:eastAsiaTheme="minorHAnsi" w:hint="eastAsia"/>
          <w:szCs w:val="20"/>
        </w:rPr>
        <w:t>a</w:t>
      </w:r>
      <w:r w:rsidR="00D956B5">
        <w:rPr>
          <w:rFonts w:eastAsiaTheme="minorHAnsi"/>
          <w:szCs w:val="20"/>
        </w:rPr>
        <w:t>ssert()</w:t>
      </w:r>
      <w:r>
        <w:rPr>
          <w:rFonts w:eastAsiaTheme="minorHAnsi"/>
          <w:szCs w:val="20"/>
        </w:rPr>
        <w:t>&gt;</w:t>
      </w:r>
    </w:p>
    <w:p w14:paraId="3722234F" w14:textId="2E52B602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913C77">
        <w:rPr>
          <w:rFonts w:eastAsiaTheme="minorHAnsi" w:hint="eastAsia"/>
          <w:szCs w:val="20"/>
        </w:rPr>
        <w:t>U</w:t>
      </w:r>
      <w:r w:rsidR="00913C77">
        <w:rPr>
          <w:rFonts w:eastAsiaTheme="minorHAnsi"/>
          <w:szCs w:val="20"/>
        </w:rPr>
        <w:t>I</w:t>
      </w:r>
      <w:r>
        <w:rPr>
          <w:rFonts w:eastAsiaTheme="minorHAnsi"/>
          <w:szCs w:val="20"/>
        </w:rPr>
        <w:t>&gt;</w:t>
      </w:r>
    </w:p>
    <w:p w14:paraId="63805316" w14:textId="19C87847" w:rsidR="00F42D3C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58366F">
        <w:rPr>
          <w:rFonts w:eastAsiaTheme="minorHAnsi" w:hint="eastAsia"/>
          <w:szCs w:val="20"/>
        </w:rPr>
        <w:t xml:space="preserve">상속에서의 </w:t>
      </w:r>
      <w:r w:rsidR="00F42D3C">
        <w:rPr>
          <w:rFonts w:eastAsiaTheme="minorHAnsi" w:hint="eastAsia"/>
          <w:szCs w:val="20"/>
        </w:rPr>
        <w:t>복사</w:t>
      </w:r>
      <w:r w:rsidR="00CA4912">
        <w:rPr>
          <w:rFonts w:eastAsiaTheme="minorHAnsi" w:hint="eastAsia"/>
          <w:szCs w:val="20"/>
        </w:rPr>
        <w:t xml:space="preserve"> </w:t>
      </w:r>
      <w:r w:rsidR="00F42D3C">
        <w:rPr>
          <w:rFonts w:eastAsiaTheme="minorHAnsi" w:hint="eastAsia"/>
          <w:szCs w:val="20"/>
        </w:rPr>
        <w:t>생성자</w:t>
      </w:r>
      <w:r>
        <w:rPr>
          <w:rFonts w:eastAsiaTheme="minorHAnsi" w:hint="eastAsia"/>
          <w:szCs w:val="20"/>
        </w:rPr>
        <w:t>&gt;</w:t>
      </w:r>
    </w:p>
    <w:p w14:paraId="0B4A883B" w14:textId="002ED97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&lt;U</w:t>
      </w:r>
      <w:r w:rsidR="00ED5212">
        <w:rPr>
          <w:rFonts w:eastAsiaTheme="minorHAnsi"/>
          <w:szCs w:val="20"/>
        </w:rPr>
        <w:t>I Focus</w:t>
      </w:r>
      <w:r>
        <w:rPr>
          <w:rFonts w:eastAsiaTheme="minorHAnsi"/>
          <w:szCs w:val="20"/>
        </w:rPr>
        <w:t>&gt;</w:t>
      </w:r>
    </w:p>
    <w:p w14:paraId="7E20433A" w14:textId="1288CEE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ED5212">
        <w:rPr>
          <w:rFonts w:eastAsiaTheme="minorHAnsi"/>
          <w:szCs w:val="20"/>
        </w:rPr>
        <w:t>Button Function Pointer</w:t>
      </w:r>
      <w:r>
        <w:rPr>
          <w:rFonts w:eastAsiaTheme="minorHAnsi"/>
          <w:szCs w:val="20"/>
        </w:rPr>
        <w:t>&gt;</w:t>
      </w:r>
    </w:p>
    <w:p w14:paraId="729FD498" w14:textId="54D95A09" w:rsidR="00771E1D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771E1D">
        <w:rPr>
          <w:rFonts w:eastAsiaTheme="minorHAnsi" w:hint="eastAsia"/>
          <w:szCs w:val="20"/>
        </w:rPr>
        <w:t>확장자에 대하여</w:t>
      </w:r>
      <w:r>
        <w:rPr>
          <w:rFonts w:eastAsiaTheme="minorHAnsi" w:hint="eastAsia"/>
          <w:szCs w:val="20"/>
        </w:rPr>
        <w:t>&gt;</w:t>
      </w:r>
    </w:p>
    <w:p w14:paraId="315FF90A" w14:textId="7E95223C" w:rsidR="00473FC3" w:rsidRDefault="00473FC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&lt;파일 입출력&gt;</w:t>
      </w:r>
    </w:p>
    <w:p w14:paraId="09BE3492" w14:textId="1FB3C5A5" w:rsidR="00771E1D" w:rsidRDefault="00E13494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&lt;이중 포인터&gt;</w:t>
      </w:r>
    </w:p>
    <w:p w14:paraId="4EB21A24" w14:textId="29DE3FD9" w:rsidR="00836BCB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&lt;</w:t>
      </w:r>
      <w:r w:rsidR="00836BCB">
        <w:rPr>
          <w:rFonts w:eastAsiaTheme="minorHAnsi"/>
          <w:szCs w:val="20"/>
        </w:rPr>
        <w:t>Fwrite()</w:t>
      </w:r>
      <w:r>
        <w:rPr>
          <w:rFonts w:eastAsiaTheme="minorHAnsi"/>
          <w:szCs w:val="20"/>
        </w:rPr>
        <w:t>&gt;</w:t>
      </w:r>
    </w:p>
    <w:p w14:paraId="14ADF7DA" w14:textId="2987784A" w:rsidR="00D1068D" w:rsidRDefault="003E3B6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&lt;멤버함수 포인터&gt;</w:t>
      </w:r>
    </w:p>
    <w:p w14:paraId="4D1E6C8C" w14:textId="4EF4E540" w:rsidR="00691577" w:rsidRDefault="00691577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&lt;공통 부모&gt;</w:t>
      </w:r>
    </w:p>
    <w:p w14:paraId="240BB20D" w14:textId="4795F43D" w:rsidR="009D4BF6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&lt;전방선언&gt;</w:t>
      </w:r>
    </w:p>
    <w:p w14:paraId="6F808BD7" w14:textId="77777777" w:rsidR="00F42D3C" w:rsidRPr="00401458" w:rsidRDefault="00F42D3C" w:rsidP="00386BBC">
      <w:pPr>
        <w:pStyle w:val="a4"/>
        <w:rPr>
          <w:rFonts w:eastAsiaTheme="minorHAnsi"/>
          <w:szCs w:val="20"/>
        </w:rPr>
      </w:pPr>
    </w:p>
    <w:sectPr w:rsidR="00F42D3C" w:rsidRPr="00401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BFFE" w14:textId="77777777" w:rsidR="00AA19D7" w:rsidRDefault="00AA19D7" w:rsidP="00DE5AEC">
      <w:pPr>
        <w:spacing w:after="0" w:line="240" w:lineRule="auto"/>
      </w:pPr>
      <w:r>
        <w:separator/>
      </w:r>
    </w:p>
  </w:endnote>
  <w:endnote w:type="continuationSeparator" w:id="0">
    <w:p w14:paraId="602FC7FE" w14:textId="77777777" w:rsidR="00AA19D7" w:rsidRDefault="00AA19D7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5FD4" w14:textId="77777777" w:rsidR="00AA19D7" w:rsidRDefault="00AA19D7" w:rsidP="00DE5AEC">
      <w:pPr>
        <w:spacing w:after="0" w:line="240" w:lineRule="auto"/>
      </w:pPr>
      <w:r>
        <w:separator/>
      </w:r>
    </w:p>
  </w:footnote>
  <w:footnote w:type="continuationSeparator" w:id="0">
    <w:p w14:paraId="3C9805AE" w14:textId="77777777" w:rsidR="00AA19D7" w:rsidRDefault="00AA19D7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02D9"/>
    <w:rsid w:val="001C67C6"/>
    <w:rsid w:val="001F24CE"/>
    <w:rsid w:val="00201DAE"/>
    <w:rsid w:val="002107B1"/>
    <w:rsid w:val="002154CD"/>
    <w:rsid w:val="00215D80"/>
    <w:rsid w:val="0022522B"/>
    <w:rsid w:val="00225B33"/>
    <w:rsid w:val="00226CD5"/>
    <w:rsid w:val="00235BC5"/>
    <w:rsid w:val="002435E0"/>
    <w:rsid w:val="00245C63"/>
    <w:rsid w:val="00247F17"/>
    <w:rsid w:val="00265DEB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335D2"/>
    <w:rsid w:val="00386BBC"/>
    <w:rsid w:val="00396FB9"/>
    <w:rsid w:val="003B3347"/>
    <w:rsid w:val="003E3B63"/>
    <w:rsid w:val="003E5AD1"/>
    <w:rsid w:val="003E77CB"/>
    <w:rsid w:val="003F2C25"/>
    <w:rsid w:val="003F4602"/>
    <w:rsid w:val="003F6121"/>
    <w:rsid w:val="003F6A8C"/>
    <w:rsid w:val="00400CD2"/>
    <w:rsid w:val="00401458"/>
    <w:rsid w:val="0041009B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1339E"/>
    <w:rsid w:val="00522C10"/>
    <w:rsid w:val="00531A26"/>
    <w:rsid w:val="00536C61"/>
    <w:rsid w:val="00537BB2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4E6"/>
    <w:rsid w:val="005813AE"/>
    <w:rsid w:val="0058366F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91577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4429B"/>
    <w:rsid w:val="007469A3"/>
    <w:rsid w:val="00760610"/>
    <w:rsid w:val="00771E1D"/>
    <w:rsid w:val="00776A37"/>
    <w:rsid w:val="007851E0"/>
    <w:rsid w:val="007B4148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7000"/>
    <w:rsid w:val="0087771F"/>
    <w:rsid w:val="008838B5"/>
    <w:rsid w:val="00884970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13C77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D4BF6"/>
    <w:rsid w:val="009F0052"/>
    <w:rsid w:val="00A05362"/>
    <w:rsid w:val="00A06740"/>
    <w:rsid w:val="00A13A01"/>
    <w:rsid w:val="00A13FF2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73BF1"/>
    <w:rsid w:val="00A76E62"/>
    <w:rsid w:val="00A860CE"/>
    <w:rsid w:val="00A86214"/>
    <w:rsid w:val="00A93CE4"/>
    <w:rsid w:val="00AA19D7"/>
    <w:rsid w:val="00AA357D"/>
    <w:rsid w:val="00AC0428"/>
    <w:rsid w:val="00AC0FEC"/>
    <w:rsid w:val="00AC283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81A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74ECB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E000B9"/>
    <w:rsid w:val="00E01100"/>
    <w:rsid w:val="00E13494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D5212"/>
    <w:rsid w:val="00EE1198"/>
    <w:rsid w:val="00F02EE5"/>
    <w:rsid w:val="00F264A0"/>
    <w:rsid w:val="00F30C4B"/>
    <w:rsid w:val="00F30E72"/>
    <w:rsid w:val="00F34CF9"/>
    <w:rsid w:val="00F427BF"/>
    <w:rsid w:val="00F42C2E"/>
    <w:rsid w:val="00F42D3C"/>
    <w:rsid w:val="00F5301A"/>
    <w:rsid w:val="00F61820"/>
    <w:rsid w:val="00F6626E"/>
    <w:rsid w:val="00F724D2"/>
    <w:rsid w:val="00F75182"/>
    <w:rsid w:val="00F95530"/>
    <w:rsid w:val="00F97548"/>
    <w:rsid w:val="00FA6FED"/>
    <w:rsid w:val="00FB446A"/>
    <w:rsid w:val="00FC22EE"/>
    <w:rsid w:val="00FE2CA4"/>
    <w:rsid w:val="00FE3C03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281</cp:revision>
  <dcterms:created xsi:type="dcterms:W3CDTF">2022-05-15T22:47:00Z</dcterms:created>
  <dcterms:modified xsi:type="dcterms:W3CDTF">2022-07-10T13:01:00Z</dcterms:modified>
</cp:coreProperties>
</file>