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rPr>
        <w:t>Wooplix Proposal Agent Guide</w:t>
      </w:r>
    </w:p>
    <w:p>
      <w:pPr>
        <w:spacing w:after="180"/>
      </w:pPr>
      <w:r>
        <w:rPr>
          <w:rFonts w:ascii="Arial" w:hAnsi="Arial"/>
          <w:color w:val="64748B"/>
          <w:sz w:val="24"/>
        </w:rPr>
        <w:t>What it does, how to publish it, and how others use it</w:t>
      </w:r>
    </w:p>
    <w:p>
      <w:pPr>
        <w:spacing w:after="180"/>
      </w:pPr>
      <w:r>
        <w:rPr>
          <w:rFonts w:ascii="Arial" w:hAnsi="Arial"/>
        </w:rPr>
        <w:t>This guide describes the proposal agent in this project folder. The web app lets a user upload requirement documents and download a ready-to-review set of Wooplix proposal files. Generated proposals stay marked DRAFT and need a person to review them before sending.</w:t>
      </w:r>
    </w:p>
    <w:p>
      <w:pPr>
        <w:pStyle w:val="Heading1"/>
      </w:pPr>
      <w:r>
        <w:rPr>
          <w:rFonts w:ascii="Arial" w:hAnsi="Arial"/>
        </w:rPr>
        <w:t>What the agent does</w:t>
      </w:r>
    </w:p>
    <w:p>
      <w:r>
        <w:rPr>
          <w:rFonts w:ascii="Arial" w:hAnsi="Arial"/>
        </w:rPr>
        <w:t>The agent reads a customer requirement in PDF, DOCX, TXT, or Markdown format, extracts the text, and asks the Groq language model to draft a structured scope of work in Wooplix style. If Zoho credentials are configured, it can also use CRM deals as optional precedent. It does not invent rates, effort, dates, or commitments when those details are not supplied.</w:t>
      </w:r>
    </w:p>
    <w:p>
      <w:pPr>
        <w:pStyle w:val="Heading1"/>
      </w:pPr>
      <w:r>
        <w:rPr>
          <w:rFonts w:ascii="Arial" w:hAnsi="Arial"/>
        </w:rPr>
        <w:t>How a request becomes a proposal</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2232"/>
            <w:vAlign w:val="center"/>
            <w:shd w:fill="EEF3FC"/>
            <w:tcMar>
              <w:top w:w="90" w:type="dxa"/>
              <w:start w:w="110" w:type="dxa"/>
              <w:bottom w:w="90" w:type="dxa"/>
              <w:end w:w="110" w:type="dxa"/>
            </w:tcMar>
          </w:tcPr>
          <w:p>
            <w:pPr>
              <w:spacing w:after="60"/>
            </w:pPr>
            <w:r>
              <w:rPr>
                <w:rFonts w:ascii="Arial" w:hAnsi="Arial"/>
                <w:b/>
                <w:color w:val="315FCB"/>
                <w:sz w:val="16"/>
              </w:rPr>
              <w:t>01  INPUT</w:t>
            </w:r>
          </w:p>
          <w:p>
            <w:pPr>
              <w:spacing w:after="0"/>
            </w:pPr>
            <w:r>
              <w:rPr>
                <w:rFonts w:ascii="Arial" w:hAnsi="Arial"/>
                <w:sz w:val="17"/>
              </w:rPr>
              <w:t>Requirement files</w:t>
            </w:r>
          </w:p>
        </w:tc>
        <w:tc>
          <w:tcPr>
            <w:tcW w:type="dxa" w:w="2232"/>
            <w:vAlign w:val="center"/>
            <w:shd w:fill="EEF3FC"/>
            <w:tcMar>
              <w:top w:w="90" w:type="dxa"/>
              <w:start w:w="110" w:type="dxa"/>
              <w:bottom w:w="90" w:type="dxa"/>
              <w:end w:w="110" w:type="dxa"/>
            </w:tcMar>
          </w:tcPr>
          <w:p>
            <w:pPr>
              <w:spacing w:after="60"/>
            </w:pPr>
            <w:r>
              <w:rPr>
                <w:rFonts w:ascii="Arial" w:hAnsi="Arial"/>
                <w:b/>
                <w:color w:val="315FCB"/>
                <w:sz w:val="16"/>
              </w:rPr>
              <w:t>02  DRAFT</w:t>
            </w:r>
          </w:p>
          <w:p>
            <w:pPr>
              <w:spacing w:after="0"/>
            </w:pPr>
            <w:r>
              <w:rPr>
                <w:rFonts w:ascii="Arial" w:hAnsi="Arial"/>
                <w:sz w:val="17"/>
              </w:rPr>
              <w:t>Groq + Wooplix prompt</w:t>
            </w:r>
          </w:p>
        </w:tc>
        <w:tc>
          <w:tcPr>
            <w:tcW w:type="dxa" w:w="2232"/>
            <w:vAlign w:val="center"/>
            <w:shd w:fill="EEF3FC"/>
            <w:tcMar>
              <w:top w:w="90" w:type="dxa"/>
              <w:start w:w="110" w:type="dxa"/>
              <w:bottom w:w="90" w:type="dxa"/>
              <w:end w:w="110" w:type="dxa"/>
            </w:tcMar>
          </w:tcPr>
          <w:p>
            <w:pPr>
              <w:spacing w:after="60"/>
            </w:pPr>
            <w:r>
              <w:rPr>
                <w:rFonts w:ascii="Arial" w:hAnsi="Arial"/>
                <w:b/>
                <w:color w:val="315FCB"/>
                <w:sz w:val="16"/>
              </w:rPr>
              <w:t>03  FORMAT</w:t>
            </w:r>
          </w:p>
          <w:p>
            <w:pPr>
              <w:spacing w:after="0"/>
            </w:pPr>
            <w:r>
              <w:rPr>
                <w:rFonts w:ascii="Arial" w:hAnsi="Arial"/>
                <w:sz w:val="17"/>
              </w:rPr>
              <w:t>Existing DOCX + Dompdf builders</w:t>
            </w:r>
          </w:p>
        </w:tc>
        <w:tc>
          <w:tcPr>
            <w:tcW w:type="dxa" w:w="2232"/>
            <w:vAlign w:val="center"/>
            <w:shd w:fill="EEF3FC"/>
            <w:tcMar>
              <w:top w:w="90" w:type="dxa"/>
              <w:start w:w="110" w:type="dxa"/>
              <w:bottom w:w="90" w:type="dxa"/>
              <w:end w:w="110" w:type="dxa"/>
            </w:tcMar>
          </w:tcPr>
          <w:p>
            <w:pPr>
              <w:spacing w:after="60"/>
            </w:pPr>
            <w:r>
              <w:rPr>
                <w:rFonts w:ascii="Arial" w:hAnsi="Arial"/>
                <w:b/>
                <w:color w:val="315FCB"/>
                <w:sz w:val="16"/>
              </w:rPr>
              <w:t>04  DOWNLOAD</w:t>
            </w:r>
          </w:p>
          <w:p>
            <w:pPr>
              <w:spacing w:after="0"/>
            </w:pPr>
            <w:r>
              <w:rPr>
                <w:rFonts w:ascii="Arial" w:hAnsi="Arial"/>
                <w:sz w:val="17"/>
              </w:rPr>
              <w:t>DOCX, PDF, JSON in a ZIP</w:t>
            </w:r>
          </w:p>
        </w:tc>
      </w:tr>
    </w:tbl>
    <w:p>
      <w:r>
        <w:rPr>
          <w:rFonts w:ascii="Arial" w:hAnsi="Arial"/>
        </w:rPr>
        <w:t>The web flow calls the project’s existing proposal functions, including the DOCX builder and the same HTML/Dompdf PDF template used by the command-line agent.</w:t>
      </w:r>
    </w:p>
    <w:p>
      <w:pPr>
        <w:pStyle w:val="Heading1"/>
      </w:pPr>
      <w:r>
        <w:rPr>
          <w:rFonts w:ascii="Arial" w:hAnsi="Arial"/>
        </w:rPr>
        <w:t>What users receive</w:t>
      </w:r>
    </w:p>
    <w:p>
      <w:pPr>
        <w:pStyle w:val="ListBullet"/>
        <w:spacing w:after="60"/>
        <w:ind w:left="317" w:hanging="216"/>
      </w:pPr>
      <w:r>
        <w:rPr>
          <w:rFonts w:ascii="Arial" w:hAnsi="Arial"/>
        </w:rPr>
        <w:t>DOCX: an editable branded proposal.</w:t>
      </w:r>
    </w:p>
    <w:p>
      <w:pPr>
        <w:pStyle w:val="ListBullet"/>
        <w:spacing w:after="60"/>
        <w:ind w:left="317" w:hanging="216"/>
      </w:pPr>
      <w:r>
        <w:rPr>
          <w:rFonts w:ascii="Arial" w:hAnsi="Arial"/>
        </w:rPr>
        <w:t>PDF: a shareable copy rendered with Dompdf.</w:t>
      </w:r>
    </w:p>
    <w:p>
      <w:pPr>
        <w:pStyle w:val="ListBullet"/>
        <w:spacing w:after="60"/>
        <w:ind w:left="317" w:hanging="216"/>
      </w:pPr>
      <w:r>
        <w:rPr>
          <w:rFonts w:ascii="Arial" w:hAnsi="Arial"/>
        </w:rPr>
        <w:t>JSON: the structured proposal data.</w:t>
      </w:r>
    </w:p>
    <w:p>
      <w:r>
        <w:rPr>
          <w:rFonts w:ascii="Arial" w:hAnsi="Arial"/>
        </w:rPr>
        <w:t>The web app places the files in a Wooplix_Results folder inside a ZIP download. The files are temporary during generation; the app does not save uploaded requirements or results as a permanent project library.</w:t>
      </w:r>
    </w:p>
    <w:p>
      <w:pPr>
        <w:pStyle w:val="Heading1"/>
      </w:pPr>
      <w:r>
        <w:rPr>
          <w:rFonts w:ascii="Arial" w:hAnsi="Arial"/>
        </w:rPr>
        <w:t>Run it locally</w:t>
      </w:r>
    </w:p>
    <w:p>
      <w:r>
        <w:rPr>
          <w:rFonts w:ascii="Arial" w:hAnsi="Arial"/>
        </w:rPr>
        <w:t>For a command-line run, install the Python packages in requirements.txt, install PHP and the Dompdf dependency with Composer, set GROQ_API_KEY in the environment, then run:</w:t>
      </w:r>
    </w:p>
    <w:p>
      <w:pPr>
        <w:spacing w:before="20" w:after="120"/>
        <w:ind w:left="259"/>
      </w:pPr>
      <w:r>
        <w:rPr>
          <w:rFonts w:ascii="Arial" w:hAnsi="Arial"/>
          <w:color w:val="172B4D"/>
          <w:sz w:val="18"/>
        </w:rPr>
        <w:t>python3 wooplix_agent.py requirement.pdf --out ./out</w:t>
      </w:r>
    </w:p>
    <w:p>
      <w:pPr>
        <w:pageBreakBefore/>
      </w:pPr>
    </w:p>
    <w:p>
      <w:pPr>
        <w:pStyle w:val="Heading1"/>
      </w:pPr>
      <w:r>
        <w:rPr>
          <w:rFonts w:ascii="Arial" w:hAnsi="Arial"/>
        </w:rPr>
        <w:t>Publish the web app on Vercel</w:t>
      </w:r>
    </w:p>
    <w:p>
      <w:r>
        <w:rPr>
          <w:rFonts w:ascii="Arial" w:hAnsi="Arial"/>
        </w:rPr>
        <w:t>The GitHub repository is the source Vercel deploys. Connect the repository to Vercel once the main branch has been pushed, add the server-side environment variables, and deploy the repository root.</w:t>
      </w:r>
    </w:p>
    <w:p>
      <w:pPr>
        <w:pStyle w:val="Heading2"/>
      </w:pPr>
      <w:r>
        <w:rPr>
          <w:rFonts w:ascii="Arial" w:hAnsi="Arial"/>
        </w:rPr>
        <w:t>Deployment checklist</w:t>
      </w:r>
    </w:p>
    <w:p>
      <w:pPr>
        <w:pStyle w:val="ListBullet"/>
        <w:spacing w:after="60"/>
        <w:ind w:left="317" w:hanging="216"/>
      </w:pPr>
      <w:r>
        <w:rPr>
          <w:rFonts w:ascii="Arial" w:hAnsi="Arial"/>
        </w:rPr>
        <w:t>Push the local main branch to https://github.com/wooplix15-debug/proposal.git. The local commit is ready; the first push needs GitHub authentication on the computer.</w:t>
      </w:r>
    </w:p>
    <w:p>
      <w:pPr>
        <w:pStyle w:val="ListBullet"/>
        <w:spacing w:after="60"/>
        <w:ind w:left="317" w:hanging="216"/>
      </w:pPr>
      <w:r>
        <w:rPr>
          <w:rFonts w:ascii="Arial" w:hAnsi="Arial"/>
        </w:rPr>
        <w:t>In Vercel, import wooplix15-debug/proposal and keep the project root as the deployment directory.</w:t>
      </w:r>
    </w:p>
    <w:p>
      <w:pPr>
        <w:pStyle w:val="ListBullet"/>
        <w:spacing w:after="60"/>
        <w:ind w:left="317" w:hanging="216"/>
      </w:pPr>
      <w:r>
        <w:rPr>
          <w:rFonts w:ascii="Arial" w:hAnsi="Arial"/>
        </w:rPr>
        <w:t>Add GROQ_API_KEY and PDF_RENDER_TOKEN in Vercel Project Settings. PDF_RENDER_TOKEN must be a long random secret; both server functions read the same value.</w:t>
      </w:r>
    </w:p>
    <w:p>
      <w:pPr>
        <w:pStyle w:val="ListBullet"/>
        <w:spacing w:after="60"/>
        <w:ind w:left="317" w:hanging="216"/>
      </w:pPr>
      <w:r>
        <w:rPr>
          <w:rFonts w:ascii="Arial" w:hAnsi="Arial"/>
        </w:rPr>
        <w:t>Optionally add GROQ_MODEL and the Zoho CRM variables ZOHO_CLIENT_ID, ZOHO_CLIENT_SECRET, and ZOHO_REFRESH_TOKEN.</w:t>
      </w:r>
    </w:p>
    <w:p>
      <w:pPr>
        <w:pStyle w:val="ListBullet"/>
        <w:spacing w:after="60"/>
        <w:ind w:left="317" w:hanging="216"/>
      </w:pPr>
      <w:r>
        <w:rPr>
          <w:rFonts w:ascii="Arial" w:hAnsi="Arial"/>
        </w:rPr>
        <w:t>Deploy and open the Vercel project URL. Set the environment variables for each environment you plan to use, then redeploy after changing them.</w:t>
      </w:r>
    </w:p>
    <w:p>
      <w:r>
        <w:rPr>
          <w:rFonts w:ascii="Arial" w:hAnsi="Arial"/>
        </w:rPr>
        <w:t>The Python API creates drafts and ZIP files. The PHP function uses the Vercel PHP community runtime and Composer to run the existing Dompdf renderer. Keep all API keys in Vercel settings; never add real secrets to the repository or browser code.</w:t>
      </w:r>
    </w:p>
    <w:p>
      <w:pPr>
        <w:pStyle w:val="Heading1"/>
      </w:pPr>
      <w:r>
        <w:rPr>
          <w:rFonts w:ascii="Arial" w:hAnsi="Arial"/>
        </w:rPr>
        <w:t>How another person uses it</w:t>
      </w:r>
    </w:p>
    <w:p>
      <w:pPr>
        <w:pStyle w:val="ListBullet"/>
        <w:spacing w:after="60"/>
        <w:ind w:left="317" w:hanging="216"/>
      </w:pPr>
      <w:r>
        <w:rPr>
          <w:rFonts w:ascii="Arial" w:hAnsi="Arial"/>
        </w:rPr>
        <w:t>Open the Vercel app URL.</w:t>
      </w:r>
    </w:p>
    <w:p>
      <w:pPr>
        <w:pStyle w:val="ListBullet"/>
        <w:spacing w:after="60"/>
        <w:ind w:left="317" w:hanging="216"/>
      </w:pPr>
      <w:r>
        <w:rPr>
          <w:rFonts w:ascii="Arial" w:hAnsi="Arial"/>
        </w:rPr>
        <w:t>Choose a folder or select up to five requirement files. Supported types are PDF, DOCX, TXT, and MD. Each file can be up to 4 MB; a batch can be up to 15 MB.</w:t>
      </w:r>
    </w:p>
    <w:p>
      <w:pPr>
        <w:pStyle w:val="ListBullet"/>
        <w:spacing w:after="60"/>
        <w:ind w:left="317" w:hanging="216"/>
      </w:pPr>
      <w:r>
        <w:rPr>
          <w:rFonts w:ascii="Arial" w:hAnsi="Arial"/>
        </w:rPr>
        <w:t>Select Generate proposals and wait for the ZIP download. Generation can take a few minutes.</w:t>
      </w:r>
    </w:p>
    <w:p>
      <w:pPr>
        <w:pStyle w:val="ListBullet"/>
        <w:spacing w:after="60"/>
        <w:ind w:left="317" w:hanging="216"/>
      </w:pPr>
      <w:r>
        <w:rPr>
          <w:rFonts w:ascii="Arial" w:hAnsi="Arial"/>
        </w:rPr>
        <w:t>Extract Wooplix_Results.zip, review the DOCX/PDF/JSON for each requirement, and approve the proposal internally before sharing it.</w:t>
      </w:r>
    </w:p>
    <w:p>
      <w:pPr>
        <w:pStyle w:val="Heading2"/>
      </w:pPr>
      <w:r>
        <w:rPr>
          <w:rFonts w:ascii="Arial" w:hAnsi="Arial"/>
        </w:rPr>
        <w:t>Access and data handling</w:t>
      </w:r>
    </w:p>
    <w:p>
      <w:r>
        <w:rPr>
          <w:rFonts w:ascii="Arial" w:hAnsi="Arial"/>
        </w:rPr>
        <w:t>The current upload page has no sign-in gate, so anyone with its URL can submit a request and use the configured Groq service. Share the URL only with intended users. Requirement text is sent to Groq for drafting; when Zoho is configured, CRM precedent is also retrieved. Uploads and results are processed in temporary function storage and are not retained by this app after the request completes.</w:t>
      </w:r>
    </w:p>
    <w:sectPr w:rsidR="00FC693F" w:rsidRPr="0006063C" w:rsidSect="00034616">
      <w:headerReference w:type="default" r:id="rId9"/>
      <w:footerReference w:type="default" r:id="rId10"/>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Wooplix Technologies Private Limited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315FCB"/>
        <w:sz w:val="16"/>
      </w:rPr>
      <w:t>WOOPLIX  /  PROPOSAL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36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2B4D"/>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315FC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spacing w:after="80" w:line="240" w:lineRule="auto" w:before="0"/>
      <w:contextualSpacing/>
    </w:pPr>
    <w:rPr>
      <w:rFonts w:asciiTheme="majorHAnsi" w:eastAsiaTheme="majorEastAsia" w:hAnsiTheme="majorHAnsi" w:cstheme="majorBidi" w:ascii="Arial" w:hAnsi="Arial"/>
      <w:b/>
      <w:color w:val="172B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Wooplix Proposal Agent Guide</dc:title>
  <dc:subject>How the proposal agent works, how to deploy it, and how to use it</dc:subject>
  <dc:creator>Wooplix Technologies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