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B3A6B" w:val="clear"/>
            <w:tcMar>
              <w:top w:type="dxa" w:w="1600"/>
              <w:left w:type="dxa" w:w="1200"/>
              <w:bottom w:type="dxa" w:w="1400"/>
              <w:right w:type="dxa" w:w="1200"/>
            </w:tcMar>
          </w:tcPr>
          <w:p>
            <w:pPr>
              <w:spacing w:after="200" w:before="0"/>
              <w:jc w:val="center"/>
            </w:pPr>
            <w:r>
              <w:rPr>
                <w:rFonts w:ascii="Arial" w:cs="Arial" w:eastAsia="Arial" w:hAnsi="Arial"/>
                <w:b/>
                <w:bCs/>
                <w:color w:val="FFFFFF"/>
                <w:sz w:val="52"/>
                <w:szCs w:val="52"/>
              </w:rPr>
              <w:t xml:space="preserve">WOORK[IA]</w:t>
            </w:r>
          </w:p>
          <w:p>
            <w:pPr>
              <w:pBdr>
                <w:bottom w:val="single" w:color="3B82F6" w:sz="2" w:space="20"/>
              </w:pBdr>
              <w:spacing w:after="400" w:before="0"/>
              <w:jc w:val="center"/>
            </w:pPr>
            <w:r>
              <w:t xml:space="preserve"/>
            </w:r>
          </w:p>
          <w:p>
            <w:pPr>
              <w:spacing w:after="120" w:before="0"/>
              <w:jc w:val="center"/>
            </w:pPr>
            <w:r>
              <w:rPr>
                <w:rFonts w:ascii="Arial" w:cs="Arial" w:eastAsia="Arial" w:hAnsi="Arial"/>
                <w:b/>
                <w:bCs/>
                <w:color w:val="FFFFFF"/>
                <w:sz w:val="44"/>
                <w:szCs w:val="44"/>
              </w:rPr>
              <w:t xml:space="preserve">PROPUESTA DE MEJORA</w:t>
            </w:r>
          </w:p>
          <w:p>
            <w:pPr>
              <w:spacing w:after="80" w:before="0"/>
              <w:jc w:val="center"/>
            </w:pPr>
            <w:r>
              <w:rPr>
                <w:rFonts w:ascii="Arial" w:cs="Arial" w:eastAsia="Arial" w:hAnsi="Arial"/>
                <w:i/>
                <w:iCs/>
                <w:color w:val="BFDBFE"/>
                <w:sz w:val="26"/>
                <w:szCs w:val="26"/>
              </w:rPr>
              <w:t xml:space="preserve">Sistema de Analytics y Seguimiento de Rendimiento</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FFFFFF" w:val="clear"/>
            <w:tcMar>
              <w:top w:type="dxa" w:w="600"/>
              <w:left w:type="dxa" w:w="1800"/>
              <w:bottom w:type="dxa" w:w="400"/>
              <w:right w:type="dxa" w:w="1800"/>
            </w:tcMar>
          </w:tcPr>
          <w:p>
            <w:pPr>
              <w:spacing w:after="80" w:before="80"/>
            </w:pPr>
            <w:r>
              <w:rPr>
                <w:rFonts w:ascii="Arial" w:cs="Arial" w:eastAsia="Arial" w:hAnsi="Arial"/>
                <w:b/>
                <w:bCs/>
                <w:color w:val="1B3A6B"/>
                <w:sz w:val="24"/>
                <w:szCs w:val="24"/>
              </w:rPr>
              <w:t xml:space="preserve">Para:  </w:t>
            </w:r>
            <w:r>
              <w:rPr>
                <w:rFonts w:ascii="Arial" w:cs="Arial" w:eastAsia="Arial" w:hAnsi="Arial"/>
                <w:color w:val="374151"/>
                <w:sz w:val="24"/>
                <w:szCs w:val="24"/>
              </w:rPr>
              <w:t xml:space="preserve">ADNMotor — adnmotor.com</w:t>
            </w:r>
          </w:p>
          <w:p>
            <w:pPr>
              <w:spacing w:after="80" w:before="80"/>
            </w:pPr>
            <w:r>
              <w:rPr>
                <w:rFonts w:ascii="Arial" w:cs="Arial" w:eastAsia="Arial" w:hAnsi="Arial"/>
                <w:b/>
                <w:bCs/>
                <w:color w:val="1B3A6B"/>
                <w:sz w:val="24"/>
                <w:szCs w:val="24"/>
              </w:rPr>
              <w:t xml:space="preserve">De:  </w:t>
            </w:r>
            <w:r>
              <w:rPr>
                <w:rFonts w:ascii="Arial" w:cs="Arial" w:eastAsia="Arial" w:hAnsi="Arial"/>
                <w:color w:val="374151"/>
                <w:sz w:val="24"/>
                <w:szCs w:val="24"/>
              </w:rPr>
              <w:t xml:space="preserve">Woorkia Consulting</w:t>
            </w:r>
          </w:p>
          <w:p>
            <w:pPr>
              <w:spacing w:after="80" w:before="80"/>
            </w:pPr>
            <w:r>
              <w:rPr>
                <w:rFonts w:ascii="Arial" w:cs="Arial" w:eastAsia="Arial" w:hAnsi="Arial"/>
                <w:b/>
                <w:bCs/>
                <w:color w:val="1B3A6B"/>
                <w:sz w:val="24"/>
                <w:szCs w:val="24"/>
              </w:rPr>
              <w:t xml:space="preserve">Fecha:  </w:t>
            </w:r>
            <w:r>
              <w:rPr>
                <w:rFonts w:ascii="Arial" w:cs="Arial" w:eastAsia="Arial" w:hAnsi="Arial"/>
                <w:color w:val="374151"/>
                <w:sz w:val="24"/>
                <w:szCs w:val="24"/>
              </w:rPr>
              <w:t xml:space="preserve">Marzo 2026</w:t>
            </w:r>
          </w:p>
          <w:p>
            <w:pPr>
              <w:spacing w:after="80" w:before="80"/>
            </w:pPr>
            <w:r>
              <w:rPr>
                <w:rFonts w:ascii="Arial" w:cs="Arial" w:eastAsia="Arial" w:hAnsi="Arial"/>
                <w:b/>
                <w:bCs/>
                <w:color w:val="1B3A6B"/>
                <w:sz w:val="24"/>
                <w:szCs w:val="24"/>
              </w:rPr>
              <w:t xml:space="preserve">Ref:  </w:t>
            </w:r>
            <w:r>
              <w:rPr>
                <w:rFonts w:ascii="Arial" w:cs="Arial" w:eastAsia="Arial" w:hAnsi="Arial"/>
                <w:color w:val="374151"/>
                <w:sz w:val="24"/>
                <w:szCs w:val="24"/>
              </w:rPr>
              <w:t xml:space="preserve">Ampliación módulo analytics dashboard</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EFF6FF" w:val="clear"/>
            <w:tcMar>
              <w:top w:type="dxa" w:w="120"/>
              <w:left w:type="dxa" w:w="600"/>
              <w:bottom w:type="dxa" w:w="120"/>
              <w:right w:type="dxa" w:w="600"/>
            </w:tcMar>
          </w:tcPr>
          <w:p>
            <w:pPr>
              <w:jc w:val="center"/>
            </w:pPr>
            <w:r>
              <w:rPr>
                <w:rFonts w:ascii="Arial" w:cs="Arial" w:eastAsia="Arial" w:hAnsi="Arial"/>
                <w:color w:val="2563EB"/>
                <w:sz w:val="18"/>
                <w:szCs w:val="18"/>
              </w:rPr>
              <w:t xml:space="preserve">Analytics • Google Search Console • GA4 • WordPress Views • Círculo Virtuoso IA</w:t>
            </w:r>
          </w:p>
        </w:tc>
      </w:tr>
    </w:tbl>
    <w:p>
      <w:r>
        <w:br w:type="page"/>
      </w:r>
    </w:p>
    <w:p>
      <w:pPr>
        <w:sectPr>
          <w:pgSz w:w="11906" w:h="16838" w:orient="portrait"/>
          <w:pgMar w:top="0" w:right="0" w:bottom="0" w:left="0" w:header="708" w:footer="708" w:gutter="0"/>
          <w:pgNumType/>
          <w:docGrid w:linePitch="360"/>
        </w:sectPr>
      </w:pPr>
    </w:p>
    <w:p>
      <w:pPr>
        <w:pBdr>
          <w:bottom w:val="single" w:color="2563EB" w:sz="3" w:space="6"/>
        </w:pBdr>
        <w:spacing w:after="80" w:before="320"/>
      </w:pPr>
      <w:r>
        <w:rPr>
          <w:rFonts w:ascii="Arial" w:cs="Arial" w:eastAsia="Arial" w:hAnsi="Arial"/>
          <w:b/>
          <w:bCs/>
          <w:color w:val="1B3A6B"/>
          <w:sz w:val="30"/>
          <w:szCs w:val="30"/>
        </w:rPr>
        <w:t xml:space="preserve">¿Qué está pasando ahora mismo con tu contenido?</w:t>
      </w:r>
    </w:p>
    <w:p>
      <w:pPr>
        <w:spacing w:after="60" w:before="60"/>
      </w:pPr>
      <w:r>
        <w:rPr>
          <w:rFonts w:ascii="Arial" w:cs="Arial" w:eastAsia="Arial" w:hAnsi="Arial"/>
          <w:color w:val="374151"/>
          <w:sz w:val="21"/>
          <w:szCs w:val="21"/>
        </w:rPr>
        <w:t xml:space="preserve">Tu sistema de automatización ya está generando artículos de calidad y publicándolos en ADNMotor cada día. El pipeline funciona. El contenido se crea. Pero hay una pregunta que aún no podemos responder: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2"/>
              <w:bottom w:val="single" w:color="BFDBFE" w:sz="1"/>
              <w:right w:val="single" w:color="BFDBFE" w:sz="1"/>
            </w:tcBorders>
            <w:shd w:fill="EFF6FF" w:val="clear"/>
            <w:tcMar>
              <w:top w:type="dxa" w:w="160"/>
              <w:left w:type="dxa" w:w="240"/>
              <w:bottom w:type="dxa" w:w="160"/>
              <w:right w:type="dxa" w:w="240"/>
            </w:tcMar>
          </w:tcPr>
          <w:p>
            <w:pPr>
              <w:jc w:val="center"/>
            </w:pPr>
            <w:r>
              <w:rPr>
                <w:rFonts w:ascii="Arial" w:cs="Arial" w:eastAsia="Arial" w:hAnsi="Arial"/>
                <w:b/>
                <w:bCs/>
                <w:i/>
                <w:iCs/>
                <w:color w:val="1B3A6B"/>
                <w:sz w:val="22"/>
                <w:szCs w:val="22"/>
              </w:rPr>
              <w:t xml:space="preserve">¿Qué artículos están leyendo realmente tus visitas? ¿Qué temas funcionan mejor en Google? ¿Está el contenido generado con IA posicionando?</w:t>
            </w:r>
          </w:p>
        </w:tc>
      </w:tr>
    </w:tbl>
    <w:p>
      <w:pPr>
        <w:spacing w:after="0" w:before="120"/>
      </w:pPr>
      <w:r>
        <w:t xml:space="preserve"/>
      </w:r>
    </w:p>
    <w:p>
      <w:pPr>
        <w:spacing w:after="60" w:before="60"/>
      </w:pPr>
      <w:r>
        <w:rPr>
          <w:rFonts w:ascii="Arial" w:cs="Arial" w:eastAsia="Arial" w:hAnsi="Arial"/>
          <w:color w:val="374151"/>
          <w:sz w:val="21"/>
          <w:szCs w:val="21"/>
        </w:rPr>
        <w:t xml:space="preserve">Sin datos, estamos volando a ciegas. Sabemos cuántos artículos publicamos, pero no sabemos cuáles generan tráfico real, cuáles rankean en Google, ni cuáles consiguen que el lector se quede más tiempo. Esa información es oro para tomar decisiones.</w:t>
      </w:r>
    </w:p>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Sistema de Analytics Integrado en tu Dashboard</w:t>
      </w:r>
    </w:p>
    <w:p>
      <w:pPr>
        <w:spacing w:after="60" w:before="60"/>
      </w:pPr>
      <w:r>
        <w:rPr>
          <w:rFonts w:ascii="Arial" w:cs="Arial" w:eastAsia="Arial" w:hAnsi="Arial"/>
          <w:color w:val="374151"/>
          <w:sz w:val="21"/>
          <w:szCs w:val="21"/>
        </w:rPr>
        <w:t xml:space="preserve">Proponemos ampliar el dashboard actual con un módulo completo de analítica que conecte tres fuentes de datos clave y las muestre de forma visual y accionable en el mismo panel que ya usas hoy.</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3B82F6" w:val="clear"/>
            <w:tcMar>
              <w:top w:type="dxa" w:w="120"/>
              <w:left w:type="dxa" w:w="60"/>
              <w:bottom w:type="dxa" w:w="120"/>
              <w:right w:type="dxa" w:w="60"/>
            </w:tcMar>
            <w:vAlign w:val="center"/>
          </w:tcPr>
          <w:p>
            <w:pPr>
              <w:jc w:val="center"/>
            </w:pPr>
            <w:r>
              <w:rPr>
                <w:rFonts w:ascii="Arial" w:cs="Arial" w:eastAsia="Arial" w:hAnsi="Arial"/>
                <w:b/>
                <w:bCs/>
                <w:color w:val="FFFFFF"/>
                <w:sz w:val="48"/>
                <w:szCs w:val="48"/>
              </w:rPr>
              <w:t xml:space="preserve">1</w:t>
            </w:r>
          </w:p>
        </w:tc>
        <w:tc>
          <w:tcPr>
            <w:tcW w:type="dxa" w:w="8426"/>
            <w:tcBorders>
              <w:top w:val="none" w:color="FFFFFF" w:sz="0"/>
              <w:left w:val="single" w:color="3B82F6" w:sz="3"/>
              <w:bottom w:val="none" w:color="FFFFFF" w:sz="0"/>
              <w:right w:val="none" w:color="FFFFFF" w:sz="0"/>
            </w:tcBorders>
            <w:shd w:fill="EFF6FF" w:val="clear"/>
            <w:tcMar>
              <w:top w:type="dxa" w:w="100"/>
              <w:left w:type="dxa" w:w="160"/>
              <w:bottom w:type="dxa" w:w="100"/>
              <w:right w:type="dxa" w:w="160"/>
            </w:tcMar>
          </w:tcPr>
          <w:p>
            <w:pPr>
              <w:spacing w:after="60" w:before="0"/>
            </w:pPr>
            <w:r>
              <w:rPr>
                <w:rFonts w:ascii="Arial" w:cs="Arial" w:eastAsia="Arial" w:hAnsi="Arial"/>
                <w:b/>
                <w:bCs/>
                <w:color w:val="1B3A6B"/>
                <w:sz w:val="22"/>
                <w:szCs w:val="22"/>
              </w:rPr>
              <w:t xml:space="preserve">WordPress Post Views</w:t>
            </w:r>
          </w:p>
          <w:p>
            <w:pPr>
              <w:spacing w:after="20" w:before="20"/>
            </w:pPr>
            <w:r>
              <w:rPr>
                <w:rFonts w:ascii="Arial" w:cs="Arial" w:eastAsia="Arial" w:hAnsi="Arial"/>
                <w:b/>
                <w:bCs/>
                <w:color w:val="374151"/>
                <w:sz w:val="19"/>
                <w:szCs w:val="19"/>
              </w:rPr>
              <w:t xml:space="preserve">Qué es: </w:t>
            </w:r>
            <w:r>
              <w:rPr>
                <w:rFonts w:ascii="Arial" w:cs="Arial" w:eastAsia="Arial" w:hAnsi="Arial"/>
                <w:color w:val="374151"/>
                <w:sz w:val="19"/>
                <w:szCs w:val="19"/>
              </w:rPr>
              <w:t xml:space="preserve">Contador de visitas nativo instalado directamente en WordPress</w:t>
            </w:r>
          </w:p>
          <w:p>
            <w:pPr>
              <w:spacing w:after="20" w:before="20"/>
            </w:pPr>
            <w:r>
              <w:rPr>
                <w:rFonts w:ascii="Arial" w:cs="Arial" w:eastAsia="Arial" w:hAnsi="Arial"/>
                <w:b/>
                <w:bCs/>
                <w:color w:val="374151"/>
                <w:sz w:val="19"/>
                <w:szCs w:val="19"/>
              </w:rPr>
              <w:t xml:space="preserve">Qué verás: </w:t>
            </w:r>
            <w:r>
              <w:rPr>
                <w:rFonts w:ascii="Arial" w:cs="Arial" w:eastAsia="Arial" w:hAnsi="Arial"/>
                <w:color w:val="374151"/>
                <w:sz w:val="19"/>
                <w:szCs w:val="19"/>
              </w:rPr>
              <w:t xml:space="preserve">Visitas por artículo en tiempo real, ranking de los más leídos hoy / semana / mes</w:t>
            </w:r>
          </w:p>
          <w:p>
            <w:pPr>
              <w:spacing w:after="20" w:before="20"/>
            </w:pPr>
            <w:r>
              <w:rPr>
                <w:rFonts w:ascii="Arial" w:cs="Arial" w:eastAsia="Arial" w:hAnsi="Arial"/>
                <w:b/>
                <w:bCs/>
                <w:color w:val="374151"/>
                <w:sz w:val="19"/>
                <w:szCs w:val="19"/>
              </w:rPr>
              <w:t xml:space="preserve">Dificultad: </w:t>
            </w:r>
            <w:r>
              <w:rPr>
                <w:rFonts w:ascii="Arial" w:cs="Arial" w:eastAsia="Arial" w:hAnsi="Arial"/>
                <w:color w:val="374151"/>
                <w:sz w:val="19"/>
                <w:szCs w:val="19"/>
              </w:rPr>
              <w:t xml:space="preserve">Baja</w:t>
            </w:r>
          </w:p>
          <w:p>
            <w:pPr>
              <w:spacing w:after="20" w:before="20"/>
            </w:pPr>
            <w:r>
              <w:rPr>
                <w:rFonts w:ascii="Arial" w:cs="Arial" w:eastAsia="Arial" w:hAnsi="Arial"/>
                <w:b/>
                <w:bCs/>
                <w:color w:val="374151"/>
                <w:sz w:val="19"/>
                <w:szCs w:val="19"/>
              </w:rPr>
              <w:t xml:space="preserve">Coste: </w:t>
            </w:r>
            <w:r>
              <w:rPr>
                <w:rFonts w:ascii="Arial" w:cs="Arial" w:eastAsia="Arial" w:hAnsi="Arial"/>
                <w:color w:val="374151"/>
                <w:sz w:val="19"/>
                <w:szCs w:val="19"/>
              </w:rPr>
              <w:t xml:space="preserve">0€ — plugin gratuito</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B5CF6" w:val="clear"/>
            <w:tcMar>
              <w:top w:type="dxa" w:w="120"/>
              <w:left w:type="dxa" w:w="60"/>
              <w:bottom w:type="dxa" w:w="120"/>
              <w:right w:type="dxa" w:w="60"/>
            </w:tcMar>
            <w:vAlign w:val="center"/>
          </w:tcPr>
          <w:p>
            <w:pPr>
              <w:jc w:val="center"/>
            </w:pPr>
            <w:r>
              <w:rPr>
                <w:rFonts w:ascii="Arial" w:cs="Arial" w:eastAsia="Arial" w:hAnsi="Arial"/>
                <w:b/>
                <w:bCs/>
                <w:color w:val="FFFFFF"/>
                <w:sz w:val="48"/>
                <w:szCs w:val="48"/>
              </w:rPr>
              <w:t xml:space="preserve">2</w:t>
            </w:r>
          </w:p>
        </w:tc>
        <w:tc>
          <w:tcPr>
            <w:tcW w:type="dxa" w:w="8426"/>
            <w:tcBorders>
              <w:top w:val="none" w:color="FFFFFF" w:sz="0"/>
              <w:left w:val="single" w:color="8B5CF6" w:sz="3"/>
              <w:bottom w:val="none" w:color="FFFFFF" w:sz="0"/>
              <w:right w:val="none" w:color="FFFFFF" w:sz="0"/>
            </w:tcBorders>
            <w:shd w:fill="EFF6FF" w:val="clear"/>
            <w:tcMar>
              <w:top w:type="dxa" w:w="100"/>
              <w:left w:type="dxa" w:w="160"/>
              <w:bottom w:type="dxa" w:w="100"/>
              <w:right w:type="dxa" w:w="160"/>
            </w:tcMar>
          </w:tcPr>
          <w:p>
            <w:pPr>
              <w:spacing w:after="60" w:before="0"/>
            </w:pPr>
            <w:r>
              <w:rPr>
                <w:rFonts w:ascii="Arial" w:cs="Arial" w:eastAsia="Arial" w:hAnsi="Arial"/>
                <w:b/>
                <w:bCs/>
                <w:color w:val="1B3A6B"/>
                <w:sz w:val="22"/>
                <w:szCs w:val="22"/>
              </w:rPr>
              <w:t xml:space="preserve">Google Search Console API</w:t>
            </w:r>
          </w:p>
          <w:p>
            <w:pPr>
              <w:spacing w:after="20" w:before="20"/>
            </w:pPr>
            <w:r>
              <w:rPr>
                <w:rFonts w:ascii="Arial" w:cs="Arial" w:eastAsia="Arial" w:hAnsi="Arial"/>
                <w:b/>
                <w:bCs/>
                <w:color w:val="374151"/>
                <w:sz w:val="19"/>
                <w:szCs w:val="19"/>
              </w:rPr>
              <w:t xml:space="preserve">Qué es: </w:t>
            </w:r>
            <w:r>
              <w:rPr>
                <w:rFonts w:ascii="Arial" w:cs="Arial" w:eastAsia="Arial" w:hAnsi="Arial"/>
                <w:color w:val="374151"/>
                <w:sz w:val="19"/>
                <w:szCs w:val="19"/>
              </w:rPr>
              <w:t xml:space="preserve">Conexión directa con los datos de Google de tu sitio</w:t>
            </w:r>
          </w:p>
          <w:p>
            <w:pPr>
              <w:spacing w:after="20" w:before="20"/>
            </w:pPr>
            <w:r>
              <w:rPr>
                <w:rFonts w:ascii="Arial" w:cs="Arial" w:eastAsia="Arial" w:hAnsi="Arial"/>
                <w:b/>
                <w:bCs/>
                <w:color w:val="374151"/>
                <w:sz w:val="19"/>
                <w:szCs w:val="19"/>
              </w:rPr>
              <w:t xml:space="preserve">Qué verás: </w:t>
            </w:r>
            <w:r>
              <w:rPr>
                <w:rFonts w:ascii="Arial" w:cs="Arial" w:eastAsia="Arial" w:hAnsi="Arial"/>
                <w:color w:val="374151"/>
                <w:sz w:val="19"/>
                <w:szCs w:val="19"/>
              </w:rPr>
              <w:t xml:space="preserve">Clicks orgánicos, impresiones, posición media, CTR y keywords exactas por artículo</w:t>
            </w:r>
          </w:p>
          <w:p>
            <w:pPr>
              <w:spacing w:after="20" w:before="20"/>
            </w:pPr>
            <w:r>
              <w:rPr>
                <w:rFonts w:ascii="Arial" w:cs="Arial" w:eastAsia="Arial" w:hAnsi="Arial"/>
                <w:b/>
                <w:bCs/>
                <w:color w:val="374151"/>
                <w:sz w:val="19"/>
                <w:szCs w:val="19"/>
              </w:rPr>
              <w:t xml:space="preserve">Dificultad: </w:t>
            </w:r>
            <w:r>
              <w:rPr>
                <w:rFonts w:ascii="Arial" w:cs="Arial" w:eastAsia="Arial" w:hAnsi="Arial"/>
                <w:color w:val="374151"/>
                <w:sz w:val="19"/>
                <w:szCs w:val="19"/>
              </w:rPr>
              <w:t xml:space="preserve">Media</w:t>
            </w:r>
          </w:p>
          <w:p>
            <w:pPr>
              <w:spacing w:after="20" w:before="20"/>
            </w:pPr>
            <w:r>
              <w:rPr>
                <w:rFonts w:ascii="Arial" w:cs="Arial" w:eastAsia="Arial" w:hAnsi="Arial"/>
                <w:b/>
                <w:bCs/>
                <w:color w:val="374151"/>
                <w:sz w:val="19"/>
                <w:szCs w:val="19"/>
              </w:rPr>
              <w:t xml:space="preserve">Coste: </w:t>
            </w:r>
            <w:r>
              <w:rPr>
                <w:rFonts w:ascii="Arial" w:cs="Arial" w:eastAsia="Arial" w:hAnsi="Arial"/>
                <w:color w:val="374151"/>
                <w:sz w:val="19"/>
                <w:szCs w:val="19"/>
              </w:rPr>
              <w:t xml:space="preserve">0€ — Google Search Console es gratuito</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C4899" w:val="clear"/>
            <w:tcMar>
              <w:top w:type="dxa" w:w="120"/>
              <w:left w:type="dxa" w:w="60"/>
              <w:bottom w:type="dxa" w:w="120"/>
              <w:right w:type="dxa" w:w="60"/>
            </w:tcMar>
            <w:vAlign w:val="center"/>
          </w:tcPr>
          <w:p>
            <w:pPr>
              <w:jc w:val="center"/>
            </w:pPr>
            <w:r>
              <w:rPr>
                <w:rFonts w:ascii="Arial" w:cs="Arial" w:eastAsia="Arial" w:hAnsi="Arial"/>
                <w:b/>
                <w:bCs/>
                <w:color w:val="FFFFFF"/>
                <w:sz w:val="48"/>
                <w:szCs w:val="48"/>
              </w:rPr>
              <w:t xml:space="preserve">3</w:t>
            </w:r>
          </w:p>
        </w:tc>
        <w:tc>
          <w:tcPr>
            <w:tcW w:type="dxa" w:w="8426"/>
            <w:tcBorders>
              <w:top w:val="none" w:color="FFFFFF" w:sz="0"/>
              <w:left w:val="single" w:color="EC4899" w:sz="3"/>
              <w:bottom w:val="none" w:color="FFFFFF" w:sz="0"/>
              <w:right w:val="none" w:color="FFFFFF" w:sz="0"/>
            </w:tcBorders>
            <w:shd w:fill="EFF6FF" w:val="clear"/>
            <w:tcMar>
              <w:top w:type="dxa" w:w="100"/>
              <w:left w:type="dxa" w:w="160"/>
              <w:bottom w:type="dxa" w:w="100"/>
              <w:right w:type="dxa" w:w="160"/>
            </w:tcMar>
          </w:tcPr>
          <w:p>
            <w:pPr>
              <w:spacing w:after="60" w:before="0"/>
            </w:pPr>
            <w:r>
              <w:rPr>
                <w:rFonts w:ascii="Arial" w:cs="Arial" w:eastAsia="Arial" w:hAnsi="Arial"/>
                <w:b/>
                <w:bCs/>
                <w:color w:val="1B3A6B"/>
                <w:sz w:val="22"/>
                <w:szCs w:val="22"/>
              </w:rPr>
              <w:t xml:space="preserve">Google Analytics 4 API</w:t>
            </w:r>
          </w:p>
          <w:p>
            <w:pPr>
              <w:spacing w:after="20" w:before="20"/>
            </w:pPr>
            <w:r>
              <w:rPr>
                <w:rFonts w:ascii="Arial" w:cs="Arial" w:eastAsia="Arial" w:hAnsi="Arial"/>
                <w:b/>
                <w:bCs/>
                <w:color w:val="374151"/>
                <w:sz w:val="19"/>
                <w:szCs w:val="19"/>
              </w:rPr>
              <w:t xml:space="preserve">Qué es: </w:t>
            </w:r>
            <w:r>
              <w:rPr>
                <w:rFonts w:ascii="Arial" w:cs="Arial" w:eastAsia="Arial" w:hAnsi="Arial"/>
                <w:color w:val="374151"/>
                <w:sz w:val="19"/>
                <w:szCs w:val="19"/>
              </w:rPr>
              <w:t xml:space="preserve">Datos completos de comportamiento de usuario en tu web</w:t>
            </w:r>
          </w:p>
          <w:p>
            <w:pPr>
              <w:spacing w:after="20" w:before="20"/>
            </w:pPr>
            <w:r>
              <w:rPr>
                <w:rFonts w:ascii="Arial" w:cs="Arial" w:eastAsia="Arial" w:hAnsi="Arial"/>
                <w:b/>
                <w:bCs/>
                <w:color w:val="374151"/>
                <w:sz w:val="19"/>
                <w:szCs w:val="19"/>
              </w:rPr>
              <w:t xml:space="preserve">Qué verás: </w:t>
            </w:r>
            <w:r>
              <w:rPr>
                <w:rFonts w:ascii="Arial" w:cs="Arial" w:eastAsia="Arial" w:hAnsi="Arial"/>
                <w:color w:val="374151"/>
                <w:sz w:val="19"/>
                <w:szCs w:val="19"/>
              </w:rPr>
              <w:t xml:space="preserve">Sesiones, usuarios únicos, tiempo de lectura, tasa de rebote, fuentes de tráfico</w:t>
            </w:r>
          </w:p>
          <w:p>
            <w:pPr>
              <w:spacing w:after="20" w:before="20"/>
            </w:pPr>
            <w:r>
              <w:rPr>
                <w:rFonts w:ascii="Arial" w:cs="Arial" w:eastAsia="Arial" w:hAnsi="Arial"/>
                <w:b/>
                <w:bCs/>
                <w:color w:val="374151"/>
                <w:sz w:val="19"/>
                <w:szCs w:val="19"/>
              </w:rPr>
              <w:t xml:space="preserve">Dificultad: </w:t>
            </w:r>
            <w:r>
              <w:rPr>
                <w:rFonts w:ascii="Arial" w:cs="Arial" w:eastAsia="Arial" w:hAnsi="Arial"/>
                <w:color w:val="374151"/>
                <w:sz w:val="19"/>
                <w:szCs w:val="19"/>
              </w:rPr>
              <w:t xml:space="preserve">Media-Alta</w:t>
            </w:r>
          </w:p>
          <w:p>
            <w:pPr>
              <w:spacing w:after="20" w:before="20"/>
            </w:pPr>
            <w:r>
              <w:rPr>
                <w:rFonts w:ascii="Arial" w:cs="Arial" w:eastAsia="Arial" w:hAnsi="Arial"/>
                <w:b/>
                <w:bCs/>
                <w:color w:val="374151"/>
                <w:sz w:val="19"/>
                <w:szCs w:val="19"/>
              </w:rPr>
              <w:t xml:space="preserve">Coste: </w:t>
            </w:r>
            <w:r>
              <w:rPr>
                <w:rFonts w:ascii="Arial" w:cs="Arial" w:eastAsia="Arial" w:hAnsi="Arial"/>
                <w:color w:val="374151"/>
                <w:sz w:val="19"/>
                <w:szCs w:val="19"/>
              </w:rPr>
              <w:t xml:space="preserve">0€ — GA4 es gratuito</w:t>
            </w:r>
          </w:p>
        </w:tc>
      </w:tr>
    </w:tbl>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Vista Previa de lo que Tendrías</w:t>
      </w:r>
    </w:p>
    <w:p>
      <w:pPr>
        <w:spacing w:after="60" w:before="60"/>
      </w:pPr>
      <w:r>
        <w:rPr>
          <w:rFonts w:ascii="Arial" w:cs="Arial" w:eastAsia="Arial" w:hAnsi="Arial"/>
          <w:color w:val="374151"/>
          <w:sz w:val="21"/>
          <w:szCs w:val="21"/>
        </w:rPr>
        <w:t xml:space="preserve">Así se vería la tabla de rendimiento de artículos en el dashboard: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903"/>
        <w:gridCol w:w="1173"/>
        <w:gridCol w:w="903"/>
        <w:gridCol w:w="993"/>
        <w:gridCol w:w="1625"/>
      </w:tblGrid>
      <w:tr>
        <w:trPr>
          <w:tblHeader/>
        </w:trPr>
        <w:tc>
          <w:tcPr>
            <w:tcW w:type="dxa" w:w="3430"/>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Artículo</w:t>
            </w:r>
          </w:p>
        </w:tc>
        <w:tc>
          <w:tcPr>
            <w:tcW w:type="dxa" w:w="903"/>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Visitas</w:t>
            </w:r>
          </w:p>
        </w:tc>
        <w:tc>
          <w:tcPr>
            <w:tcW w:type="dxa" w:w="1173"/>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Clicks Google</w:t>
            </w:r>
          </w:p>
        </w:tc>
        <w:tc>
          <w:tcPr>
            <w:tcW w:type="dxa" w:w="903"/>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Posición</w:t>
            </w:r>
          </w:p>
        </w:tc>
        <w:tc>
          <w:tcPr>
            <w:tcW w:type="dxa" w:w="993"/>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 lectura</w:t>
            </w:r>
          </w:p>
        </w:tc>
        <w:tc>
          <w:tcPr>
            <w:tcW w:type="dxa" w:w="1625"/>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CTR</w:t>
            </w:r>
          </w:p>
        </w:tc>
      </w:tr>
      <w:tr>
        <w:tc>
          <w:tcPr>
            <w:tcW w:type="dxa" w:w="343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Hyundai IONIQ 6 N: precios en España</w:t>
            </w:r>
          </w:p>
        </w:tc>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1.240</w:t>
            </w:r>
          </w:p>
        </w:tc>
        <w:tc>
          <w:tcPr>
            <w:tcW w:type="dxa" w:w="117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890</w:t>
            </w:r>
          </w:p>
        </w:tc>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3.2</w:t>
            </w:r>
          </w:p>
        </w:tc>
        <w:tc>
          <w:tcPr>
            <w:tcW w:type="dxa" w:w="99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3:45</w:t>
            </w:r>
          </w:p>
        </w:tc>
        <w:tc>
          <w:tcPr>
            <w:tcW w:type="dxa" w:w="1625"/>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8.2%</w:t>
            </w:r>
          </w:p>
        </w:tc>
      </w:tr>
      <w:tr>
        <w:tc>
          <w:tcPr>
            <w:tcW w:type="dxa" w:w="343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SEAT Ateca con 10.000€ de descuento</w:t>
            </w:r>
          </w:p>
        </w:tc>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987</w:t>
            </w:r>
          </w:p>
        </w:tc>
        <w:tc>
          <w:tcPr>
            <w:tcW w:type="dxa" w:w="117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654</w:t>
            </w:r>
          </w:p>
        </w:tc>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5.8</w:t>
            </w:r>
          </w:p>
        </w:tc>
        <w:tc>
          <w:tcPr>
            <w:tcW w:type="dxa" w:w="99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c>
          <w:tcPr>
            <w:tcW w:type="dxa" w:w="1625"/>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6.1%</w:t>
            </w:r>
          </w:p>
        </w:tc>
      </w:tr>
      <w:tr>
        <w:tc>
          <w:tcPr>
            <w:tcW w:type="dxa" w:w="343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Robotaxis en Europa: Zagreb primera ciudad</w:t>
            </w:r>
          </w:p>
        </w:tc>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743</w:t>
            </w:r>
          </w:p>
        </w:tc>
        <w:tc>
          <w:tcPr>
            <w:tcW w:type="dxa" w:w="117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521</w:t>
            </w:r>
          </w:p>
        </w:tc>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7.1</w:t>
            </w:r>
          </w:p>
        </w:tc>
        <w:tc>
          <w:tcPr>
            <w:tcW w:type="dxa" w:w="99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4:10</w:t>
            </w:r>
          </w:p>
        </w:tc>
        <w:tc>
          <w:tcPr>
            <w:tcW w:type="dxa" w:w="1625"/>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5.8%</w:t>
            </w:r>
          </w:p>
        </w:tc>
      </w:tr>
      <w:tr>
        <w:tc>
          <w:tcPr>
            <w:tcW w:type="dxa" w:w="343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Alfa Romeo Junior Ibrida Q4: descuento ECO</w:t>
            </w:r>
          </w:p>
        </w:tc>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612</w:t>
            </w:r>
          </w:p>
        </w:tc>
        <w:tc>
          <w:tcPr>
            <w:tcW w:type="dxa" w:w="117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398</w:t>
            </w:r>
          </w:p>
        </w:tc>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9.3</w:t>
            </w:r>
          </w:p>
        </w:tc>
        <w:tc>
          <w:tcPr>
            <w:tcW w:type="dxa" w:w="99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1:55</w:t>
            </w:r>
          </w:p>
        </w:tc>
        <w:tc>
          <w:tcPr>
            <w:tcW w:type="dxa" w:w="1625"/>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4.2%</w:t>
            </w:r>
          </w:p>
        </w:tc>
      </w:tr>
    </w:tbl>
    <w:p>
      <w:pPr>
        <w:spacing w:after="0" w:before="100"/>
      </w:pPr>
      <w:r>
        <w:t xml:space="preserve"/>
      </w:r>
    </w:p>
    <w:p>
      <w:pPr>
        <w:spacing w:after="60" w:before="60"/>
      </w:pPr>
      <w:r>
        <w:rPr>
          <w:rFonts w:ascii="Arial" w:cs="Arial" w:eastAsia="Arial" w:hAnsi="Arial"/>
          <w:color w:val="374151"/>
          <w:sz w:val="21"/>
          <w:szCs w:val="21"/>
        </w:rPr>
        <w:t xml:space="preserve">Con esta vista, en 30 segundos sabrías qué artículo está funcionando mejor, cuál necesita mejorar el título para aumentar el CTR, y qué temas deberías generar más porque ya están posicionando.</w:t>
      </w:r>
    </w:p>
    <w:p>
      <w:pPr>
        <w:spacing w:after="0" w:before="100"/>
      </w:pPr>
      <w:r>
        <w:t xml:space="preserve"/>
      </w:r>
    </w:p>
    <w:p>
      <w:pPr>
        <w:spacing w:after="80" w:before="200"/>
      </w:pPr>
      <w:r>
        <w:rPr>
          <w:rFonts w:ascii="Arial" w:cs="Arial" w:eastAsia="Arial" w:hAnsi="Arial"/>
          <w:b/>
          <w:bCs/>
          <w:color w:val="1B3A6B"/>
          <w:sz w:val="24"/>
          <w:szCs w:val="24"/>
        </w:rPr>
        <w:t xml:space="preserve">Métricas adicionales del nuevo módulo</w:t>
      </w:r>
    </w:p>
    <w:p>
      <w:pPr>
        <w:pStyle w:val="ListParagraph"/>
        <w:numPr>
          <w:ilvl w:val="0"/>
          <w:numId w:val="2"/>
        </w:numPr>
        <w:spacing w:after="40" w:before="40"/>
      </w:pPr>
      <w:r>
        <w:rPr>
          <w:rFonts w:ascii="Arial" w:cs="Arial" w:eastAsia="Arial" w:hAnsi="Arial"/>
          <w:b w:val="false"/>
          <w:bCs w:val="false"/>
          <w:color w:val="374151"/>
          <w:sz w:val="21"/>
          <w:szCs w:val="21"/>
        </w:rPr>
        <w:t xml:space="preserve">Gráfico de visitas por día de los últimos 30 días</w:t>
      </w:r>
    </w:p>
    <w:p>
      <w:pPr>
        <w:pStyle w:val="ListParagraph"/>
        <w:numPr>
          <w:ilvl w:val="0"/>
          <w:numId w:val="2"/>
        </w:numPr>
        <w:spacing w:after="40" w:before="40"/>
      </w:pPr>
      <w:r>
        <w:rPr>
          <w:rFonts w:ascii="Arial" w:cs="Arial" w:eastAsia="Arial" w:hAnsi="Arial"/>
          <w:b w:val="false"/>
          <w:bCs w:val="false"/>
          <w:color w:val="374151"/>
          <w:sz w:val="21"/>
          <w:szCs w:val="21"/>
        </w:rPr>
        <w:t xml:space="preserve">Top 10 keywords que traen tráfico orgánico</w:t>
      </w:r>
    </w:p>
    <w:p>
      <w:pPr>
        <w:pStyle w:val="ListParagraph"/>
        <w:numPr>
          <w:ilvl w:val="0"/>
          <w:numId w:val="2"/>
        </w:numPr>
        <w:spacing w:after="40" w:before="40"/>
      </w:pPr>
      <w:r>
        <w:rPr>
          <w:rFonts w:ascii="Arial" w:cs="Arial" w:eastAsia="Arial" w:hAnsi="Arial"/>
          <w:b w:val="false"/>
          <w:bCs w:val="false"/>
          <w:color w:val="374151"/>
          <w:sz w:val="21"/>
          <w:szCs w:val="21"/>
        </w:rPr>
        <w:t xml:space="preserve">Comparativa semana actual vs semana anterior</w:t>
      </w:r>
    </w:p>
    <w:p>
      <w:pPr>
        <w:pStyle w:val="ListParagraph"/>
        <w:numPr>
          <w:ilvl w:val="0"/>
          <w:numId w:val="2"/>
        </w:numPr>
        <w:spacing w:after="40" w:before="40"/>
      </w:pPr>
      <w:r>
        <w:rPr>
          <w:rFonts w:ascii="Arial" w:cs="Arial" w:eastAsia="Arial" w:hAnsi="Arial"/>
          <w:b w:val="false"/>
          <w:bCs w:val="false"/>
          <w:color w:val="374151"/>
          <w:sz w:val="21"/>
          <w:szCs w:val="21"/>
        </w:rPr>
        <w:t xml:space="preserve">Alerta automática cuando un artículo supera X visitas</w:t>
      </w:r>
    </w:p>
    <w:p>
      <w:pPr>
        <w:pStyle w:val="ListParagraph"/>
        <w:numPr>
          <w:ilvl w:val="0"/>
          <w:numId w:val="2"/>
        </w:numPr>
        <w:spacing w:after="40" w:before="40"/>
      </w:pPr>
      <w:r>
        <w:rPr>
          <w:rFonts w:ascii="Arial" w:cs="Arial" w:eastAsia="Arial" w:hAnsi="Arial"/>
          <w:b w:val="false"/>
          <w:bCs w:val="false"/>
          <w:color w:val="374151"/>
          <w:sz w:val="21"/>
          <w:szCs w:val="21"/>
        </w:rPr>
        <w:t xml:space="preserve">Exportación de datos a Excel con un click</w:t>
      </w:r>
    </w:p>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Cómo Esto Mejora Automáticamente el Contenido</w:t>
      </w:r>
    </w:p>
    <w:p>
      <w:pPr>
        <w:spacing w:after="60" w:before="60"/>
      </w:pPr>
      <w:r>
        <w:rPr>
          <w:rFonts w:ascii="Arial" w:cs="Arial" w:eastAsia="Arial" w:hAnsi="Arial"/>
          <w:color w:val="374151"/>
          <w:sz w:val="21"/>
          <w:szCs w:val="21"/>
        </w:rPr>
        <w:t xml:space="preserve">La parte más potente de este sistema no es ver los datos — es lo que hacemos con ellos. Una vez integrado el tracking, el pipeline de generación de contenido puede alimentarse de los datos reales de rendimiento:</w:t>
      </w:r>
    </w:p>
    <w:p>
      <w:pPr>
        <w:spacing w:after="0" w:before="100"/>
      </w:pPr>
      <w:r>
        <w:t xml:space="preserve"/>
      </w:r>
    </w:p>
    <w:p>
      <w:pPr>
        <w:pStyle w:val="ListParagraph"/>
        <w:numPr>
          <w:ilvl w:val="0"/>
          <w:numId w:val="3"/>
        </w:numPr>
        <w:spacing w:after="60" w:before="60"/>
      </w:pPr>
      <w:r>
        <w:rPr>
          <w:rFonts w:ascii="Arial" w:cs="Arial" w:eastAsia="Arial" w:hAnsi="Arial"/>
          <w:color w:val="374151"/>
          <w:sz w:val="21"/>
          <w:szCs w:val="21"/>
        </w:rPr>
        <w:t xml:space="preserve">Un artículo sobre “coches eléctricos baratos” posiciona en top 5 → el sistema detecta que esa keyword funciona → genera automáticamente más artículos relacionados</w:t>
      </w:r>
    </w:p>
    <w:p>
      <w:pPr>
        <w:pStyle w:val="ListParagraph"/>
        <w:numPr>
          <w:ilvl w:val="0"/>
          <w:numId w:val="3"/>
        </w:numPr>
        <w:spacing w:after="60" w:before="60"/>
      </w:pPr>
      <w:r>
        <w:rPr>
          <w:rFonts w:ascii="Arial" w:cs="Arial" w:eastAsia="Arial" w:hAnsi="Arial"/>
          <w:color w:val="374151"/>
          <w:sz w:val="21"/>
          <w:szCs w:val="21"/>
        </w:rPr>
        <w:t xml:space="preserve">Un artículo tiene CTR bajo → detectamos que el título necesita mejora → ajustamos el prompt de Claude para generar títulos más atractivos</w:t>
      </w:r>
    </w:p>
    <w:p>
      <w:pPr>
        <w:pStyle w:val="ListParagraph"/>
        <w:numPr>
          <w:ilvl w:val="0"/>
          <w:numId w:val="3"/>
        </w:numPr>
        <w:spacing w:after="60" w:before="60"/>
      </w:pPr>
      <w:r>
        <w:rPr>
          <w:rFonts w:ascii="Arial" w:cs="Arial" w:eastAsia="Arial" w:hAnsi="Arial"/>
          <w:color w:val="374151"/>
          <w:sz w:val="21"/>
          <w:szCs w:val="21"/>
        </w:rPr>
        <w:t xml:space="preserve">Artículos con +4 min de lectura tienen mejor retorno → aprendemos que el usuario prefiere artículos más detallados → ajustamos la longitud en el pipeline</w:t>
      </w:r>
    </w:p>
    <w:p>
      <w:pPr>
        <w:pStyle w:val="ListParagraph"/>
        <w:numPr>
          <w:ilvl w:val="0"/>
          <w:numId w:val="3"/>
        </w:numPr>
        <w:spacing w:after="60" w:before="60"/>
      </w:pPr>
      <w:r>
        <w:rPr>
          <w:rFonts w:ascii="Arial" w:cs="Arial" w:eastAsia="Arial" w:hAnsi="Arial"/>
          <w:color w:val="374151"/>
          <w:sz w:val="21"/>
          <w:szCs w:val="21"/>
        </w:rPr>
        <w:t xml:space="preserve">Detectamos pico de tráfico los lunes por la mañana → programamos el pipeline para publicar antes de ese momento</w:t>
      </w:r>
    </w:p>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Inversión y Plazos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264"/>
        <w:gridCol w:w="4332"/>
      </w:tblGrid>
      <w:tr>
        <w:trPr>
          <w:tblHeader/>
        </w:trPr>
        <w:tc>
          <w:tcPr>
            <w:tcW w:type="dxa" w:w="903"/>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Fase</w:t>
            </w:r>
          </w:p>
        </w:tc>
        <w:tc>
          <w:tcPr>
            <w:tcW w:type="dxa" w:w="2527"/>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c>
          <w:tcPr>
            <w:tcW w:type="dxa" w:w="1264"/>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Tiempo</w:t>
            </w:r>
          </w:p>
        </w:tc>
        <w:tc>
          <w:tcPr>
            <w:tcW w:type="dxa" w:w="4332"/>
            <w:tcBorders>
              <w:top w:val="single" w:color="E5E7EB" w:sz="1"/>
              <w:left w:val="single" w:color="E5E7EB" w:sz="1"/>
              <w:bottom w:val="single" w:color="E5E7EB" w:sz="1"/>
              <w:right w:val="single" w:color="E5E7EB" w:sz="1"/>
            </w:tcBorders>
            <w:shd w:fill="1B3A6B" w:val="clear"/>
            <w:tcMar>
              <w:top w:type="dxa" w:w="100"/>
              <w:left w:type="dxa" w:w="140"/>
              <w:bottom w:type="dxa" w:w="100"/>
              <w:right w:type="dxa" w:w="140"/>
            </w:tcMar>
          </w:tcPr>
          <w:p>
            <w:r>
              <w:rPr>
                <w:rFonts w:ascii="Arial" w:cs="Arial" w:eastAsia="Arial" w:hAnsi="Arial"/>
                <w:b/>
                <w:bCs/>
                <w:color w:val="FFFFFF"/>
                <w:sz w:val="19"/>
                <w:szCs w:val="19"/>
              </w:rPr>
              <w:t xml:space="preserve">Incluye</w:t>
            </w:r>
          </w:p>
        </w:tc>
      </w:tr>
      <w:tr>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Fase 1</w:t>
            </w:r>
          </w:p>
        </w:tc>
        <w:tc>
          <w:tcPr>
            <w:tcW w:type="dxa" w:w="2527"/>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WordPress Views</w:t>
            </w:r>
          </w:p>
        </w:tc>
        <w:tc>
          <w:tcPr>
            <w:tcW w:type="dxa" w:w="1264"/>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 día</w:t>
            </w:r>
          </w:p>
        </w:tc>
        <w:tc>
          <w:tcPr>
            <w:tcW w:type="dxa" w:w="433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Contador visitas en tiempo real + ranking artículos más leídos</w:t>
            </w:r>
          </w:p>
        </w:tc>
      </w:tr>
      <w:tr>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Fase 2</w:t>
            </w:r>
          </w:p>
        </w:tc>
        <w:tc>
          <w:tcPr>
            <w:tcW w:type="dxa" w:w="2527"/>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Google Search Console API</w:t>
            </w:r>
          </w:p>
        </w:tc>
        <w:tc>
          <w:tcPr>
            <w:tcW w:type="dxa" w:w="1264"/>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 días</w:t>
            </w:r>
          </w:p>
        </w:tc>
        <w:tc>
          <w:tcPr>
            <w:tcW w:type="dxa" w:w="4332"/>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Clicks, impresiones, posición y CTR por artículo</w:t>
            </w:r>
          </w:p>
        </w:tc>
      </w:tr>
      <w:tr>
        <w:tc>
          <w:tcPr>
            <w:tcW w:type="dxa" w:w="903"/>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Fase 3</w:t>
            </w:r>
          </w:p>
        </w:tc>
        <w:tc>
          <w:tcPr>
            <w:tcW w:type="dxa" w:w="2527"/>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Google Analytics 4 API</w:t>
            </w:r>
          </w:p>
        </w:tc>
        <w:tc>
          <w:tcPr>
            <w:tcW w:type="dxa" w:w="1264"/>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3–4 días</w:t>
            </w:r>
          </w:p>
        </w:tc>
        <w:tc>
          <w:tcPr>
            <w:tcW w:type="dxa" w:w="433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Sesiones, tiempo lectura, tasa rebote, fuentes tráfico</w:t>
            </w:r>
          </w:p>
        </w:tc>
      </w:tr>
      <w:tr>
        <w:tc>
          <w:tcPr>
            <w:tcW w:type="dxa" w:w="903"/>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Fase 4</w:t>
            </w:r>
          </w:p>
        </w:tc>
        <w:tc>
          <w:tcPr>
            <w:tcW w:type="dxa" w:w="2527"/>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Bucle inteligente IA</w:t>
            </w:r>
          </w:p>
        </w:tc>
        <w:tc>
          <w:tcPr>
            <w:tcW w:type="dxa" w:w="1264"/>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 días</w:t>
            </w:r>
          </w:p>
        </w:tc>
        <w:tc>
          <w:tcPr>
            <w:tcW w:type="dxa" w:w="4332"/>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Pipeline alimentado con keywords que ya rankean</w:t>
            </w:r>
          </w:p>
        </w:tc>
      </w:tr>
    </w:tbl>
    <w:p>
      <w:pPr>
        <w:spacing w:after="0" w:before="100"/>
      </w:pPr>
      <w:r>
        <w:t xml:space="preserve"/>
      </w:r>
    </w:p>
    <w:p>
      <w:pPr>
        <w:spacing w:after="60" w:before="60"/>
      </w:pPr>
      <w:r>
        <w:rPr>
          <w:rFonts w:ascii="Arial" w:cs="Arial" w:eastAsia="Arial" w:hAnsi="Arial"/>
          <w:b w:val="false"/>
          <w:bCs w:val="false"/>
          <w:color w:val="374151"/>
          <w:sz w:val="21"/>
          <w:szCs w:val="21"/>
        </w:rPr>
        <w:t xml:space="preserve">Total estimado de implementación: </w:t>
      </w:r>
    </w:p>
    <w:p>
      <w:pPr>
        <w:spacing w:after="60" w:before="60"/>
      </w:pPr>
      <w:r>
        <w:rPr>
          <w:rFonts w:ascii="Arial" w:cs="Arial" w:eastAsia="Arial" w:hAnsi="Arial"/>
          <w:b/>
          <w:bCs/>
          <w:color w:val="1B3A6B"/>
          <w:sz w:val="21"/>
          <w:szCs w:val="21"/>
        </w:rPr>
        <w:t xml:space="preserve">8–11 días de desarrollo</w:t>
      </w:r>
      <w:r>
        <w:rPr>
          <w:rFonts w:ascii="Arial" w:cs="Arial" w:eastAsia="Arial" w:hAnsi="Arial"/>
          <w:color w:val="374151"/>
          <w:sz w:val="21"/>
          <w:szCs w:val="21"/>
        </w:rPr>
        <w:t xml:space="preserve"> (fases ejecutables de forma independiente)</w:t>
      </w:r>
    </w:p>
    <w:p>
      <w:pPr>
        <w:spacing w:after="0" w:before="100"/>
      </w:pPr>
      <w:r>
        <w:t xml:space="preserve"/>
      </w:r>
    </w:p>
    <w:p>
      <w:pPr>
        <w:spacing w:after="80" w:before="200"/>
      </w:pPr>
      <w:r>
        <w:rPr>
          <w:rFonts w:ascii="Arial" w:cs="Arial" w:eastAsia="Arial" w:hAnsi="Arial"/>
          <w:b/>
          <w:bCs/>
          <w:color w:val="1B3A6B"/>
          <w:sz w:val="24"/>
          <w:szCs w:val="24"/>
        </w:rPr>
        <w:t xml:space="preserve">Requisitos previos</w:t>
      </w:r>
    </w:p>
    <w:p>
      <w:pPr>
        <w:pStyle w:val="ListParagraph"/>
        <w:numPr>
          <w:ilvl w:val="0"/>
          <w:numId w:val="2"/>
        </w:numPr>
        <w:spacing w:after="40" w:before="40"/>
      </w:pPr>
      <w:r>
        <w:rPr>
          <w:rFonts w:ascii="Arial" w:cs="Arial" w:eastAsia="Arial" w:hAnsi="Arial"/>
          <w:b w:val="false"/>
          <w:bCs w:val="false"/>
          <w:color w:val="374151"/>
          <w:sz w:val="21"/>
          <w:szCs w:val="21"/>
        </w:rPr>
        <w:t xml:space="preserve">Google Search Console configurado y verificado en adnmotor.com (si no está: 30 min)</w:t>
      </w:r>
    </w:p>
    <w:p>
      <w:pPr>
        <w:pStyle w:val="ListParagraph"/>
        <w:numPr>
          <w:ilvl w:val="0"/>
          <w:numId w:val="2"/>
        </w:numPr>
        <w:spacing w:after="40" w:before="40"/>
      </w:pPr>
      <w:r>
        <w:rPr>
          <w:rFonts w:ascii="Arial" w:cs="Arial" w:eastAsia="Arial" w:hAnsi="Arial"/>
          <w:b w:val="false"/>
          <w:bCs w:val="false"/>
          <w:color w:val="374151"/>
          <w:sz w:val="21"/>
          <w:szCs w:val="21"/>
        </w:rPr>
        <w:t xml:space="preserve">Google Analytics 4 instalado en adnmotor.com (si no está: 1 hora)</w:t>
      </w:r>
    </w:p>
    <w:p>
      <w:pPr>
        <w:pStyle w:val="ListParagraph"/>
        <w:numPr>
          <w:ilvl w:val="0"/>
          <w:numId w:val="2"/>
        </w:numPr>
        <w:spacing w:after="40" w:before="40"/>
      </w:pPr>
      <w:r>
        <w:rPr>
          <w:rFonts w:ascii="Arial" w:cs="Arial" w:eastAsia="Arial" w:hAnsi="Arial"/>
          <w:b w:val="false"/>
          <w:bCs w:val="false"/>
          <w:color w:val="374151"/>
          <w:sz w:val="21"/>
          <w:szCs w:val="21"/>
        </w:rPr>
        <w:t xml:space="preserve">Acceso a Google Cloud Console para crear credenciales de API</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EE7B7" w:sz="1"/>
              <w:left w:val="single" w:color="10B981" w:sz="12"/>
              <w:bottom w:val="single" w:color="6EE7B7" w:sz="1"/>
              <w:right w:val="single" w:color="6EE7B7" w:sz="1"/>
            </w:tcBorders>
            <w:shd w:fill="D1FAE5" w:val="clear"/>
            <w:tcMar>
              <w:top w:type="dxa" w:w="120"/>
              <w:left w:type="dxa" w:w="200"/>
              <w:bottom w:type="dxa" w:w="120"/>
              <w:right w:type="dxa" w:w="200"/>
            </w:tcMar>
          </w:tcPr>
          <w:p>
            <w:r>
              <w:rPr>
                <w:rFonts w:ascii="Arial" w:cs="Arial" w:eastAsia="Arial" w:hAnsi="Arial"/>
                <w:b/>
                <w:bCs/>
                <w:color w:val="065F46"/>
                <w:sz w:val="20"/>
                <w:szCs w:val="20"/>
              </w:rPr>
              <w:t xml:space="preserve">Nota importante: </w:t>
            </w:r>
            <w:r>
              <w:rPr>
                <w:rFonts w:ascii="Arial" w:cs="Arial" w:eastAsia="Arial" w:hAnsi="Arial"/>
                <w:color w:val="065F46"/>
                <w:sz w:val="20"/>
                <w:szCs w:val="20"/>
              </w:rPr>
              <w:t xml:space="preserve">Todas las herramientas que conectamos (Google Search Console, Google Analytics 4, WordPress) son completamente gratuitas. La inversión es exclusivamente el tiempo de desarrollo de Woorkia Consulting.</w:t>
            </w:r>
          </w:p>
        </w:tc>
      </w:tr>
    </w:tbl>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El Momento Ideal es Hoy</w:t>
      </w:r>
    </w:p>
    <w:p>
      <w:pPr>
        <w:spacing w:after="60" w:before="60"/>
      </w:pPr>
      <w:r>
        <w:rPr>
          <w:rFonts w:ascii="Arial" w:cs="Arial" w:eastAsia="Arial" w:hAnsi="Arial"/>
          <w:color w:val="374151"/>
          <w:sz w:val="21"/>
          <w:szCs w:val="21"/>
        </w:rPr>
        <w:t xml:space="preserve">ADNMotor acaba de activar un pipeline que genera hasta 30 artículos al día. En los próximos 30 días, el sitio va a publicar entre 500 y 900 artículos nuevos. Sin analytics, no sabremos cuáles funcionan y cuáles no.</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374151"/>
          <w:sz w:val="21"/>
          <w:szCs w:val="21"/>
        </w:rPr>
        <w:t xml:space="preserve">Cuanto antes se active el tracking, más datos históricos acumularás</w:t>
      </w:r>
    </w:p>
    <w:p>
      <w:pPr>
        <w:pStyle w:val="ListParagraph"/>
        <w:numPr>
          <w:ilvl w:val="0"/>
          <w:numId w:val="2"/>
        </w:numPr>
        <w:spacing w:after="40" w:before="40"/>
      </w:pPr>
      <w:r>
        <w:rPr>
          <w:rFonts w:ascii="Arial" w:cs="Arial" w:eastAsia="Arial" w:hAnsi="Arial"/>
          <w:b w:val="false"/>
          <w:bCs w:val="false"/>
          <w:color w:val="374151"/>
          <w:sz w:val="21"/>
          <w:szCs w:val="21"/>
        </w:rPr>
        <w:t xml:space="preserve">Los primeros 90 días de un sitio en crecimiento son los más valiosos para Google</w:t>
      </w:r>
    </w:p>
    <w:p>
      <w:pPr>
        <w:pStyle w:val="ListParagraph"/>
        <w:numPr>
          <w:ilvl w:val="0"/>
          <w:numId w:val="2"/>
        </w:numPr>
        <w:spacing w:after="40" w:before="40"/>
      </w:pPr>
      <w:r>
        <w:rPr>
          <w:rFonts w:ascii="Arial" w:cs="Arial" w:eastAsia="Arial" w:hAnsi="Arial"/>
          <w:b w:val="false"/>
          <w:bCs w:val="false"/>
          <w:color w:val="374151"/>
          <w:sz w:val="21"/>
          <w:szCs w:val="21"/>
        </w:rPr>
        <w:t xml:space="preserve">Tomar decisiones con datos desde el día 1 multiplica el ROI del pipeline de contenido</w:t>
      </w:r>
    </w:p>
    <w:p>
      <w:pPr>
        <w:pStyle w:val="ListParagraph"/>
        <w:numPr>
          <w:ilvl w:val="0"/>
          <w:numId w:val="2"/>
        </w:numPr>
        <w:spacing w:after="40" w:before="40"/>
      </w:pPr>
      <w:r>
        <w:rPr>
          <w:rFonts w:ascii="Arial" w:cs="Arial" w:eastAsia="Arial" w:hAnsi="Arial"/>
          <w:b w:val="false"/>
          <w:bCs w:val="false"/>
          <w:color w:val="374151"/>
          <w:sz w:val="21"/>
          <w:szCs w:val="21"/>
        </w:rPr>
        <w:t xml:space="preserve">Competidores que no tienen esta visibilidad seguirán publicando sin saber qué funciona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2"/>
              <w:bottom w:val="single" w:color="BFDBFE" w:sz="1"/>
              <w:right w:val="single" w:color="BFDBFE" w:sz="1"/>
            </w:tcBorders>
            <w:shd w:fill="EFF6FF" w:val="clear"/>
            <w:tcMar>
              <w:top w:type="dxa" w:w="160"/>
              <w:left w:type="dxa" w:w="240"/>
              <w:bottom w:type="dxa" w:w="160"/>
              <w:right w:type="dxa" w:w="240"/>
            </w:tcMar>
          </w:tcPr>
          <w:p>
            <w:pPr>
              <w:jc w:val="center"/>
            </w:pPr>
            <w:r>
              <w:rPr>
                <w:rFonts w:ascii="Arial" w:cs="Arial" w:eastAsia="Arial" w:hAnsi="Arial"/>
                <w:b/>
                <w:bCs/>
                <w:i/>
                <w:iCs/>
                <w:color w:val="1B3A6B"/>
                <w:sz w:val="22"/>
                <w:szCs w:val="22"/>
              </w:rPr>
              <w:t xml:space="preserve">“No se trata solo de publicar más. Se trata de publicar mejor. Y para publicar mejor, necesitas saber qué está funcionando.”</w:t>
            </w:r>
          </w:p>
        </w:tc>
      </w:tr>
    </w:tbl>
    <w:p>
      <w:pPr>
        <w:spacing w:after="0" w:before="160"/>
      </w:pPr>
      <w:r>
        <w:t xml:space="preserve"/>
      </w:r>
    </w:p>
    <w:p>
      <w:pPr>
        <w:pBdr>
          <w:bottom w:val="single" w:color="2563EB" w:sz="3" w:space="6"/>
        </w:pBdr>
        <w:spacing w:after="80" w:before="320"/>
      </w:pPr>
      <w:r>
        <w:rPr>
          <w:rFonts w:ascii="Arial" w:cs="Arial" w:eastAsia="Arial" w:hAnsi="Arial"/>
          <w:b/>
          <w:bCs/>
          <w:color w:val="1B3A6B"/>
          <w:sz w:val="30"/>
          <w:szCs w:val="30"/>
        </w:rPr>
        <w:t xml:space="preserve">Próximos Pasos</w:t>
      </w:r>
    </w:p>
    <w:p>
      <w:pPr>
        <w:spacing w:after="60" w:before="60"/>
      </w:pPr>
      <w:r>
        <w:rPr>
          <w:rFonts w:ascii="Arial" w:cs="Arial" w:eastAsia="Arial" w:hAnsi="Arial"/>
          <w:color w:val="374151"/>
          <w:sz w:val="21"/>
          <w:szCs w:val="21"/>
        </w:rPr>
        <w:t xml:space="preserve">Si quieres avanzar con esta mejora, el primer paso es verificar que Google Search Console y Google Analytics 4 están correctamente configurados en adnmotor.com. En una llamada de 30 minutos podemos revisar el estado actual y confirmar el alcance exacto del desarrollo.</w:t>
      </w:r>
    </w:p>
    <w:p>
      <w:pPr>
        <w:spacing w:after="0" w:before="160"/>
      </w:pPr>
      <w:r>
        <w:t xml:space="preserve"/>
      </w:r>
    </w:p>
    <w:p>
      <w:pPr>
        <w:pBdr>
          <w:top w:val="single" w:color="E5E7EB" w:sz="2" w:space="10"/>
        </w:pBdr>
        <w:spacing w:after="60" w:before="200"/>
      </w:pPr>
      <w:r>
        <w:rPr>
          <w:rFonts w:ascii="Arial" w:cs="Arial" w:eastAsia="Arial" w:hAnsi="Arial"/>
          <w:b/>
          <w:bCs/>
          <w:color w:val="1B3A6B"/>
          <w:sz w:val="22"/>
          <w:szCs w:val="22"/>
        </w:rPr>
        <w:t xml:space="preserve">Woorkia Consulting</w:t>
      </w:r>
    </w:p>
    <w:p>
      <w:pPr>
        <w:spacing w:after="40" w:before="0"/>
      </w:pPr>
      <w:r>
        <w:rPr>
          <w:rFonts w:ascii="Arial" w:cs="Arial" w:eastAsia="Arial" w:hAnsi="Arial"/>
          <w:color w:val="2563EB"/>
          <w:sz w:val="20"/>
          <w:szCs w:val="20"/>
        </w:rPr>
        <w:t xml:space="preserve">woorkiaconsulting@gmail.com</w:t>
      </w:r>
    </w:p>
    <w:p>
      <w:pPr>
        <w:spacing w:after="0" w:before="0"/>
      </w:pPr>
      <w:r>
        <w:rPr>
          <w:rFonts w:ascii="Arial" w:cs="Arial" w:eastAsia="Arial" w:hAnsi="Arial"/>
          <w:color w:val="9CA3AF"/>
          <w:sz w:val="19"/>
          <w:szCs w:val="19"/>
        </w:rPr>
        <w:t xml:space="preserve">Marzo 2026  •  Propuesta Confidencial</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9CA3AF"/>
        <w:sz w:val="17"/>
        <w:szCs w:val="17"/>
      </w:rPr>
      <w:t xml:space="preserve">Woorkia Consulting  •  woorkiaconsulting@gmail.com  •  Página </w:t>
    </w:r>
    <w:r>
      <w:rPr>
        <w:rFonts w:ascii="Arial" w:cs="Arial" w:eastAsia="Arial" w:hAnsi="Arial"/>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pPr>
    <w:r>
      <w:rPr>
        <w:rFonts w:ascii="Arial" w:cs="Arial" w:eastAsia="Arial" w:hAnsi="Arial"/>
        <w:color w:val="9CA3AF"/>
        <w:sz w:val="17"/>
        <w:szCs w:val="17"/>
      </w:rPr>
      <w:t xml:space="preserve">Woorkia Consulting  —  Propuesta Confidencial</w:t>
    </w:r>
    <w:r>
      <w:rPr>
        <w:rFonts w:ascii="Arial" w:cs="Arial" w:eastAsia="Arial" w:hAnsi="Arial"/>
        <w:color w:val="9CA3AF"/>
        <w:sz w:val="17"/>
        <w:szCs w:val="17"/>
      </w:rPr>
      <w:t xml:space="preserv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2026-03-29T03:27:32.546Z</dcterms:created>
  <dcterms:modified xsi:type="dcterms:W3CDTF">2026-03-29T03:27:32.556Z</dcterms:modified>
</cp:coreProperties>
</file>

<file path=docProps/custom.xml><?xml version="1.0" encoding="utf-8"?>
<Properties xmlns="http://schemas.openxmlformats.org/officeDocument/2006/custom-properties" xmlns:vt="http://schemas.openxmlformats.org/officeDocument/2006/docPropsVTypes"/>
</file>