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0"/>
              <w:left w:type="dxa" w:w="1400"/>
              <w:bottom w:type="dxa" w:w="2000"/>
              <w:right w:type="dxa" w:w="1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WOORK[IA]</w:t>
            </w:r>
          </w:p>
          <w:p>
            <w:pPr>
              <w:pBdr>
                <w:bottom w:val="single" w:color="3B82F6" w:sz="2" w:space="20"/>
              </w:pBdr>
              <w:spacing w:after="400" w:before="0"/>
              <w:jc w:val="center"/>
            </w:pPr>
            <w:r>
              <w:t xml:space="preserve"/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ESTADO DEL PROYECTO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ADNMotor — Roadmap y Tareas Pendientes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29 de marzo de 2026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2563EB" w:sz="3" w:space="6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Progreso General del Proyecto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Pipeline y generación de contenido  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65%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737"/>
              <w:gridCol w:w="3089"/>
            </w:tblGrid>
            <w:tr>
              <w:tc>
                <w:tcPr>
                  <w:tcW w:type="dxa" w:w="5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9E0B" w:val="clear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308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7EB" w:val="clear"/>
                </w:tcPr>
                <w:p>
                  <w:r>
                    <w:t xml:space="preserve"> </w:t>
                  </w:r>
                </w:p>
              </w:tc>
            </w:tr>
          </w:tbl>
          <w:p/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 y monitorización  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55%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4"/>
              <w:gridCol w:w="3972"/>
            </w:tblGrid>
            <w:tr>
              <w:tc>
                <w:tcPr>
                  <w:tcW w:type="dxa" w:w="48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9E0B" w:val="clear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39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7EB" w:val="clear"/>
                </w:tcPr>
                <w:p>
                  <w:r>
                    <w:t xml:space="preserve"> </w:t>
                  </w:r>
                </w:p>
              </w:tc>
            </w:tr>
          </w:tbl>
          <w:p/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Despliegue en producción (VPS + subdominio)  </w:t>
            </w: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10%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3"/>
              <w:gridCol w:w="7943"/>
            </w:tblGrid>
            <w:tr>
              <w:tc>
                <w:tcPr>
                  <w:tcW w:type="dxa" w:w="8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4444" w:val="clear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794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7EB" w:val="clear"/>
                </w:tcPr>
                <w:p>
                  <w:r>
                    <w:t xml:space="preserve"> </w:t>
                  </w:r>
                </w:p>
              </w:tc>
            </w:tr>
          </w:tbl>
          <w:p/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Analytics y tracking de rendimiento  </w:t>
            </w: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0%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26"/>
            </w:tblGrid>
            <w:tr>
              <w:tc>
                <w:tcPr>
                  <w:tcW w:type="dxa" w:w="8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7EB" w:val="clear"/>
                </w:tcPr>
                <w:p>
                  <w:r>
                    <w:t xml:space="preserve"> </w:t>
                  </w:r>
                </w:p>
              </w:tc>
            </w:tr>
          </w:tbl>
          <w:p/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 DEL PROYECTO  </w:t>
            </w: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35%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9"/>
              <w:gridCol w:w="5737"/>
            </w:tblGrid>
            <w:tr>
              <w:tc>
                <w:tcPr>
                  <w:tcW w:type="dxa" w:w="308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4444" w:val="clear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57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7EB" w:val="clear"/>
                </w:tcPr>
                <w:p>
                  <w:r>
                    <w:t xml:space="preserve"> 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3" w:space="6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✅ Completado — Funcionando en local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HECHO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Pipeline RSS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Motor.es + Autopista — captura 40 artículos/run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HECHO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Generación IA con Claude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Reescribe en español SEO con HTML semántico — 21 artículos publicados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HECHO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Imágenes Pexels + WordPress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Búsqueda por keyword + subida automática como imagen destacada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HECHO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Publicación borradores WP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 slug, meta description, categoría y keyword SEO guardada en BD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HECHO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Base de datos SQLite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Deduplicación, historial de runs, seo_keyword y source_url por artículo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HECHO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Dashboard visual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Panel con estadísticas, gráfico 7 días, borradores, fuente y keyword SEO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HECHO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Documentación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Memoria de desarrollo (PDF + DOCX) y propuesta upsell analytics generadas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3" w:space="6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🔴 Pendiente Crítico — Para entregar al cliente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CRÍTICO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VPS — Servidor 24/7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pipeline y dashboard corren en tu PC local. Si lo apagas, se para todo. Necesitas un servidor siempre encendido (Hetzner ~4€/mes o Railway ~5$/mes).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30-45 min configuración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CRÍTICO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Subdominio dashboard.adnmotor.com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Crear registro DNS en GoDaddy apuntando al VPS. El cliente accede desde su navegador sin instalar nada.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10 min (requiere VPS primero)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CRÍTICO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SSL + Nginx + Gunicorn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Flask en modo dev no es apto para producción. Nginx como proxy + Gunicorn como servidor Python + HTTPS con Let’s Encrypt gratuito.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CRÍTICO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Login cliente en el 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Ahora cualquiera con la URL lo puede ver. Hay que añadir usuario y contraseña para que solo acceda el cliente.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20-30 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!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CRÍTICO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Cron job pipeline en el servidor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Configurar ejecución automática cada 4 horas en el VPS. Sin esto hay que lanzarlo a mano.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3" w:space="6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🟡 Pendiente Importante — Mejora la calidad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▲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IMPORTANTE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Mu-plugin RankMath en WordPress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campos rank_math_focus_keyword y rank_math_description no se guardan vía API. El SEO no se envía correctamente a WordPress. Subir un archivo PHP pequeño al servidor.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▲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IMPORTANTE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Créditos Higgsfield AI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 imágenes actuales son stock de Pexels. Con Higgsfield se regeneran con IA y son 100% únicas. La integración ya está hecha, solo falta recargar créditos en platform.higgsfield.ai.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5 min + recarga ~10-20€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▲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IMPORTANTE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Task Scheduler (solución temporal)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Mientras no hay VPS, activar Task Scheduler de Windows para que el pipeline corra solo en tu PC. Solución provisional hasta tener el servidor.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3" w:space="6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🟟 Mejoras Opcionales — Para escalar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MEJORA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Más fuentes RSS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Añadir Km77.com, Motorpasion.es, Coches.net. Más variedad de contenido, hasta 80-100 artículos disponibles por run.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MEJORA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Módulo Analytics (propuesta enviada)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Search Console + GA4 + WordPress Views integrados en el dashboard. Ver qué artículos rankean, CTR, tiempo de lectura y keywords reales.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8-11 días dev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MEJORA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Publicación directa (sin borrador)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 artículos de alta confianza, publicar directamente sin necesidad de revisión humana. Configurable por tipo de artículo.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2-3 horas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MEJORA</w:t>
            </w:r>
          </w:p>
        </w:tc>
        <w:tc>
          <w:tcPr>
            <w:tcW w:type="dxa" w:w="8506"/>
            <w:tcBorders>
              <w:top w:val="single" w:color="E5E7EB" w:sz="1"/>
              <w:left w:val="none" w:color="FFFFFF" w:sz="0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Alertas Telegram / Email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Notificación automática cuando falla una ejecución o cuando un artículo supera X visitas.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⏱  Tiempo: 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3-4 horas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3" w:space="6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Resumen de Costes e Inversión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1805"/>
        <w:gridCol w:w="1805"/>
        <w:gridCol w:w="1625"/>
      </w:tblGrid>
      <w:tr>
        <w:trPr>
          <w:tblHeader/>
        </w:trP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Coste/mes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setup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VPS Hetzner (pipeline + dashboard)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~4€/mes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Subdominio dashboard.adnmotor.com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 (DNS GoDaddy)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SSL + Nginx + Gunicorn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 (gratuito)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cliente dashboard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Cron job pipeline 24/7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Mu-plugin RankMath WP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Importante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Créditos Higgsfield (imágenes IA)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~10-20€ recarga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Importante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 Scheduler (local temporal)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Importante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Más fuentes RSS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min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🟟 Mejora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Módulo Analytics (GSC + GA4)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0€ APIs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8-11 días dev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🟟 Mejora</w:t>
            </w:r>
          </w:p>
        </w:tc>
      </w:tr>
      <w:tr>
        <w:tc>
          <w:tcPr>
            <w:tcW w:type="dxa" w:w="37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online público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Incluido en VPS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hora</w:t>
            </w:r>
          </w:p>
        </w:tc>
        <w:tc>
          <w:tcPr>
            <w:tcW w:type="dxa" w:w="16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🟟 Mejora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E5E7EB" w:sz="2" w:space="10"/>
        </w:pBdr>
        <w:spacing w:after="6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Coste total del proyecto en producción: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~4€/mes (VPS) + créditos Claude + Higgsfield según uso</w:t>
      </w:r>
    </w:p>
    <w:p>
      <w:pPr>
        <w:spacing w:after="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Tiempo para tenerlo operativo al 100%: </w:t>
      </w: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~3 horas de trabajo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Woorkia Consulting • Documento interno • Página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7"/>
        <w:szCs w:val="17"/>
      </w:rPr>
      <w:t xml:space="preserve">ADNMotor — Estado del Proyecto</w:t>
    </w:r>
    <w:r>
      <w:rPr>
        <w:rFonts w:ascii="Arial" w:cs="Arial" w:eastAsia="Arial" w:hAnsi="Arial"/>
        <w:color w:val="9CA3AF"/>
        <w:sz w:val="17"/>
        <w:szCs w:val="17"/>
      </w:rPr>
      <w:t xml:space="preserve">	29/03/2026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2026-03-29T03:44:19.260Z</dcterms:created>
  <dcterms:modified xsi:type="dcterms:W3CDTF">2026-03-29T03:44:19.261Z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