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52B925" w14:textId="77777777" w:rsidR="001103A0" w:rsidRPr="001103A0" w:rsidRDefault="001103A0" w:rsidP="001103A0">
      <w:pPr>
        <w:rPr>
          <w:sz w:val="34"/>
          <w:szCs w:val="34"/>
        </w:rPr>
      </w:pPr>
      <w:r w:rsidRPr="001103A0">
        <w:rPr>
          <w:sz w:val="34"/>
          <w:szCs w:val="34"/>
        </w:rPr>
        <w:t>Introduction</w:t>
      </w:r>
    </w:p>
    <w:p w14:paraId="78C2D02A" w14:textId="67171040" w:rsidR="000C36F4" w:rsidRDefault="000C36F4" w:rsidP="001103A0">
      <w:r>
        <w:t>Detecting pollutants in the atmosphere is crucial for assessing air quality</w:t>
      </w:r>
      <w:r w:rsidR="00AD0ED1">
        <w:t>. Gas Distribution Mapping (GDM) involves identifying an</w:t>
      </w:r>
      <w:r w:rsidR="00AD0ED1" w:rsidRPr="00AD0ED1">
        <w:t xml:space="preserve">d visualizing the concentrations of </w:t>
      </w:r>
      <w:r w:rsidR="00B03B2A">
        <w:t xml:space="preserve">these toxic </w:t>
      </w:r>
      <w:r w:rsidR="00AD0ED1" w:rsidRPr="00AD0ED1">
        <w:t xml:space="preserve">gases, such as methane (CH₄), carbon </w:t>
      </w:r>
      <w:r w:rsidR="00CA5C80" w:rsidRPr="00CA5C80">
        <w:t xml:space="preserve">monoxide </w:t>
      </w:r>
      <w:r w:rsidR="00AD0ED1" w:rsidRPr="00AD0ED1">
        <w:t>(CO), or nitrogen oxides (NO</w:t>
      </w:r>
      <w:r w:rsidR="00AD0ED1" w:rsidRPr="00AD0ED1">
        <w:rPr>
          <w:rFonts w:ascii="Cambria Math" w:hAnsi="Cambria Math" w:cs="Cambria Math"/>
        </w:rPr>
        <w:t>ₓ</w:t>
      </w:r>
      <w:r w:rsidR="00AD0ED1" w:rsidRPr="00AD0ED1">
        <w:t>)</w:t>
      </w:r>
      <w:r w:rsidR="00AD0ED1">
        <w:t xml:space="preserve">. </w:t>
      </w:r>
      <w:r w:rsidR="00403FFA">
        <w:t>The information this process provides is important for industrial safety, pollution control and environmental monitoring.</w:t>
      </w:r>
      <w:r w:rsidR="00CA5C80">
        <w:t xml:space="preserve"> </w:t>
      </w:r>
      <w:r w:rsidR="00865466">
        <w:t>While stationary sensor networks provide significant advantages, like continuous, reliable monitoring, they are limited by their inflexibility</w:t>
      </w:r>
      <w:r w:rsidR="00501BB6">
        <w:t xml:space="preserve"> and coverage</w:t>
      </w:r>
      <w:r w:rsidR="00865466">
        <w:t xml:space="preserve">. </w:t>
      </w:r>
      <w:r w:rsidR="00501BB6">
        <w:t xml:space="preserve">Therefore, the usage of mobile robots for GDM has become increasingly popular. </w:t>
      </w:r>
      <w:r w:rsidR="00966232">
        <w:t xml:space="preserve">Yet both approaches are dependent on interpolation techniques, since the data can only </w:t>
      </w:r>
      <w:r w:rsidR="00270F22">
        <w:t>be gathered</w:t>
      </w:r>
      <w:r w:rsidR="00966232">
        <w:t xml:space="preserve"> by a limited number of sensors and locations. </w:t>
      </w:r>
      <w:r w:rsidR="00270F22">
        <w:t xml:space="preserve">The integration of machine learning (ML) techniques aims to overcome </w:t>
      </w:r>
      <w:r w:rsidR="007A36F2">
        <w:t>this challenge.</w:t>
      </w:r>
      <w:r w:rsidR="00DB6338">
        <w:t xml:space="preserve"> </w:t>
      </w:r>
    </w:p>
    <w:p w14:paraId="00E3D784" w14:textId="62CA9D57" w:rsidR="001103A0" w:rsidRDefault="00D8651D" w:rsidP="001103A0">
      <w:r>
        <w:t xml:space="preserve">  </w:t>
      </w:r>
    </w:p>
    <w:p w14:paraId="0C85EBAA" w14:textId="77777777" w:rsidR="004F0C24" w:rsidRPr="001103A0" w:rsidRDefault="004F0C24" w:rsidP="001103A0"/>
    <w:p w14:paraId="3FCFA5CA" w14:textId="77777777" w:rsidR="001103A0" w:rsidRPr="001103A0" w:rsidRDefault="001103A0" w:rsidP="001103A0">
      <w:pPr>
        <w:rPr>
          <w:sz w:val="34"/>
          <w:szCs w:val="34"/>
        </w:rPr>
      </w:pPr>
      <w:r w:rsidRPr="001103A0">
        <w:rPr>
          <w:sz w:val="34"/>
          <w:szCs w:val="34"/>
        </w:rPr>
        <w:t>Background</w:t>
      </w:r>
    </w:p>
    <w:p w14:paraId="0D3F2188" w14:textId="62034A51" w:rsidR="001103A0" w:rsidRDefault="00DB6338" w:rsidP="001103A0">
      <w:r>
        <w:t xml:space="preserve">Methane gas leaks </w:t>
      </w:r>
      <w:r w:rsidR="008A5C12">
        <w:t>are</w:t>
      </w:r>
      <w:r>
        <w:t xml:space="preserve"> a huge environmental </w:t>
      </w:r>
      <w:r w:rsidR="008A5C12">
        <w:t xml:space="preserve">concern. Methane is responsible for more than 25 % of </w:t>
      </w:r>
      <w:r w:rsidR="00EA21B8">
        <w:t>global</w:t>
      </w:r>
      <w:r w:rsidR="008A5C12">
        <w:t xml:space="preserve"> warming and traps more heat in the atmosphere per molecule than carbon dioxide </w:t>
      </w:r>
      <w:r w:rsidR="008A5C12" w:rsidRPr="008A5C12">
        <w:t>(CO</w:t>
      </w:r>
      <w:r w:rsidR="008A5C12" w:rsidRPr="008A5C12">
        <w:rPr>
          <w:vertAlign w:val="subscript"/>
        </w:rPr>
        <w:t>2</w:t>
      </w:r>
      <w:r w:rsidR="008A5C12" w:rsidRPr="008A5C12">
        <w:t>)</w:t>
      </w:r>
      <w:r w:rsidR="008A5C12">
        <w:t xml:space="preserve"> [</w:t>
      </w:r>
      <w:r w:rsidR="005B09E6">
        <w:t>Cite</w:t>
      </w:r>
      <w:r w:rsidR="008A5C12">
        <w:t xml:space="preserve"> 1]</w:t>
      </w:r>
      <w:r w:rsidR="004F42DE">
        <w:t>.</w:t>
      </w:r>
      <w:r w:rsidR="008A5C12">
        <w:t xml:space="preserve"> </w:t>
      </w:r>
      <w:r w:rsidR="00EA21B8">
        <w:t xml:space="preserve"> Today around 60% of methane emissions are the result of human activities. </w:t>
      </w:r>
      <w:r w:rsidR="004F42DE">
        <w:t xml:space="preserve">Measuring the amount of methane in the atmosphere is relatively simple, but to pinpoint the location where it’s coming from is harder. </w:t>
      </w:r>
      <w:r w:rsidR="00EA21B8">
        <w:t>[</w:t>
      </w:r>
      <w:r w:rsidR="005B09E6">
        <w:t xml:space="preserve">Cite </w:t>
      </w:r>
      <w:r w:rsidR="00EA21B8">
        <w:t>2]</w:t>
      </w:r>
      <w:r w:rsidR="00725F84">
        <w:t xml:space="preserve"> This paper aims to explore the possibility of using mobile robots to determine the gas source location. To accomplish that we implement a ML algorithm </w:t>
      </w:r>
      <w:r w:rsidR="00CA3450">
        <w:t xml:space="preserve">that </w:t>
      </w:r>
      <w:r w:rsidR="00EB410D">
        <w:t>can</w:t>
      </w:r>
      <w:r w:rsidR="00CA3450">
        <w:t xml:space="preserve"> map the current gas distribution and predict </w:t>
      </w:r>
      <w:r w:rsidR="00094032">
        <w:t>its</w:t>
      </w:r>
      <w:r w:rsidR="00CA3450">
        <w:t xml:space="preserve"> source location.</w:t>
      </w:r>
      <w:r w:rsidR="00EB410D">
        <w:t xml:space="preserve"> </w:t>
      </w:r>
    </w:p>
    <w:p w14:paraId="326F786C" w14:textId="77777777" w:rsidR="004F0C24" w:rsidRDefault="004F0C24" w:rsidP="001103A0"/>
    <w:p w14:paraId="2CCAD8B8" w14:textId="77777777" w:rsidR="004F0C24" w:rsidRPr="00CA3450" w:rsidRDefault="004F0C24" w:rsidP="001103A0"/>
    <w:p w14:paraId="49F6206B" w14:textId="77777777" w:rsidR="001103A0" w:rsidRPr="001103A0" w:rsidRDefault="001103A0" w:rsidP="001103A0">
      <w:pPr>
        <w:rPr>
          <w:sz w:val="34"/>
          <w:szCs w:val="34"/>
        </w:rPr>
      </w:pPr>
      <w:r w:rsidRPr="001103A0">
        <w:rPr>
          <w:sz w:val="34"/>
          <w:szCs w:val="34"/>
        </w:rPr>
        <w:t>Objectives</w:t>
      </w:r>
    </w:p>
    <w:p w14:paraId="719B971E" w14:textId="6FFF7FC2" w:rsidR="00FA399C" w:rsidRDefault="00FA399C" w:rsidP="001103A0">
      <w:r>
        <w:t>The goal of this thesis is to</w:t>
      </w:r>
      <w:r w:rsidR="00C5371F">
        <w:t xml:space="preserve"> develop and</w:t>
      </w:r>
      <w:r>
        <w:t xml:space="preserve"> train machine learning models </w:t>
      </w:r>
      <w:r w:rsidR="0079774D">
        <w:t>for accurately</w:t>
      </w:r>
      <w:r>
        <w:t xml:space="preserve"> predict</w:t>
      </w:r>
      <w:r w:rsidR="0079774D">
        <w:t>ing</w:t>
      </w:r>
      <w:r>
        <w:t xml:space="preserve"> the source location of </w:t>
      </w:r>
      <w:r w:rsidR="00A11D56">
        <w:t xml:space="preserve">a </w:t>
      </w:r>
      <w:r>
        <w:t>gas plume</w:t>
      </w:r>
      <w:r w:rsidR="0079774D">
        <w:t xml:space="preserve"> based on sensor data</w:t>
      </w:r>
      <w:r w:rsidRPr="001103A0">
        <w:t xml:space="preserve">. </w:t>
      </w:r>
      <w:r w:rsidR="00E43ADB">
        <w:t xml:space="preserve">Then we will evaluate our models </w:t>
      </w:r>
      <w:r w:rsidR="00C5371F">
        <w:t>in simulated environments for their predictive accuracy under varying gas distributions. Lastly the performance of the models will be evaluated for real-world scenarios of gas source localization.</w:t>
      </w:r>
      <w:r w:rsidR="00E43ADB">
        <w:t xml:space="preserve"> </w:t>
      </w:r>
    </w:p>
    <w:p w14:paraId="429A1866" w14:textId="77777777" w:rsidR="00FA399C" w:rsidRDefault="00FA399C" w:rsidP="001103A0"/>
    <w:p w14:paraId="17B55A0A" w14:textId="77777777" w:rsidR="00FA399C" w:rsidRDefault="00FA399C" w:rsidP="001103A0"/>
    <w:p w14:paraId="5B0EEC5A" w14:textId="2CA6D7E6" w:rsidR="001103A0" w:rsidRPr="001103A0" w:rsidRDefault="001103A0" w:rsidP="001103A0">
      <w:pPr>
        <w:rPr>
          <w:sz w:val="34"/>
          <w:szCs w:val="34"/>
        </w:rPr>
      </w:pPr>
      <w:r w:rsidRPr="001103A0">
        <w:rPr>
          <w:sz w:val="34"/>
          <w:szCs w:val="34"/>
        </w:rPr>
        <w:t>Methodology</w:t>
      </w:r>
    </w:p>
    <w:p w14:paraId="2BEE0150" w14:textId="42D9D8F8" w:rsidR="0079774D" w:rsidRDefault="0079774D" w:rsidP="0079774D">
      <w:r>
        <w:t>The dataset utilized in this thesis was made publicly available by [Cite 3] and is constructed from twelve distinct wind field datasets. Gas distribution simulations were generated using the GADEN simulation framework, which is based on</w:t>
      </w:r>
      <w:r w:rsidR="00C5371F">
        <w:t xml:space="preserve"> the</w:t>
      </w:r>
      <w:r>
        <w:t xml:space="preserve"> filament dispersion theory [Cite 4], resulting in 50,400 single-source gas distribution profiles. The experimental area, measuring 9 × 7.5 m², was </w:t>
      </w:r>
      <w:r>
        <w:lastRenderedPageBreak/>
        <w:t>discretized into a grid of 30 × 25 cells. Each simulation spans 300 seconds at a frequency of 1 Hz, with the initial 30 seconds excluded to allow for full plume development.</w:t>
      </w:r>
    </w:p>
    <w:p w14:paraId="64B529A2" w14:textId="77777777" w:rsidR="0079774D" w:rsidRDefault="0079774D" w:rsidP="0079774D"/>
    <w:p w14:paraId="150B284F" w14:textId="4EEE2DE4" w:rsidR="0079774D" w:rsidRDefault="0079774D" w:rsidP="0079774D">
      <w:r>
        <w:t xml:space="preserve">For each grid cell, the dataset includes gas concentration values in parts per million (ppm) and a binary indicator (0 or 1) representing the presence of the gas source. Gas concentrations were logarithmically scaled and min-max normalized. To prepare the dataset for model training, the 2D gas distribution was </w:t>
      </w:r>
      <w:proofErr w:type="spellStart"/>
      <w:r>
        <w:t>downsampled</w:t>
      </w:r>
      <w:proofErr w:type="spellEnd"/>
      <w:r>
        <w:t xml:space="preserve"> to a coarser grid of 6 × 5 cells. The gas source location was mapped to its corresponding position in this reduced grid, while gas concentration values were extracted from the finer 30 × 25 grid. This </w:t>
      </w:r>
      <w:proofErr w:type="spellStart"/>
      <w:r>
        <w:t>downsampling</w:t>
      </w:r>
      <w:proofErr w:type="spellEnd"/>
      <w:r>
        <w:t xml:space="preserve"> process simulates the measurements obtained from a sensor network.</w:t>
      </w:r>
    </w:p>
    <w:p w14:paraId="68162D39" w14:textId="77777777" w:rsidR="0079774D" w:rsidRDefault="0079774D" w:rsidP="0079774D"/>
    <w:p w14:paraId="39F701B7" w14:textId="22635667" w:rsidR="001103A0" w:rsidRPr="00C34F16" w:rsidRDefault="0079774D" w:rsidP="0079774D">
      <w:r>
        <w:t>Further reduction in input data was achieved by selectively omitting individual grid cells, enabling the model to operate effectively with sparser input. The first model was trained on a static representation of the gas distribution, while the second model was designed to account for temporal variations in measurement. In the latter, the value of each cell was indexed by the time at which the measurement occurred, training the model for the intended use-case of time-dependent gas distribution mapping.</w:t>
      </w:r>
    </w:p>
    <w:p w14:paraId="2125680A" w14:textId="77777777" w:rsidR="001F24E1" w:rsidRPr="001103A0" w:rsidRDefault="001F24E1" w:rsidP="001103A0"/>
    <w:p w14:paraId="54099C6D" w14:textId="77777777" w:rsidR="001103A0" w:rsidRPr="001103A0" w:rsidRDefault="001103A0" w:rsidP="001103A0">
      <w:pPr>
        <w:rPr>
          <w:sz w:val="34"/>
          <w:szCs w:val="34"/>
        </w:rPr>
      </w:pPr>
      <w:r w:rsidRPr="001103A0">
        <w:rPr>
          <w:sz w:val="34"/>
          <w:szCs w:val="34"/>
        </w:rPr>
        <w:t>Expected Outcome</w:t>
      </w:r>
    </w:p>
    <w:p w14:paraId="12B414B2" w14:textId="53E85CF9" w:rsidR="00693986" w:rsidRPr="00693986" w:rsidRDefault="00BD761B" w:rsidP="001103A0">
      <w:r>
        <w:t xml:space="preserve">The expected results are that the machine learning models will perform well under different wind scenarios and provide accurate real-time gas plume source localization. Furthermore, </w:t>
      </w:r>
    </w:p>
    <w:p w14:paraId="5FD31EB9" w14:textId="77777777" w:rsidR="00693986" w:rsidRPr="00693986" w:rsidRDefault="00693986" w:rsidP="001103A0"/>
    <w:p w14:paraId="4F82A1CE" w14:textId="218AAB1C" w:rsidR="006A7AE8" w:rsidRPr="008F3878" w:rsidRDefault="008F3878" w:rsidP="001103A0">
      <w:pPr>
        <w:rPr>
          <w:lang w:val="de-DE"/>
        </w:rPr>
      </w:pPr>
      <w:r>
        <w:rPr>
          <w:noProof/>
          <w:lang w:val="de-DE"/>
        </w:rPr>
        <w:drawing>
          <wp:inline distT="0" distB="0" distL="0" distR="0" wp14:anchorId="7677F8D2" wp14:editId="20BF7615">
            <wp:extent cx="1181595" cy="1139011"/>
            <wp:effectExtent l="0" t="0" r="0" b="4445"/>
            <wp:docPr id="108664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62088" cy="1216603"/>
                    </a:xfrm>
                    <a:prstGeom prst="rect">
                      <a:avLst/>
                    </a:prstGeom>
                    <a:noFill/>
                    <a:ln>
                      <a:noFill/>
                    </a:ln>
                  </pic:spPr>
                </pic:pic>
              </a:graphicData>
            </a:graphic>
          </wp:inline>
        </w:drawing>
      </w:r>
    </w:p>
    <w:p w14:paraId="2F339CE0" w14:textId="77777777" w:rsidR="008A5C12" w:rsidRDefault="008A5C12" w:rsidP="001103A0"/>
    <w:p w14:paraId="3D099AB6" w14:textId="70E890D3" w:rsidR="008A5C12" w:rsidRPr="005B09E6" w:rsidRDefault="008A5C12" w:rsidP="001103A0">
      <w:r w:rsidRPr="005B09E6">
        <w:t>[</w:t>
      </w:r>
      <w:r w:rsidR="005B09E6">
        <w:t xml:space="preserve">Cite </w:t>
      </w:r>
      <w:r w:rsidRPr="005B09E6">
        <w:t xml:space="preserve">1: </w:t>
      </w:r>
      <w:hyperlink r:id="rId7" w:history="1">
        <w:r w:rsidR="00EA21B8" w:rsidRPr="005B09E6">
          <w:rPr>
            <w:rStyle w:val="Hyperlink"/>
          </w:rPr>
          <w:t>https://www.unep.org/news-and-stories/story/how-secretive-methane-leaks-are-driving-climate-change</w:t>
        </w:r>
      </w:hyperlink>
      <w:r w:rsidRPr="005B09E6">
        <w:t>]</w:t>
      </w:r>
    </w:p>
    <w:p w14:paraId="29FA1679" w14:textId="4070BABA" w:rsidR="00EA21B8" w:rsidRDefault="00EA21B8" w:rsidP="001103A0">
      <w:r w:rsidRPr="005B09E6">
        <w:t>[</w:t>
      </w:r>
      <w:r w:rsidR="005B09E6">
        <w:t xml:space="preserve">Cite </w:t>
      </w:r>
      <w:r w:rsidRPr="005B09E6">
        <w:t xml:space="preserve">2: </w:t>
      </w:r>
      <w:hyperlink r:id="rId8" w:history="1">
        <w:r w:rsidR="005B09E6" w:rsidRPr="0054433C">
          <w:rPr>
            <w:rStyle w:val="Hyperlink"/>
          </w:rPr>
          <w:t>https://climate.nasa.gov/vital-signs/methane/?intent=121</w:t>
        </w:r>
      </w:hyperlink>
      <w:r w:rsidR="005B09E6">
        <w:t xml:space="preserve"> </w:t>
      </w:r>
      <w:r w:rsidRPr="005B09E6">
        <w:t>]</w:t>
      </w:r>
    </w:p>
    <w:p w14:paraId="6FB68009" w14:textId="2AD0FC8D" w:rsidR="00460840" w:rsidRDefault="00460840" w:rsidP="001103A0">
      <w:r>
        <w:t xml:space="preserve">[Cite 3: </w:t>
      </w:r>
      <w:r w:rsidRPr="00460840">
        <w:t xml:space="preserve">N. P. Winkler, O. Kotlyar, E. </w:t>
      </w:r>
      <w:proofErr w:type="spellStart"/>
      <w:r w:rsidRPr="00460840">
        <w:t>Schaffernicht</w:t>
      </w:r>
      <w:proofErr w:type="spellEnd"/>
      <w:r w:rsidRPr="00460840">
        <w:t xml:space="preserve">, H. </w:t>
      </w:r>
      <w:proofErr w:type="spellStart"/>
      <w:r w:rsidRPr="00460840">
        <w:t>Matsukura</w:t>
      </w:r>
      <w:proofErr w:type="spellEnd"/>
      <w:r w:rsidRPr="00460840">
        <w:t xml:space="preserve">, H. Ishida, P. Neumann, and A. J. Lilienthal, “Super-Resolution for Gas Distribution Mapping,” July 2023. Available at SSRN: </w:t>
      </w:r>
      <w:hyperlink r:id="rId9" w:history="1">
        <w:r w:rsidRPr="00C52D87">
          <w:rPr>
            <w:rStyle w:val="Hyperlink"/>
          </w:rPr>
          <w:t>https://ssrn.com/abstract=4501395</w:t>
        </w:r>
      </w:hyperlink>
      <w:r w:rsidRPr="00460840">
        <w:t>.</w:t>
      </w:r>
      <w:r>
        <w:t>]</w:t>
      </w:r>
    </w:p>
    <w:p w14:paraId="3036BD10" w14:textId="5C508740" w:rsidR="00D00DE7" w:rsidRPr="005B09E6" w:rsidRDefault="00D00DE7" w:rsidP="001103A0">
      <w:r>
        <w:lastRenderedPageBreak/>
        <w:t xml:space="preserve">[Cite 4: </w:t>
      </w:r>
      <w:r w:rsidRPr="00D00DE7">
        <w:t xml:space="preserve">J. Monroy, V. Hernandez-Bennetts, H. Fan, A. Lilienthal, J. Gonzalez-Jimenez, GADEN: A 3D gas dispersion simulator for mobile robot olfaction in realistic environments, Sensors 17 (7) (2017) 1479, </w:t>
      </w:r>
      <w:hyperlink r:id="rId10" w:history="1">
        <w:r w:rsidRPr="000E1027">
          <w:rPr>
            <w:rStyle w:val="Hyperlink"/>
          </w:rPr>
          <w:t>http://dx.doi.org/10.3390/s17071479</w:t>
        </w:r>
      </w:hyperlink>
      <w:r w:rsidRPr="00D00DE7">
        <w:t>.</w:t>
      </w:r>
      <w:r>
        <w:t xml:space="preserve">] </w:t>
      </w:r>
    </w:p>
    <w:sectPr w:rsidR="00D00DE7" w:rsidRPr="005B09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253B5F" w14:textId="77777777" w:rsidR="006C374F" w:rsidRDefault="006C374F" w:rsidP="007A36F2">
      <w:pPr>
        <w:spacing w:after="0" w:line="240" w:lineRule="auto"/>
      </w:pPr>
      <w:r>
        <w:separator/>
      </w:r>
    </w:p>
  </w:endnote>
  <w:endnote w:type="continuationSeparator" w:id="0">
    <w:p w14:paraId="7C9D8CBE" w14:textId="77777777" w:rsidR="006C374F" w:rsidRDefault="006C374F" w:rsidP="007A3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A6CD22" w14:textId="77777777" w:rsidR="006C374F" w:rsidRDefault="006C374F" w:rsidP="007A36F2">
      <w:pPr>
        <w:spacing w:after="0" w:line="240" w:lineRule="auto"/>
      </w:pPr>
      <w:r>
        <w:separator/>
      </w:r>
    </w:p>
  </w:footnote>
  <w:footnote w:type="continuationSeparator" w:id="0">
    <w:p w14:paraId="422BC720" w14:textId="77777777" w:rsidR="006C374F" w:rsidRDefault="006C374F" w:rsidP="007A36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3A0"/>
    <w:rsid w:val="00045DAF"/>
    <w:rsid w:val="00050D27"/>
    <w:rsid w:val="00094032"/>
    <w:rsid w:val="000C36F4"/>
    <w:rsid w:val="001103A0"/>
    <w:rsid w:val="0014619B"/>
    <w:rsid w:val="00181802"/>
    <w:rsid w:val="001F24E1"/>
    <w:rsid w:val="00270F22"/>
    <w:rsid w:val="00272292"/>
    <w:rsid w:val="002D623F"/>
    <w:rsid w:val="00315C34"/>
    <w:rsid w:val="00316205"/>
    <w:rsid w:val="0034148F"/>
    <w:rsid w:val="00364F24"/>
    <w:rsid w:val="003A0F1E"/>
    <w:rsid w:val="003E29B2"/>
    <w:rsid w:val="00403FFA"/>
    <w:rsid w:val="00421092"/>
    <w:rsid w:val="0045137D"/>
    <w:rsid w:val="00460840"/>
    <w:rsid w:val="004B618B"/>
    <w:rsid w:val="004C062F"/>
    <w:rsid w:val="004F0C24"/>
    <w:rsid w:val="004F42DE"/>
    <w:rsid w:val="00501BB6"/>
    <w:rsid w:val="00555FC5"/>
    <w:rsid w:val="00586F72"/>
    <w:rsid w:val="005B09E6"/>
    <w:rsid w:val="005C2454"/>
    <w:rsid w:val="005D13C1"/>
    <w:rsid w:val="00693986"/>
    <w:rsid w:val="006A7AE8"/>
    <w:rsid w:val="006C374F"/>
    <w:rsid w:val="006E70E0"/>
    <w:rsid w:val="00725F84"/>
    <w:rsid w:val="00737F98"/>
    <w:rsid w:val="0079774D"/>
    <w:rsid w:val="007A36F2"/>
    <w:rsid w:val="00836855"/>
    <w:rsid w:val="00865466"/>
    <w:rsid w:val="008A5C12"/>
    <w:rsid w:val="008F3878"/>
    <w:rsid w:val="00966232"/>
    <w:rsid w:val="009B29D9"/>
    <w:rsid w:val="009E6538"/>
    <w:rsid w:val="00A11D56"/>
    <w:rsid w:val="00AA15F9"/>
    <w:rsid w:val="00AD0ED1"/>
    <w:rsid w:val="00B03B2A"/>
    <w:rsid w:val="00B40889"/>
    <w:rsid w:val="00BD761B"/>
    <w:rsid w:val="00C21583"/>
    <w:rsid w:val="00C34F16"/>
    <w:rsid w:val="00C5371F"/>
    <w:rsid w:val="00C77759"/>
    <w:rsid w:val="00C8166C"/>
    <w:rsid w:val="00C93F2F"/>
    <w:rsid w:val="00CA3450"/>
    <w:rsid w:val="00CA5C80"/>
    <w:rsid w:val="00D00DE7"/>
    <w:rsid w:val="00D8651D"/>
    <w:rsid w:val="00DB6338"/>
    <w:rsid w:val="00E01675"/>
    <w:rsid w:val="00E061F2"/>
    <w:rsid w:val="00E3038A"/>
    <w:rsid w:val="00E43ADB"/>
    <w:rsid w:val="00E52EF7"/>
    <w:rsid w:val="00E63617"/>
    <w:rsid w:val="00E94456"/>
    <w:rsid w:val="00EA21B8"/>
    <w:rsid w:val="00EB410D"/>
    <w:rsid w:val="00ED45BB"/>
    <w:rsid w:val="00F7532D"/>
    <w:rsid w:val="00F8512D"/>
    <w:rsid w:val="00FA399C"/>
    <w:rsid w:val="00FE7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A45ED"/>
  <w15:chartTrackingRefBased/>
  <w15:docId w15:val="{A49F6020-D38F-4DB2-BFD7-41FEA9831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3A0"/>
    <w:rPr>
      <w:rFonts w:eastAsiaTheme="majorEastAsia" w:cstheme="majorBidi"/>
      <w:color w:val="272727" w:themeColor="text1" w:themeTint="D8"/>
    </w:rPr>
  </w:style>
  <w:style w:type="paragraph" w:styleId="Title">
    <w:name w:val="Title"/>
    <w:basedOn w:val="Normal"/>
    <w:next w:val="Normal"/>
    <w:link w:val="TitleChar"/>
    <w:uiPriority w:val="10"/>
    <w:qFormat/>
    <w:rsid w:val="00110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3A0"/>
    <w:pPr>
      <w:spacing w:before="160"/>
      <w:jc w:val="center"/>
    </w:pPr>
    <w:rPr>
      <w:i/>
      <w:iCs/>
      <w:color w:val="404040" w:themeColor="text1" w:themeTint="BF"/>
    </w:rPr>
  </w:style>
  <w:style w:type="character" w:customStyle="1" w:styleId="QuoteChar">
    <w:name w:val="Quote Char"/>
    <w:basedOn w:val="DefaultParagraphFont"/>
    <w:link w:val="Quote"/>
    <w:uiPriority w:val="29"/>
    <w:rsid w:val="001103A0"/>
    <w:rPr>
      <w:i/>
      <w:iCs/>
      <w:color w:val="404040" w:themeColor="text1" w:themeTint="BF"/>
    </w:rPr>
  </w:style>
  <w:style w:type="paragraph" w:styleId="ListParagraph">
    <w:name w:val="List Paragraph"/>
    <w:basedOn w:val="Normal"/>
    <w:uiPriority w:val="34"/>
    <w:qFormat/>
    <w:rsid w:val="001103A0"/>
    <w:pPr>
      <w:ind w:left="720"/>
      <w:contextualSpacing/>
    </w:pPr>
  </w:style>
  <w:style w:type="character" w:styleId="IntenseEmphasis">
    <w:name w:val="Intense Emphasis"/>
    <w:basedOn w:val="DefaultParagraphFont"/>
    <w:uiPriority w:val="21"/>
    <w:qFormat/>
    <w:rsid w:val="001103A0"/>
    <w:rPr>
      <w:i/>
      <w:iCs/>
      <w:color w:val="0F4761" w:themeColor="accent1" w:themeShade="BF"/>
    </w:rPr>
  </w:style>
  <w:style w:type="paragraph" w:styleId="IntenseQuote">
    <w:name w:val="Intense Quote"/>
    <w:basedOn w:val="Normal"/>
    <w:next w:val="Normal"/>
    <w:link w:val="IntenseQuoteChar"/>
    <w:uiPriority w:val="30"/>
    <w:qFormat/>
    <w:rsid w:val="00110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3A0"/>
    <w:rPr>
      <w:i/>
      <w:iCs/>
      <w:color w:val="0F4761" w:themeColor="accent1" w:themeShade="BF"/>
    </w:rPr>
  </w:style>
  <w:style w:type="character" w:styleId="IntenseReference">
    <w:name w:val="Intense Reference"/>
    <w:basedOn w:val="DefaultParagraphFont"/>
    <w:uiPriority w:val="32"/>
    <w:qFormat/>
    <w:rsid w:val="001103A0"/>
    <w:rPr>
      <w:b/>
      <w:bCs/>
      <w:smallCaps/>
      <w:color w:val="0F4761" w:themeColor="accent1" w:themeShade="BF"/>
      <w:spacing w:val="5"/>
    </w:rPr>
  </w:style>
  <w:style w:type="paragraph" w:styleId="CommentText">
    <w:name w:val="annotation text"/>
    <w:basedOn w:val="Normal"/>
    <w:link w:val="CommentTextChar"/>
    <w:uiPriority w:val="99"/>
    <w:semiHidden/>
    <w:unhideWhenUsed/>
    <w:rsid w:val="001103A0"/>
    <w:pPr>
      <w:spacing w:line="240" w:lineRule="auto"/>
    </w:pPr>
    <w:rPr>
      <w:sz w:val="20"/>
      <w:szCs w:val="20"/>
      <w:lang w:val="de-DE"/>
    </w:rPr>
  </w:style>
  <w:style w:type="character" w:customStyle="1" w:styleId="CommentTextChar">
    <w:name w:val="Comment Text Char"/>
    <w:basedOn w:val="DefaultParagraphFont"/>
    <w:link w:val="CommentText"/>
    <w:uiPriority w:val="99"/>
    <w:semiHidden/>
    <w:rsid w:val="001103A0"/>
    <w:rPr>
      <w:sz w:val="20"/>
      <w:szCs w:val="20"/>
      <w:lang w:val="de-DE"/>
    </w:rPr>
  </w:style>
  <w:style w:type="character" w:styleId="CommentReference">
    <w:name w:val="annotation reference"/>
    <w:basedOn w:val="DefaultParagraphFont"/>
    <w:uiPriority w:val="99"/>
    <w:semiHidden/>
    <w:unhideWhenUsed/>
    <w:rsid w:val="001103A0"/>
    <w:rPr>
      <w:sz w:val="16"/>
      <w:szCs w:val="16"/>
    </w:rPr>
  </w:style>
  <w:style w:type="paragraph" w:styleId="Header">
    <w:name w:val="header"/>
    <w:basedOn w:val="Normal"/>
    <w:link w:val="HeaderChar"/>
    <w:uiPriority w:val="99"/>
    <w:unhideWhenUsed/>
    <w:rsid w:val="007A36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6F2"/>
  </w:style>
  <w:style w:type="paragraph" w:styleId="Footer">
    <w:name w:val="footer"/>
    <w:basedOn w:val="Normal"/>
    <w:link w:val="FooterChar"/>
    <w:uiPriority w:val="99"/>
    <w:unhideWhenUsed/>
    <w:rsid w:val="007A36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6F2"/>
  </w:style>
  <w:style w:type="character" w:styleId="Hyperlink">
    <w:name w:val="Hyperlink"/>
    <w:basedOn w:val="DefaultParagraphFont"/>
    <w:uiPriority w:val="99"/>
    <w:unhideWhenUsed/>
    <w:rsid w:val="00EA21B8"/>
    <w:rPr>
      <w:color w:val="467886" w:themeColor="hyperlink"/>
      <w:u w:val="single"/>
    </w:rPr>
  </w:style>
  <w:style w:type="character" w:styleId="UnresolvedMention">
    <w:name w:val="Unresolved Mention"/>
    <w:basedOn w:val="DefaultParagraphFont"/>
    <w:uiPriority w:val="99"/>
    <w:semiHidden/>
    <w:unhideWhenUsed/>
    <w:rsid w:val="00EA21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999338">
      <w:bodyDiv w:val="1"/>
      <w:marLeft w:val="0"/>
      <w:marRight w:val="0"/>
      <w:marTop w:val="0"/>
      <w:marBottom w:val="0"/>
      <w:divBdr>
        <w:top w:val="none" w:sz="0" w:space="0" w:color="auto"/>
        <w:left w:val="none" w:sz="0" w:space="0" w:color="auto"/>
        <w:bottom w:val="none" w:sz="0" w:space="0" w:color="auto"/>
        <w:right w:val="none" w:sz="0" w:space="0" w:color="auto"/>
      </w:divBdr>
    </w:div>
    <w:div w:id="1561205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mate.nasa.gov/vital-signs/methane/?intent=121" TargetMode="External"/><Relationship Id="rId3" Type="http://schemas.openxmlformats.org/officeDocument/2006/relationships/webSettings" Target="webSettings.xml"/><Relationship Id="rId7" Type="http://schemas.openxmlformats.org/officeDocument/2006/relationships/hyperlink" Target="https://www.unep.org/news-and-stories/story/how-secretive-methane-leaks-are-driving-climate-change"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dx.doi.org/10.3390/s17071479" TargetMode="External"/><Relationship Id="rId4" Type="http://schemas.openxmlformats.org/officeDocument/2006/relationships/footnotes" Target="footnotes.xml"/><Relationship Id="rId9" Type="http://schemas.openxmlformats.org/officeDocument/2006/relationships/hyperlink" Target="https://ssrn.com/abstract=45013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1908</TotalTime>
  <Pages>3</Pages>
  <Words>708</Words>
  <Characters>4041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woot pecker</dc:creator>
  <cp:keywords/>
  <dc:description/>
  <cp:lastModifiedBy>woot pecker</cp:lastModifiedBy>
  <cp:revision>14</cp:revision>
  <dcterms:created xsi:type="dcterms:W3CDTF">2024-09-18T12:28:00Z</dcterms:created>
  <dcterms:modified xsi:type="dcterms:W3CDTF">2024-09-24T13:18:00Z</dcterms:modified>
</cp:coreProperties>
</file>