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页面在蓝湖网站上，访问一下地址，注册登录即可：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</w:rPr>
      </w:pPr>
      <w:r>
        <w:rPr>
          <w:rFonts w:hint="eastAsia"/>
        </w:rPr>
        <w:t>https://lanhuapp.com/url/E5T2j-ATNatI</w:t>
      </w:r>
    </w:p>
    <w:p>
      <w:pPr>
        <w:rPr>
          <w:rFonts w:hint="eastAsia"/>
        </w:rPr>
      </w:pPr>
      <w:r>
        <w:rPr>
          <w:rFonts w:hint="eastAsia"/>
        </w:rPr>
        <w:t>分享人: 艺馨</w:t>
      </w:r>
    </w:p>
    <w:p>
      <w:pPr>
        <w:rPr>
          <w:rFonts w:hint="eastAsia"/>
        </w:rPr>
      </w:pPr>
      <w:r>
        <w:rPr>
          <w:rFonts w:hint="eastAsia"/>
        </w:rPr>
        <w:t>蓝湖团队: 工单系统</w:t>
      </w:r>
    </w:p>
    <w:p>
      <w:r>
        <w:rPr>
          <w:rFonts w:hint="eastAsia"/>
        </w:rPr>
        <w:t>链接有效期: 20220704~20220718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由于我们前端用的bootstrap，需要用bootstrap</w:t>
      </w:r>
      <w:r>
        <w:rPr>
          <w:rFonts w:hint="default"/>
          <w:b/>
          <w:bCs/>
          <w:lang w:eastAsia="zh-Hans"/>
        </w:rPr>
        <w:t>+</w:t>
      </w:r>
      <w:r>
        <w:rPr>
          <w:rFonts w:hint="eastAsia"/>
          <w:b/>
          <w:bCs/>
          <w:lang w:val="en-US" w:eastAsia="zh-Hans"/>
        </w:rPr>
        <w:t>jquery实现，不能用</w:t>
      </w:r>
      <w:r>
        <w:rPr>
          <w:rFonts w:hint="default"/>
          <w:b/>
          <w:bCs/>
          <w:lang w:eastAsia="zh-Hans"/>
        </w:rPr>
        <w:t>layui</w:t>
      </w:r>
      <w:r>
        <w:rPr>
          <w:rFonts w:hint="eastAsia"/>
          <w:b/>
          <w:bCs/>
          <w:lang w:val="en-US" w:eastAsia="zh-Hans"/>
        </w:rPr>
        <w:t>框架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一共两个页面SSC工作台和SSC管理工作台两个html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761615" cy="5270500"/>
            <wp:effectExtent l="0" t="0" r="6985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b/>
          <w:bCs/>
          <w:color w:val="FF0000"/>
          <w:lang w:val="en-US" w:eastAsia="zh-Hans"/>
        </w:rPr>
      </w:pPr>
      <w:r>
        <w:rPr>
          <w:rFonts w:hint="eastAsia"/>
          <w:b/>
          <w:bCs/>
          <w:color w:val="FF0000"/>
          <w:lang w:val="en-US" w:eastAsia="zh-Hans"/>
        </w:rPr>
        <w:t>只做红框里面的内容，做成一个ht</w:t>
      </w:r>
      <w:bookmarkStart w:id="0" w:name="_GoBack"/>
      <w:bookmarkEnd w:id="0"/>
      <w:r>
        <w:rPr>
          <w:rFonts w:hint="eastAsia"/>
          <w:b/>
          <w:bCs/>
          <w:color w:val="FF0000"/>
          <w:lang w:val="en-US" w:eastAsia="zh-Hans"/>
        </w:rPr>
        <w:t>ml，其他菜单导航之类的不用做不用管：</w:t>
      </w:r>
    </w:p>
    <w:p>
      <w:r>
        <w:drawing>
          <wp:inline distT="0" distB="0" distL="114300" distR="114300">
            <wp:extent cx="8857615" cy="6172835"/>
            <wp:effectExtent l="0" t="0" r="6985" b="247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617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0915" cy="5270500"/>
            <wp:effectExtent l="0" t="0" r="19685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交互</w:t>
      </w:r>
      <w:r>
        <w:rPr>
          <w:rFonts w:hint="eastAsia"/>
          <w:lang w:val="en-US" w:eastAsia="zh-Hans"/>
        </w:rPr>
        <w:t>说明（下图有标序号）</w:t>
      </w:r>
      <w:r>
        <w:rPr>
          <w:rFonts w:hint="eastAsia"/>
        </w:rPr>
        <w:t>：</w:t>
      </w:r>
    </w:p>
    <w:p>
      <w:pPr>
        <w:numPr>
          <w:ilvl w:val="0"/>
          <w:numId w:val="1"/>
        </w:numPr>
        <w:rPr>
          <w:rFonts w:hint="eastAsia"/>
          <w:strike/>
          <w:dstrike w:val="0"/>
        </w:rPr>
      </w:pPr>
      <w:r>
        <w:rPr>
          <w:rFonts w:hint="eastAsia"/>
          <w:strike/>
          <w:dstrike w:val="0"/>
        </w:rPr>
        <w:t>下拉，切换在线状态</w:t>
      </w:r>
      <w:r>
        <w:rPr>
          <w:rFonts w:hint="eastAsia"/>
          <w:strike/>
          <w:dstrike w:val="0"/>
          <w:lang w:eastAsia="zh-Hans"/>
        </w:rPr>
        <w:t>（</w:t>
      </w:r>
      <w:r>
        <w:rPr>
          <w:rFonts w:hint="eastAsia"/>
          <w:strike/>
          <w:dstrike w:val="0"/>
          <w:lang w:val="en-US" w:eastAsia="zh-Hans"/>
        </w:rPr>
        <w:t>这个不用做</w:t>
      </w:r>
      <w:r>
        <w:rPr>
          <w:rFonts w:hint="eastAsia"/>
          <w:strike/>
          <w:dstrike w:val="0"/>
          <w:lang w:eastAsia="zh-Hans"/>
        </w:rPr>
        <w:t>）</w:t>
      </w:r>
      <w:r>
        <w:rPr>
          <w:rFonts w:hint="eastAsia"/>
          <w:strike/>
          <w:dstrike w:val="0"/>
        </w:rPr>
        <w:t>；</w:t>
      </w:r>
    </w:p>
    <w:p>
      <w:pPr>
        <w:numPr>
          <w:ilvl w:val="0"/>
          <w:numId w:val="1"/>
        </w:numPr>
      </w:pPr>
      <w:r>
        <w:rPr>
          <w:rFonts w:hint="eastAsia"/>
        </w:rPr>
        <w:t>交互写成展示不全时自动循环滚动；</w:t>
      </w:r>
    </w:p>
    <w:p>
      <w:pPr>
        <w:numPr>
          <w:ilvl w:val="0"/>
          <w:numId w:val="1"/>
        </w:numPr>
      </w:pPr>
      <w:r>
        <w:rPr>
          <w:rFonts w:hint="eastAsia"/>
        </w:rPr>
        <w:t>鼠标放上状态；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鼠标移过去hover状态放大为</w:t>
      </w:r>
      <w:r>
        <w:rPr>
          <w:rFonts w:hint="default"/>
          <w:lang w:eastAsia="zh-Hans"/>
        </w:rPr>
        <w:t>100%</w:t>
      </w:r>
      <w:r>
        <w:rPr>
          <w:rFonts w:hint="eastAsia"/>
          <w:lang w:eastAsia="zh-Hans"/>
        </w:rPr>
        <w:t>）</w:t>
      </w:r>
    </w:p>
    <w:p>
      <w:pPr>
        <w:numPr>
          <w:ilvl w:val="0"/>
          <w:numId w:val="1"/>
        </w:numPr>
      </w:pPr>
      <w:r>
        <w:rPr>
          <w:rFonts w:hint="eastAsia"/>
        </w:rPr>
        <w:t>左右滚动；</w:t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Hans"/>
        </w:rPr>
      </w:pPr>
      <w:r>
        <w:rPr>
          <w:rFonts w:hint="eastAsia"/>
        </w:rPr>
        <w:t>鼠标放上状态；</w:t>
      </w:r>
    </w:p>
    <w:p/>
    <w:p>
      <w:r>
        <w:drawing>
          <wp:inline distT="0" distB="0" distL="114300" distR="114300">
            <wp:extent cx="6852920" cy="527367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527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981700" cy="15621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7020304040A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egoe UI Symbol">
    <w:altName w:val="苹方-简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icrosoft Yahei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华文仿宋">
    <w:altName w:val="苹方-简"/>
    <w:panose1 w:val="02010600040101010101"/>
    <w:charset w:val="00"/>
    <w:family w:val="auto"/>
    <w:pitch w:val="default"/>
    <w:sig w:usb0="00000000" w:usb1="00000000" w:usb2="00000000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 New Romes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华文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Verdana">
    <w:panose1 w:val="020B06040305040B0204"/>
    <w:charset w:val="00"/>
    <w:family w:val="auto"/>
    <w:pitch w:val="default"/>
    <w:sig w:usb0="A10006FF" w:usb1="4000205B" w:usb2="00000010" w:usb3="00000000" w:csb0="2000019F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式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altName w:val="苹方-简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HYShuSongErJ">
    <w:altName w:val="华文宋体"/>
    <w:panose1 w:val="02010600000101010101"/>
    <w:charset w:val="86"/>
    <w:family w:val="auto"/>
    <w:pitch w:val="default"/>
    <w:sig w:usb0="00000000" w:usb1="00000000" w:usb2="00000002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B27F08"/>
    <w:multiLevelType w:val="singleLevel"/>
    <w:tmpl w:val="62B27F0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BEFB4"/>
    <w:rsid w:val="2DDF3F04"/>
    <w:rsid w:val="35F17908"/>
    <w:rsid w:val="3FFBEFB4"/>
    <w:rsid w:val="6687DECD"/>
    <w:rsid w:val="6FBF4C2C"/>
    <w:rsid w:val="771AFE30"/>
    <w:rsid w:val="773BC49E"/>
    <w:rsid w:val="776B4295"/>
    <w:rsid w:val="79B17153"/>
    <w:rsid w:val="91D7EBDB"/>
    <w:rsid w:val="9F5F8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2018-12-13T23:06:00Z</dcterms:created>
  <dc:creator> </dc:creator>
  <cp:lastModifiedBy>yangfeifei</cp:lastModifiedBy>
  <dcterms:modified xsi:type="dcterms:W3CDTF">2022-07-10T13:10:58Z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