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4" w:history="1">
              <w:r w:rsidRPr="00442D21">
                <w:rPr>
                  <w:rStyle w:val="Hyperlink"/>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5" w:history="1">
              <w:r w:rsidR="00072FA8">
                <w:rPr>
                  <w:rStyle w:val="Hyperlink"/>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6" w:history="1">
              <w:r w:rsidRPr="00442D21">
                <w:rPr>
                  <w:rStyle w:val="Hyperlink"/>
                  <w:rFonts w:ascii="Garamond" w:hAnsi="Garamond"/>
                  <w:sz w:val="24"/>
                  <w:szCs w:val="24"/>
                </w:rPr>
                <w:t>fherbst@uchicago.edu</w:t>
              </w:r>
            </w:hyperlink>
            <w:r w:rsidRPr="00442D21">
              <w:rPr>
                <w:rStyle w:val="Hyperlink"/>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A548D0">
            <w:pPr>
              <w:rPr>
                <w:rFonts w:ascii="Garamond" w:hAnsi="Garamond"/>
                <w:sz w:val="24"/>
                <w:szCs w:val="24"/>
              </w:rPr>
            </w:pPr>
            <w:hyperlink r:id="rId7" w:history="1">
              <w:r w:rsidR="00565485" w:rsidRPr="006517F1">
                <w:rPr>
                  <w:rStyle w:val="Hyperlink"/>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A548D0">
            <w:pPr>
              <w:rPr>
                <w:rFonts w:ascii="Garamond" w:hAnsi="Garamond"/>
                <w:sz w:val="24"/>
                <w:szCs w:val="24"/>
              </w:rPr>
            </w:pPr>
            <w:hyperlink r:id="rId8" w:history="1">
              <w:r w:rsidR="00565485" w:rsidRPr="006517F1">
                <w:rPr>
                  <w:rStyle w:val="Hyperlink"/>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A548D0">
            <w:pPr>
              <w:rPr>
                <w:rFonts w:ascii="Garamond" w:hAnsi="Garamond"/>
                <w:sz w:val="24"/>
                <w:szCs w:val="24"/>
              </w:rPr>
            </w:pPr>
            <w:hyperlink r:id="rId9" w:history="1">
              <w:r w:rsidR="0094517A" w:rsidRPr="0063033F">
                <w:rPr>
                  <w:rStyle w:val="Hyperlink"/>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76BA31A4" w14:textId="77777777" w:rsidTr="007A6D73">
        <w:tc>
          <w:tcPr>
            <w:tcW w:w="287" w:type="dxa"/>
          </w:tcPr>
          <w:p w14:paraId="252B8468" w14:textId="77777777" w:rsidR="007B6DAE" w:rsidRPr="007C7611" w:rsidRDefault="007B6DAE">
            <w:pPr>
              <w:rPr>
                <w:rFonts w:ascii="Garamond" w:hAnsi="Garamond"/>
                <w:sz w:val="24"/>
                <w:szCs w:val="24"/>
              </w:rPr>
            </w:pPr>
          </w:p>
        </w:tc>
        <w:tc>
          <w:tcPr>
            <w:tcW w:w="9181" w:type="dxa"/>
            <w:gridSpan w:val="5"/>
          </w:tcPr>
          <w:p w14:paraId="11835756" w14:textId="77777777" w:rsidR="007B6DAE" w:rsidRPr="007C7611" w:rsidRDefault="007B6DAE">
            <w:pPr>
              <w:rPr>
                <w:rFonts w:ascii="Garamond" w:hAnsi="Garamond"/>
                <w:sz w:val="24"/>
                <w:szCs w:val="24"/>
              </w:rPr>
            </w:pP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547B6527"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1E763E">
              <w:rPr>
                <w:rFonts w:ascii="Garamond" w:hAnsi="Garamond"/>
                <w:sz w:val="24"/>
                <w:szCs w:val="24"/>
              </w:rPr>
              <w:t>Labor 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77777777" w:rsidR="00C647F2" w:rsidRDefault="00C647F2">
            <w:pPr>
              <w:rPr>
                <w:rFonts w:ascii="Garamond" w:hAnsi="Garamond"/>
                <w:sz w:val="24"/>
                <w:szCs w:val="24"/>
                <w:lang w:eastAsia="ko-KR"/>
              </w:rPr>
            </w:pPr>
            <w:r>
              <w:rPr>
                <w:rFonts w:ascii="Garamond" w:hAnsi="Garamond" w:hint="eastAsia"/>
                <w:sz w:val="24"/>
                <w:szCs w:val="24"/>
                <w:lang w:eastAsia="ko-KR"/>
              </w:rPr>
              <w:lastRenderedPageBreak/>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7F6C3902" w:rsidR="007B6DAE" w:rsidRPr="007C7611" w:rsidRDefault="00615777">
            <w:pPr>
              <w:rPr>
                <w:rFonts w:ascii="Garamond" w:hAnsi="Garamond"/>
                <w:sz w:val="24"/>
                <w:szCs w:val="24"/>
              </w:rPr>
            </w:pPr>
            <w:r>
              <w:rPr>
                <w:rFonts w:ascii="Garamond" w:hAnsi="Garamond"/>
                <w:sz w:val="24"/>
                <w:szCs w:val="24"/>
              </w:rPr>
              <w:t>2019</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322167B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985C668" w:rsidR="00863B4E" w:rsidRPr="007C7611" w:rsidRDefault="00A548D0" w:rsidP="00863B4E">
            <w:pPr>
              <w:rPr>
                <w:rFonts w:ascii="Garamond" w:hAnsi="Garamond"/>
                <w:sz w:val="24"/>
                <w:szCs w:val="24"/>
              </w:rPr>
            </w:pPr>
            <w:r w:rsidRPr="00A548D0">
              <w:rPr>
                <w:rFonts w:ascii="Garamond" w:hAnsi="Garamond"/>
                <w:b/>
                <w:sz w:val="24"/>
                <w:szCs w:val="24"/>
              </w:rPr>
              <w:t>Research Papers:</w:t>
            </w:r>
          </w:p>
        </w:tc>
      </w:tr>
      <w:tr w:rsidR="00863B4E" w:rsidRPr="007C7611" w14:paraId="6C6C9D6D" w14:textId="77777777" w:rsidTr="007A6D73">
        <w:tc>
          <w:tcPr>
            <w:tcW w:w="9468" w:type="dxa"/>
            <w:gridSpan w:val="6"/>
          </w:tcPr>
          <w:p w14:paraId="78DA5E9D" w14:textId="540A7AC9"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r w:rsidR="00A548D0" w:rsidRPr="00A548D0">
              <w:rPr>
                <w:rFonts w:ascii="Garamond" w:hAnsi="Garamond"/>
                <w:sz w:val="24"/>
                <w:szCs w:val="24"/>
              </w:rPr>
              <w:t xml:space="preserve"> (Job Market Paper)</w:t>
            </w:r>
            <w:bookmarkStart w:id="0" w:name="_GoBack"/>
            <w:bookmarkEnd w:id="0"/>
          </w:p>
        </w:tc>
      </w:tr>
      <w:tr w:rsidR="00863B4E" w:rsidRPr="007C7611" w14:paraId="408853EA" w14:textId="77777777" w:rsidTr="007A6D73">
        <w:tc>
          <w:tcPr>
            <w:tcW w:w="9468" w:type="dxa"/>
            <w:gridSpan w:val="6"/>
          </w:tcPr>
          <w:p w14:paraId="1DE04A1F" w14:textId="204941B3" w:rsidR="00863B4E" w:rsidRPr="007C7611" w:rsidRDefault="001B079E" w:rsidP="00863B4E">
            <w:pPr>
              <w:rPr>
                <w:rFonts w:ascii="Garamond" w:hAnsi="Garamond"/>
                <w:sz w:val="24"/>
                <w:szCs w:val="24"/>
              </w:rPr>
            </w:pPr>
            <w:r w:rsidRPr="001B079E">
              <w:rPr>
                <w:rFonts w:ascii="Garamond" w:hAnsi="Garamond"/>
                <w:sz w:val="24"/>
                <w:szCs w:val="24"/>
              </w:rPr>
              <w:t xml:space="preserve">In empirical research, there is ample evidence and reasoning on why the parameter of interest itself is heterogeneous across individuals. This paper studies a linear panel data model where its coefficients are heterogeneous, called a random coefficient model. I show that the model is partially identified in the presence of sequentially exogenous regressors such as lagged outcome, and the bounds of parameters of interest such as mean, variance or distribution of the coefficients are characterized using duality principle of linear programming. To compute the bounds, I propose a computation method that is much faster than general methods in </w:t>
            </w:r>
            <w:proofErr w:type="spellStart"/>
            <w:r w:rsidR="00E04929" w:rsidRPr="00E04929">
              <w:rPr>
                <w:rFonts w:ascii="Garamond" w:hAnsi="Garamond"/>
                <w:sz w:val="24"/>
                <w:szCs w:val="24"/>
              </w:rPr>
              <w:t>Galichon</w:t>
            </w:r>
            <w:proofErr w:type="spellEnd"/>
            <w:r w:rsidR="00E04929" w:rsidRPr="00E04929">
              <w:rPr>
                <w:rFonts w:ascii="Garamond" w:hAnsi="Garamond"/>
                <w:sz w:val="24"/>
                <w:szCs w:val="24"/>
              </w:rPr>
              <w:t xml:space="preserve"> and Henry (2013) and </w:t>
            </w:r>
            <w:proofErr w:type="spellStart"/>
            <w:r w:rsidR="00E04929" w:rsidRPr="00E04929">
              <w:rPr>
                <w:rFonts w:ascii="Garamond" w:hAnsi="Garamond"/>
                <w:sz w:val="24"/>
                <w:szCs w:val="24"/>
              </w:rPr>
              <w:t>Schennach</w:t>
            </w:r>
            <w:proofErr w:type="spellEnd"/>
            <w:r w:rsidR="00E04929" w:rsidRPr="00E04929">
              <w:rPr>
                <w:rFonts w:ascii="Garamond" w:hAnsi="Garamond"/>
                <w:sz w:val="24"/>
                <w:szCs w:val="24"/>
              </w:rPr>
              <w:t xml:space="preserve"> (2014)</w:t>
            </w:r>
            <w:r w:rsidRPr="001B079E">
              <w:rPr>
                <w:rFonts w:ascii="Garamond" w:hAnsi="Garamond"/>
                <w:sz w:val="24"/>
                <w:szCs w:val="24"/>
              </w:rPr>
              <w:t>, which exploits the linear structure and uses a fast algorithm for global optimization of polynomials. The method is applied to life-cycle earnings and consumption dynamics, which provides evidence on large heterogeneity in consumption response to earnings shocks. A structural life-cycle model is calibrated in order to explain the evidence.</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4068F9FB" w14:textId="77777777" w:rsidTr="007A6D73">
        <w:tc>
          <w:tcPr>
            <w:tcW w:w="9468" w:type="dxa"/>
            <w:gridSpan w:val="6"/>
          </w:tcPr>
          <w:p w14:paraId="20AA4D6C" w14:textId="77777777" w:rsidR="00863B4E" w:rsidRPr="007C7611" w:rsidRDefault="00863B4E" w:rsidP="00863B4E">
            <w:pPr>
              <w:rPr>
                <w:rFonts w:ascii="Garamond" w:hAnsi="Garamond"/>
                <w:sz w:val="24"/>
                <w:szCs w:val="24"/>
              </w:rPr>
            </w:pPr>
          </w:p>
        </w:tc>
      </w:tr>
      <w:tr w:rsidR="00863B4E" w:rsidRPr="007C7611" w14:paraId="54478899" w14:textId="77777777" w:rsidTr="007A6D73">
        <w:tc>
          <w:tcPr>
            <w:tcW w:w="9468" w:type="dxa"/>
            <w:gridSpan w:val="6"/>
          </w:tcPr>
          <w:p w14:paraId="164AF28B" w14:textId="77777777" w:rsidR="00863B4E" w:rsidRPr="007C7611" w:rsidRDefault="00863B4E" w:rsidP="00863B4E">
            <w:pPr>
              <w:rPr>
                <w:rFonts w:ascii="Garamond" w:hAnsi="Garamond"/>
                <w:sz w:val="24"/>
                <w:szCs w:val="24"/>
              </w:rPr>
            </w:pPr>
          </w:p>
        </w:tc>
      </w:tr>
      <w:tr w:rsidR="00863B4E" w:rsidRPr="007C7611" w14:paraId="3DE9C95C" w14:textId="77777777" w:rsidTr="007A6D73">
        <w:tc>
          <w:tcPr>
            <w:tcW w:w="9468" w:type="dxa"/>
            <w:gridSpan w:val="6"/>
          </w:tcPr>
          <w:p w14:paraId="57504812" w14:textId="210C35EF"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12E19B6C" w14:textId="77777777" w:rsidTr="007A6D73">
        <w:tc>
          <w:tcPr>
            <w:tcW w:w="9468" w:type="dxa"/>
            <w:gridSpan w:val="6"/>
          </w:tcPr>
          <w:p w14:paraId="4CDE9AB3" w14:textId="3481D90B"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863B4E" w:rsidRPr="007C7611" w14:paraId="483F2835" w14:textId="77777777" w:rsidTr="007A6D73">
        <w:tc>
          <w:tcPr>
            <w:tcW w:w="9468" w:type="dxa"/>
            <w:gridSpan w:val="6"/>
          </w:tcPr>
          <w:p w14:paraId="74144244" w14:textId="77777777"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863B4E" w:rsidRPr="007C7611" w14:paraId="2BD7B506" w14:textId="77777777" w:rsidTr="007A6D73">
        <w:tc>
          <w:tcPr>
            <w:tcW w:w="9468" w:type="dxa"/>
            <w:gridSpan w:val="6"/>
          </w:tcPr>
          <w:p w14:paraId="4DB174B9" w14:textId="15311EE2"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30DDF640" w14:textId="77777777" w:rsidTr="007A6D73">
        <w:tc>
          <w:tcPr>
            <w:tcW w:w="9468" w:type="dxa"/>
            <w:gridSpan w:val="6"/>
          </w:tcPr>
          <w:p w14:paraId="0D487C87" w14:textId="2CB4C12A"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7B6DAE" w:rsidRPr="007C7611" w14:paraId="0A9FDC89" w14:textId="77777777" w:rsidTr="007A6D73">
        <w:tc>
          <w:tcPr>
            <w:tcW w:w="9468" w:type="dxa"/>
            <w:gridSpan w:val="6"/>
          </w:tcPr>
          <w:p w14:paraId="4E3CB95C" w14:textId="77777777" w:rsidR="007B6DAE" w:rsidRPr="007C7611" w:rsidRDefault="007B6DAE">
            <w:pPr>
              <w:rPr>
                <w:rFonts w:ascii="Garamond" w:hAnsi="Garamond"/>
                <w:sz w:val="24"/>
                <w:szCs w:val="24"/>
              </w:rPr>
            </w:pPr>
          </w:p>
        </w:tc>
      </w:tr>
      <w:tr w:rsidR="007B6DAE" w:rsidRPr="007C7611" w14:paraId="66A9643F" w14:textId="77777777" w:rsidTr="007A6D73">
        <w:tc>
          <w:tcPr>
            <w:tcW w:w="9468" w:type="dxa"/>
            <w:gridSpan w:val="6"/>
          </w:tcPr>
          <w:p w14:paraId="31DC2CA4" w14:textId="77777777" w:rsidR="007B6DAE" w:rsidRPr="007C7611" w:rsidRDefault="007B6DAE">
            <w:pPr>
              <w:rPr>
                <w:rFonts w:ascii="Garamond" w:hAnsi="Garamond"/>
                <w:sz w:val="24"/>
                <w:szCs w:val="24"/>
              </w:rPr>
            </w:pP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357744B3" w14:textId="77777777" w:rsidR="007B6DAE" w:rsidRPr="007C7611" w:rsidRDefault="007B6DAE">
            <w:pPr>
              <w:rPr>
                <w:rFonts w:ascii="Garamond" w:hAnsi="Garamond"/>
                <w:sz w:val="24"/>
                <w:szCs w:val="24"/>
              </w:rPr>
            </w:pP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2AA43C7E" w14:textId="77777777" w:rsidR="007B6DAE" w:rsidRPr="007C7611" w:rsidRDefault="007B6DAE">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32FBC"/>
    <w:rsid w:val="00055411"/>
    <w:rsid w:val="00072FA8"/>
    <w:rsid w:val="00093FFC"/>
    <w:rsid w:val="000A6D1A"/>
    <w:rsid w:val="000F11D0"/>
    <w:rsid w:val="00123427"/>
    <w:rsid w:val="00171ACC"/>
    <w:rsid w:val="001755BE"/>
    <w:rsid w:val="0018010D"/>
    <w:rsid w:val="001B079E"/>
    <w:rsid w:val="001E763E"/>
    <w:rsid w:val="00255651"/>
    <w:rsid w:val="002575D5"/>
    <w:rsid w:val="00263A87"/>
    <w:rsid w:val="002847EF"/>
    <w:rsid w:val="003339C6"/>
    <w:rsid w:val="00351D6F"/>
    <w:rsid w:val="0038723F"/>
    <w:rsid w:val="004A51BC"/>
    <w:rsid w:val="004F1971"/>
    <w:rsid w:val="004F6944"/>
    <w:rsid w:val="00501BFF"/>
    <w:rsid w:val="00541F29"/>
    <w:rsid w:val="00565485"/>
    <w:rsid w:val="005B1C08"/>
    <w:rsid w:val="005D4496"/>
    <w:rsid w:val="005F46BD"/>
    <w:rsid w:val="00615777"/>
    <w:rsid w:val="006341A6"/>
    <w:rsid w:val="006A4703"/>
    <w:rsid w:val="006E7771"/>
    <w:rsid w:val="00704381"/>
    <w:rsid w:val="00745A7F"/>
    <w:rsid w:val="007A6D73"/>
    <w:rsid w:val="007B6DAE"/>
    <w:rsid w:val="007C7611"/>
    <w:rsid w:val="008300EA"/>
    <w:rsid w:val="00831E8B"/>
    <w:rsid w:val="00863B4E"/>
    <w:rsid w:val="008650FF"/>
    <w:rsid w:val="008A1908"/>
    <w:rsid w:val="008B6DC0"/>
    <w:rsid w:val="00907C20"/>
    <w:rsid w:val="009263A5"/>
    <w:rsid w:val="0094517A"/>
    <w:rsid w:val="009665F0"/>
    <w:rsid w:val="009C21A0"/>
    <w:rsid w:val="00A548D0"/>
    <w:rsid w:val="00A740C6"/>
    <w:rsid w:val="00A8160B"/>
    <w:rsid w:val="00AB6323"/>
    <w:rsid w:val="00AF1DA4"/>
    <w:rsid w:val="00B32571"/>
    <w:rsid w:val="00B42AD9"/>
    <w:rsid w:val="00B83E59"/>
    <w:rsid w:val="00BB46F9"/>
    <w:rsid w:val="00C015E7"/>
    <w:rsid w:val="00C54FE3"/>
    <w:rsid w:val="00C647F2"/>
    <w:rsid w:val="00D575EC"/>
    <w:rsid w:val="00D93C6E"/>
    <w:rsid w:val="00DA5FC3"/>
    <w:rsid w:val="00E04929"/>
    <w:rsid w:val="00E1692D"/>
    <w:rsid w:val="00E4525A"/>
    <w:rsid w:val="00E71F87"/>
    <w:rsid w:val="00E82204"/>
    <w:rsid w:val="00E83A41"/>
    <w:rsid w:val="00E9781B"/>
    <w:rsid w:val="00ED51ED"/>
    <w:rsid w:val="00F17D41"/>
    <w:rsid w:val="00F67BCE"/>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rsid w:val="00863B4E"/>
    <w:rPr>
      <w:color w:val="0000FF" w:themeColor="hyperlink"/>
      <w:u w:val="single"/>
    </w:rPr>
  </w:style>
  <w:style w:type="character" w:styleId="FollowedHyperlink">
    <w:name w:val="FollowedHyperlink"/>
    <w:basedOn w:val="DefaultParagraphFont"/>
    <w:rsid w:val="00072FA8"/>
    <w:rPr>
      <w:color w:val="800080" w:themeColor="followedHyperlink"/>
      <w:u w:val="single"/>
    </w:rPr>
  </w:style>
  <w:style w:type="character" w:styleId="UnresolvedMention">
    <w:name w:val="Unresolved Mention"/>
    <w:basedOn w:val="DefaultParagraphFont"/>
    <w:rsid w:val="00565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rgovitsky@uchicago.edu" TargetMode="External"/><Relationship Id="rId3" Type="http://schemas.openxmlformats.org/officeDocument/2006/relationships/webSettings" Target="webSettings.xml"/><Relationship Id="rId7" Type="http://schemas.openxmlformats.org/officeDocument/2006/relationships/hyperlink" Target="mailto:sbonhomme@uchicag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herbst@uchicago.edu" TargetMode="External"/><Relationship Id="rId11" Type="http://schemas.openxmlformats.org/officeDocument/2006/relationships/theme" Target="theme/theme1.xml"/><Relationship Id="rId5" Type="http://schemas.openxmlformats.org/officeDocument/2006/relationships/hyperlink" Target="mailto:avoena@uchicago.edu" TargetMode="External"/><Relationship Id="rId10" Type="http://schemas.openxmlformats.org/officeDocument/2006/relationships/fontTable" Target="fontTable.xml"/><Relationship Id="rId4" Type="http://schemas.openxmlformats.org/officeDocument/2006/relationships/hyperlink" Target="mailto:uakcigit@uchicago.edu" TargetMode="External"/><Relationship Id="rId9" Type="http://schemas.openxmlformats.org/officeDocument/2006/relationships/hyperlink" Target="mailto:guillaume.pouli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Wooyong Lee</cp:lastModifiedBy>
  <cp:revision>47</cp:revision>
  <cp:lastPrinted>2002-08-27T01:11:00Z</cp:lastPrinted>
  <dcterms:created xsi:type="dcterms:W3CDTF">2019-09-13T13:02:00Z</dcterms:created>
  <dcterms:modified xsi:type="dcterms:W3CDTF">2019-10-21T22:27:00Z</dcterms:modified>
</cp:coreProperties>
</file>