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Woranz — Nuevos Productos (Web)</w:t>
      </w:r>
    </w:p>
    <w:p>
      <w:pPr>
        <w:pStyle w:val="Heading1"/>
      </w:pPr>
      <w:r>
        <w:t>Producto 1 — Hecho por Humanos</w:t>
      </w:r>
    </w:p>
    <w:p>
      <w:pPr>
        <w:pStyle w:val="Heading2"/>
      </w:pPr>
      <w:r>
        <w:t>Hero</w:t>
      </w:r>
    </w:p>
    <w:p>
      <w:r>
        <w:t>Título: Hecho por humanos. Asegurado.</w:t>
      </w:r>
    </w:p>
    <w:p>
      <w:r>
        <w:t>Bajada: Hay momentos donde necesitás saber que hay una persona del otro lado. Nosotros lo aseguramos.</w:t>
      </w:r>
    </w:p>
    <w:p>
      <w:pPr>
        <w:pStyle w:val="Heading2"/>
      </w:pPr>
      <w:r>
        <w:t>Descripción</w:t>
      </w:r>
    </w:p>
    <w:p>
      <w:r>
        <w:t>Hecho por humanos es una caución que asegura que un contenido, proceso o interacción fue realizado, validado o supervisado por una persona.</w:t>
        <w:br/>
        <w:br/>
        <w:t>En un contexto donde muchas tareas pueden automatizarse, este producto permite garantizar intervención humana real cuando el criterio, la responsabilidad o la autoría importan.</w:t>
      </w:r>
    </w:p>
    <w:p>
      <w:pPr>
        <w:pStyle w:val="Heading2"/>
      </w:pPr>
      <w:r>
        <w:t>Qué asegura</w:t>
      </w:r>
    </w:p>
    <w:p>
      <w:pPr>
        <w:pStyle w:val="ListBullet"/>
      </w:pPr>
      <w:r>
        <w:t>Intervención humana verificable</w:t>
      </w:r>
    </w:p>
    <w:p>
      <w:pPr>
        <w:pStyle w:val="ListBullet"/>
      </w:pPr>
      <w:r>
        <w:t>Responsable identificable</w:t>
      </w:r>
    </w:p>
    <w:p>
      <w:pPr>
        <w:pStyle w:val="ListBullet"/>
      </w:pPr>
      <w:r>
        <w:t>Validación por una persona</w:t>
      </w:r>
    </w:p>
    <w:p>
      <w:pPr>
        <w:pStyle w:val="ListBullet"/>
      </w:pPr>
      <w:r>
        <w:t>Proceso no completamente automatizado</w:t>
      </w:r>
    </w:p>
    <w:p>
      <w:pPr>
        <w:pStyle w:val="ListBullet"/>
      </w:pPr>
      <w:r>
        <w:t>Trazabilidad de la decisión o interacción</w:t>
      </w:r>
    </w:p>
    <w:p>
      <w:pPr>
        <w:pStyle w:val="Heading2"/>
      </w:pPr>
      <w:r>
        <w:t>Dónde aplica</w:t>
      </w:r>
    </w:p>
    <w:p>
      <w:pPr>
        <w:pStyle w:val="Heading3"/>
      </w:pPr>
      <w:r>
        <w:t>Atención al cliente</w:t>
      </w:r>
    </w:p>
    <w:p>
      <w:pPr>
        <w:pStyle w:val="ListBullet"/>
      </w:pPr>
      <w:r>
        <w:t>Call centers</w:t>
      </w:r>
    </w:p>
    <w:p>
      <w:pPr>
        <w:pStyle w:val="ListBullet"/>
      </w:pPr>
      <w:r>
        <w:t>Soporte por chat</w:t>
      </w:r>
    </w:p>
    <w:p>
      <w:pPr>
        <w:pStyle w:val="ListBullet"/>
      </w:pPr>
      <w:r>
        <w:t>Atención digital con escalamiento humano</w:t>
      </w:r>
    </w:p>
    <w:p>
      <w:pPr>
        <w:pStyle w:val="Heading3"/>
      </w:pPr>
      <w:r>
        <w:t>Contenido y creatividad</w:t>
      </w:r>
    </w:p>
    <w:p>
      <w:pPr>
        <w:pStyle w:val="ListBullet"/>
      </w:pPr>
      <w:r>
        <w:t>Copywriting</w:t>
      </w:r>
    </w:p>
    <w:p>
      <w:pPr>
        <w:pStyle w:val="ListBullet"/>
      </w:pPr>
      <w:r>
        <w:t>Diseño</w:t>
      </w:r>
    </w:p>
    <w:p>
      <w:pPr>
        <w:pStyle w:val="ListBullet"/>
      </w:pPr>
      <w:r>
        <w:t>Campañas</w:t>
      </w:r>
    </w:p>
    <w:p>
      <w:pPr>
        <w:pStyle w:val="ListBullet"/>
      </w:pPr>
      <w:r>
        <w:t>Producción creativa</w:t>
      </w:r>
    </w:p>
    <w:p>
      <w:pPr>
        <w:pStyle w:val="Heading3"/>
      </w:pPr>
      <w:r>
        <w:t>Editorial y comunicación</w:t>
      </w:r>
    </w:p>
    <w:p>
      <w:pPr>
        <w:pStyle w:val="ListBullet"/>
      </w:pPr>
      <w:r>
        <w:t>Artículos</w:t>
      </w:r>
    </w:p>
    <w:p>
      <w:pPr>
        <w:pStyle w:val="ListBullet"/>
      </w:pPr>
      <w:r>
        <w:t>Contenido periodístico</w:t>
      </w:r>
    </w:p>
    <w:p>
      <w:pPr>
        <w:pStyle w:val="ListBullet"/>
      </w:pPr>
      <w:r>
        <w:t>Publicaciones</w:t>
      </w:r>
    </w:p>
    <w:p>
      <w:pPr>
        <w:pStyle w:val="Heading3"/>
      </w:pPr>
      <w:r>
        <w:t>Procesos profesionales</w:t>
      </w:r>
    </w:p>
    <w:p>
      <w:pPr>
        <w:pStyle w:val="ListBullet"/>
      </w:pPr>
      <w:r>
        <w:t>Informes</w:t>
      </w:r>
    </w:p>
    <w:p>
      <w:pPr>
        <w:pStyle w:val="ListBullet"/>
      </w:pPr>
      <w:r>
        <w:t>Evaluaciones</w:t>
      </w:r>
    </w:p>
    <w:p>
      <w:pPr>
        <w:pStyle w:val="ListBullet"/>
      </w:pPr>
      <w:r>
        <w:t>Validaciones técnicas</w:t>
      </w:r>
    </w:p>
    <w:p>
      <w:pPr>
        <w:pStyle w:val="Heading2"/>
      </w:pPr>
      <w:r>
        <w:t>Cierre</w:t>
      </w:r>
    </w:p>
    <w:p>
      <w:r>
        <w:t>Si está hecho por una persona, asegurarlo es lógico.</w:t>
      </w:r>
    </w:p>
    <w:p>
      <w:pPr>
        <w:pStyle w:val="Heading1"/>
      </w:pPr>
      <w:r>
        <w:t>Producto 2 — Responsabilidad Civil por uso de IA</w:t>
      </w:r>
    </w:p>
    <w:p>
      <w:pPr>
        <w:pStyle w:val="Heading2"/>
      </w:pPr>
      <w:r>
        <w:t>Hero</w:t>
      </w:r>
    </w:p>
    <w:p>
      <w:r>
        <w:t>Título: Usás inteligencia artificial. Tenés que responder igual.</w:t>
      </w:r>
    </w:p>
    <w:p>
      <w:r>
        <w:t>Bajada: La tecnología acelera. La responsabilidad sigue siendo tuya. Nosotros te cubrimos.</w:t>
      </w:r>
    </w:p>
    <w:p>
      <w:pPr>
        <w:pStyle w:val="Heading2"/>
      </w:pPr>
      <w:r>
        <w:t>Descripción</w:t>
      </w:r>
    </w:p>
    <w:p>
      <w:r>
        <w:t>La Responsabilidad Civil por uso de IA es un seguro pensado para empresas y profesionales que incorporan inteligencia artificial en su operación diaria.</w:t>
        <w:br/>
        <w:br/>
        <w:t>Protege frente a reclamos de terceros cuando el uso de herramientas automatizadas genera errores, información incorrecta o decisiones que producen un perjuicio.</w:t>
      </w:r>
    </w:p>
    <w:p>
      <w:pPr>
        <w:pStyle w:val="Heading2"/>
      </w:pPr>
      <w:r>
        <w:t>Qué cubre</w:t>
      </w:r>
    </w:p>
    <w:p>
      <w:pPr>
        <w:pStyle w:val="ListBullet"/>
      </w:pPr>
      <w:r>
        <w:t>Errores en contenido generado con IA</w:t>
      </w:r>
    </w:p>
    <w:p>
      <w:pPr>
        <w:pStyle w:val="ListBullet"/>
      </w:pPr>
      <w:r>
        <w:t>Información incorrecta o incompleta</w:t>
      </w:r>
    </w:p>
    <w:p>
      <w:pPr>
        <w:pStyle w:val="ListBullet"/>
      </w:pPr>
      <w:r>
        <w:t>Respuestas automatizadas con perjuicio</w:t>
      </w:r>
    </w:p>
    <w:p>
      <w:pPr>
        <w:pStyle w:val="ListBullet"/>
      </w:pPr>
      <w:r>
        <w:t>Decisiones asistidas por IA</w:t>
      </w:r>
    </w:p>
    <w:p>
      <w:pPr>
        <w:pStyle w:val="ListBullet"/>
      </w:pPr>
      <w:r>
        <w:t>Uso indebido de datos</w:t>
      </w:r>
    </w:p>
    <w:p>
      <w:pPr>
        <w:pStyle w:val="ListBullet"/>
      </w:pPr>
      <w:r>
        <w:t>Reclamos de terceros</w:t>
      </w:r>
    </w:p>
    <w:p>
      <w:pPr>
        <w:pStyle w:val="ListBullet"/>
      </w:pPr>
      <w:r>
        <w:t>Gastos legales</w:t>
      </w:r>
    </w:p>
    <w:p>
      <w:pPr>
        <w:pStyle w:val="Heading2"/>
      </w:pPr>
      <w:r>
        <w:t>A quién está dirigido</w:t>
      </w:r>
    </w:p>
    <w:p>
      <w:pPr>
        <w:pStyle w:val="Heading3"/>
      </w:pPr>
      <w:r>
        <w:t>Profesionales</w:t>
      </w:r>
    </w:p>
    <w:p>
      <w:pPr>
        <w:pStyle w:val="ListBullet"/>
      </w:pPr>
      <w:r>
        <w:t>Consultores</w:t>
      </w:r>
    </w:p>
    <w:p>
      <w:pPr>
        <w:pStyle w:val="ListBullet"/>
      </w:pPr>
      <w:r>
        <w:t>Abogados</w:t>
      </w:r>
    </w:p>
    <w:p>
      <w:pPr>
        <w:pStyle w:val="ListBullet"/>
      </w:pPr>
      <w:r>
        <w:t>Contadores</w:t>
      </w:r>
    </w:p>
    <w:p>
      <w:pPr>
        <w:pStyle w:val="ListBullet"/>
      </w:pPr>
      <w:r>
        <w:t>Analistas</w:t>
      </w:r>
    </w:p>
    <w:p>
      <w:pPr>
        <w:pStyle w:val="Heading3"/>
      </w:pPr>
      <w:r>
        <w:t>Empresas</w:t>
      </w:r>
    </w:p>
    <w:p>
      <w:pPr>
        <w:pStyle w:val="ListBullet"/>
      </w:pPr>
      <w:r>
        <w:t>Plataformas digitales</w:t>
      </w:r>
    </w:p>
    <w:p>
      <w:pPr>
        <w:pStyle w:val="ListBullet"/>
      </w:pPr>
      <w:r>
        <w:t>Fintech / insurtech</w:t>
      </w:r>
    </w:p>
    <w:p>
      <w:pPr>
        <w:pStyle w:val="ListBullet"/>
      </w:pPr>
      <w:r>
        <w:t>E-commerce</w:t>
      </w:r>
    </w:p>
    <w:p>
      <w:pPr>
        <w:pStyle w:val="Heading3"/>
      </w:pPr>
      <w:r>
        <w:t>Atención al cliente</w:t>
      </w:r>
    </w:p>
    <w:p>
      <w:pPr>
        <w:pStyle w:val="ListBullet"/>
      </w:pPr>
      <w:r>
        <w:t>Chatbots</w:t>
      </w:r>
    </w:p>
    <w:p>
      <w:pPr>
        <w:pStyle w:val="ListBullet"/>
      </w:pPr>
      <w:r>
        <w:t>Call centers con IA</w:t>
      </w:r>
    </w:p>
    <w:p>
      <w:pPr>
        <w:pStyle w:val="ListBullet"/>
      </w:pPr>
      <w:r>
        <w:t>Soporte automatizado</w:t>
      </w:r>
    </w:p>
    <w:p>
      <w:pPr>
        <w:pStyle w:val="Heading3"/>
      </w:pPr>
      <w:r>
        <w:t>Creatividad</w:t>
      </w:r>
    </w:p>
    <w:p>
      <w:pPr>
        <w:pStyle w:val="ListBullet"/>
      </w:pPr>
      <w:r>
        <w:t>Agencias</w:t>
      </w:r>
    </w:p>
    <w:p>
      <w:pPr>
        <w:pStyle w:val="ListBullet"/>
      </w:pPr>
      <w:r>
        <w:t>Productoras</w:t>
      </w:r>
    </w:p>
    <w:p>
      <w:pPr>
        <w:pStyle w:val="ListBullet"/>
      </w:pPr>
      <w:r>
        <w:t>Creadores de contenido</w:t>
      </w:r>
    </w:p>
    <w:p>
      <w:pPr>
        <w:pStyle w:val="Heading2"/>
      </w:pPr>
      <w:r>
        <w:t>Cierre</w:t>
      </w:r>
    </w:p>
    <w:p>
      <w:r>
        <w:t>Usar IA es parte del presente. Estar cubierto también.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