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606AD5" w14:textId="77777777" w:rsidR="0052536B" w:rsidRDefault="0052536B" w:rsidP="00577072">
      <w:pPr>
        <w:rPr>
          <w:rFonts w:ascii="Arial" w:hAnsi="Arial" w:cs="Arial"/>
          <w:color w:val="000000"/>
          <w:sz w:val="27"/>
          <w:szCs w:val="27"/>
        </w:rPr>
      </w:pPr>
    </w:p>
    <w:p w14:paraId="0F558263" w14:textId="1E6F3691" w:rsidR="0032560D" w:rsidRPr="0032560D" w:rsidRDefault="00387C8A" w:rsidP="0032560D">
      <w:pPr>
        <w:pStyle w:val="ListParagraph"/>
        <w:spacing w:line="480" w:lineRule="auto"/>
        <w:jc w:val="center"/>
        <w:rPr>
          <w:rFonts w:ascii="Garamond" w:hAnsi="Garamond"/>
          <w:sz w:val="28"/>
          <w:szCs w:val="28"/>
          <w:u w:val="single"/>
        </w:rPr>
      </w:pPr>
      <w:r>
        <w:rPr>
          <w:rFonts w:ascii="Garamond" w:hAnsi="Garamond"/>
          <w:sz w:val="28"/>
          <w:szCs w:val="28"/>
          <w:u w:val="single"/>
        </w:rPr>
        <w:t>Plaintiff’s Statement of Objections</w:t>
      </w:r>
      <w:r w:rsidR="0032560D" w:rsidRPr="0032560D">
        <w:rPr>
          <w:rFonts w:ascii="Garamond" w:hAnsi="Garamond"/>
          <w:sz w:val="28"/>
          <w:szCs w:val="28"/>
          <w:u w:val="single"/>
        </w:rPr>
        <w:t xml:space="preserve"> to DEFENDANT COAST PROFESSIONAL, INC.’S NOTICE OF REMOVAL</w:t>
      </w:r>
    </w:p>
    <w:p w14:paraId="0F7A55B3" w14:textId="77777777" w:rsidR="00D656FC" w:rsidRDefault="00D656FC" w:rsidP="0052536B">
      <w:pPr>
        <w:spacing w:line="48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</w:p>
    <w:p w14:paraId="41AC7819" w14:textId="45684B01" w:rsidR="00A337EA" w:rsidRDefault="00D656FC" w:rsidP="0052536B">
      <w:pPr>
        <w:spacing w:line="48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 w:rsidR="0052536B">
        <w:rPr>
          <w:rFonts w:ascii="Garamond" w:hAnsi="Garamond"/>
          <w:sz w:val="28"/>
          <w:szCs w:val="28"/>
        </w:rPr>
        <w:t xml:space="preserve">Comes Now Plaintiff, </w:t>
      </w:r>
      <w:r w:rsidR="00DF443D" w:rsidRPr="0052536B">
        <w:rPr>
          <w:rFonts w:ascii="Garamond" w:hAnsi="Garamond"/>
          <w:sz w:val="28"/>
          <w:szCs w:val="28"/>
        </w:rPr>
        <w:t>Noah Alexander Worcester</w:t>
      </w:r>
      <w:r w:rsidR="00387C8A">
        <w:rPr>
          <w:rFonts w:ascii="Garamond" w:hAnsi="Garamond"/>
          <w:sz w:val="28"/>
          <w:szCs w:val="28"/>
        </w:rPr>
        <w:t xml:space="preserve"> and for his above Objections to Defendant Coast Professional, INC.</w:t>
      </w:r>
      <w:r w:rsidR="00601AAC">
        <w:rPr>
          <w:rFonts w:ascii="Garamond" w:hAnsi="Garamond"/>
          <w:sz w:val="28"/>
          <w:szCs w:val="28"/>
        </w:rPr>
        <w:t>’s Notice of Removal</w:t>
      </w:r>
      <w:r w:rsidR="0032560D">
        <w:rPr>
          <w:rFonts w:ascii="Garamond" w:hAnsi="Garamond"/>
          <w:sz w:val="28"/>
          <w:szCs w:val="28"/>
        </w:rPr>
        <w:t xml:space="preserve"> states the following.</w:t>
      </w:r>
    </w:p>
    <w:p w14:paraId="3E011A55" w14:textId="22B973D1" w:rsidR="0032560D" w:rsidRPr="0052536B" w:rsidRDefault="0032560D" w:rsidP="0052536B">
      <w:pPr>
        <w:spacing w:line="48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>REMOVED ACTION</w:t>
      </w:r>
    </w:p>
    <w:p w14:paraId="234B8AFD" w14:textId="3EFD0A60" w:rsidR="00A337EA" w:rsidRDefault="00A337EA" w:rsidP="0052536B">
      <w:pPr>
        <w:pStyle w:val="ListParagraph"/>
        <w:numPr>
          <w:ilvl w:val="0"/>
          <w:numId w:val="6"/>
        </w:numPr>
        <w:spacing w:line="480" w:lineRule="auto"/>
        <w:rPr>
          <w:rFonts w:ascii="Garamond" w:hAnsi="Garamond"/>
          <w:sz w:val="28"/>
          <w:szCs w:val="28"/>
        </w:rPr>
      </w:pPr>
      <w:r w:rsidRPr="0052536B">
        <w:rPr>
          <w:rFonts w:ascii="Garamond" w:hAnsi="Garamond"/>
          <w:sz w:val="28"/>
          <w:szCs w:val="28"/>
        </w:rPr>
        <w:t>Coast Professional, Inc. (Defendant) is the named defendant in the Civil Action filed as a Small Cla</w:t>
      </w:r>
      <w:r w:rsidR="002B78CD" w:rsidRPr="0052536B">
        <w:rPr>
          <w:rFonts w:ascii="Garamond" w:hAnsi="Garamond"/>
          <w:sz w:val="28"/>
          <w:szCs w:val="28"/>
        </w:rPr>
        <w:t>ims case in</w:t>
      </w:r>
      <w:r w:rsidRPr="0052536B">
        <w:rPr>
          <w:rFonts w:ascii="Garamond" w:hAnsi="Garamond"/>
          <w:sz w:val="28"/>
          <w:szCs w:val="28"/>
        </w:rPr>
        <w:t xml:space="preserve"> the 16</w:t>
      </w:r>
      <w:r w:rsidRPr="0052536B">
        <w:rPr>
          <w:rFonts w:ascii="Garamond" w:hAnsi="Garamond"/>
          <w:sz w:val="28"/>
          <w:szCs w:val="28"/>
          <w:vertAlign w:val="superscript"/>
        </w:rPr>
        <w:t>th</w:t>
      </w:r>
      <w:r w:rsidRPr="0052536B">
        <w:rPr>
          <w:rFonts w:ascii="Garamond" w:hAnsi="Garamond"/>
          <w:sz w:val="28"/>
          <w:szCs w:val="28"/>
        </w:rPr>
        <w:t xml:space="preserve"> Circuit C</w:t>
      </w:r>
      <w:r w:rsidR="00D656FC">
        <w:rPr>
          <w:rFonts w:ascii="Garamond" w:hAnsi="Garamond"/>
          <w:sz w:val="28"/>
          <w:szCs w:val="28"/>
        </w:rPr>
        <w:t>ourt of Missouri at Kansas City, and</w:t>
      </w:r>
    </w:p>
    <w:p w14:paraId="0C83EDDA" w14:textId="61595AAB" w:rsidR="0032560D" w:rsidRPr="0052536B" w:rsidRDefault="0032560D" w:rsidP="0032560D">
      <w:pPr>
        <w:pStyle w:val="ListParagraph"/>
        <w:spacing w:line="48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PAPERS FROM REMOVED ACTION</w:t>
      </w:r>
    </w:p>
    <w:p w14:paraId="4ED84F5E" w14:textId="35E1E576" w:rsidR="00A013B4" w:rsidRDefault="0052536B" w:rsidP="00A013B4">
      <w:pPr>
        <w:pStyle w:val="ListParagraph"/>
        <w:numPr>
          <w:ilvl w:val="0"/>
          <w:numId w:val="6"/>
        </w:numPr>
        <w:spacing w:line="48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Plaintiff</w:t>
      </w:r>
      <w:r w:rsidR="00141C84">
        <w:rPr>
          <w:rFonts w:ascii="Garamond" w:hAnsi="Garamond"/>
          <w:sz w:val="28"/>
          <w:szCs w:val="28"/>
        </w:rPr>
        <w:t xml:space="preserve"> </w:t>
      </w:r>
      <w:r w:rsidR="00A337EA" w:rsidRPr="0052536B">
        <w:rPr>
          <w:rFonts w:ascii="Garamond" w:hAnsi="Garamond"/>
          <w:sz w:val="28"/>
          <w:szCs w:val="28"/>
        </w:rPr>
        <w:t>received</w:t>
      </w:r>
      <w:r w:rsidR="00141C84">
        <w:rPr>
          <w:rFonts w:ascii="Garamond" w:hAnsi="Garamond"/>
          <w:sz w:val="28"/>
          <w:szCs w:val="28"/>
        </w:rPr>
        <w:t xml:space="preserve">, by mail, </w:t>
      </w:r>
      <w:r w:rsidR="002B78CD" w:rsidRPr="0052536B">
        <w:rPr>
          <w:rFonts w:ascii="Garamond" w:hAnsi="Garamond"/>
          <w:sz w:val="28"/>
          <w:szCs w:val="28"/>
        </w:rPr>
        <w:t>Coast Professional’s Motion for Removal a</w:t>
      </w:r>
      <w:r>
        <w:rPr>
          <w:rFonts w:ascii="Garamond" w:hAnsi="Garamond"/>
          <w:sz w:val="28"/>
          <w:szCs w:val="28"/>
        </w:rPr>
        <w:t>nd Notice T</w:t>
      </w:r>
      <w:r w:rsidR="002B78CD" w:rsidRPr="0052536B">
        <w:rPr>
          <w:rFonts w:ascii="Garamond" w:hAnsi="Garamond"/>
          <w:sz w:val="28"/>
          <w:szCs w:val="28"/>
        </w:rPr>
        <w:t xml:space="preserve">hereof pursuant to </w:t>
      </w:r>
      <w:r w:rsidR="002B78CD" w:rsidRPr="00B40902">
        <w:rPr>
          <w:rFonts w:ascii="Garamond" w:hAnsi="Garamond"/>
          <w:sz w:val="24"/>
          <w:szCs w:val="24"/>
        </w:rPr>
        <w:t>2</w:t>
      </w:r>
      <w:r w:rsidR="002B78CD" w:rsidRPr="0052536B">
        <w:rPr>
          <w:rFonts w:ascii="Garamond" w:hAnsi="Garamond"/>
          <w:sz w:val="28"/>
          <w:szCs w:val="28"/>
        </w:rPr>
        <w:t>8 U.S.C</w:t>
      </w:r>
      <w:r w:rsidR="00601AAC">
        <w:rPr>
          <w:rFonts w:ascii="Garamond" w:hAnsi="Garamond"/>
          <w:sz w:val="28"/>
          <w:szCs w:val="28"/>
        </w:rPr>
        <w:t xml:space="preserve"> </w:t>
      </w:r>
      <w:r w:rsidR="00601AAC" w:rsidRPr="00B40902">
        <w:rPr>
          <w:rFonts w:ascii="Garamond" w:hAnsi="Garamond"/>
          <w:sz w:val="24"/>
          <w:szCs w:val="24"/>
        </w:rPr>
        <w:t xml:space="preserve">§ </w:t>
      </w:r>
      <w:r w:rsidR="002B78CD" w:rsidRPr="0052536B">
        <w:rPr>
          <w:rFonts w:ascii="Garamond" w:hAnsi="Garamond"/>
          <w:sz w:val="28"/>
          <w:szCs w:val="28"/>
        </w:rPr>
        <w:t>1441</w:t>
      </w:r>
      <w:r w:rsidR="00601AAC">
        <w:rPr>
          <w:rFonts w:ascii="Garamond" w:hAnsi="Garamond"/>
          <w:sz w:val="28"/>
          <w:szCs w:val="28"/>
        </w:rPr>
        <w:t>(</w:t>
      </w:r>
      <w:r w:rsidR="002B78CD" w:rsidRPr="0052536B">
        <w:rPr>
          <w:rFonts w:ascii="Garamond" w:hAnsi="Garamond"/>
          <w:sz w:val="28"/>
          <w:szCs w:val="28"/>
        </w:rPr>
        <w:t>a</w:t>
      </w:r>
      <w:r w:rsidR="00601AAC">
        <w:rPr>
          <w:rFonts w:ascii="Garamond" w:hAnsi="Garamond"/>
          <w:sz w:val="28"/>
          <w:szCs w:val="28"/>
        </w:rPr>
        <w:t>)</w:t>
      </w:r>
      <w:r w:rsidR="00B40902">
        <w:rPr>
          <w:rFonts w:ascii="Garamond" w:hAnsi="Garamond"/>
          <w:sz w:val="28"/>
          <w:szCs w:val="28"/>
        </w:rPr>
        <w:t xml:space="preserve"> </w:t>
      </w:r>
      <w:r w:rsidR="0032560D">
        <w:rPr>
          <w:rFonts w:ascii="Garamond" w:hAnsi="Garamond"/>
          <w:sz w:val="28"/>
          <w:szCs w:val="28"/>
        </w:rPr>
        <w:t>postmarked on September 19</w:t>
      </w:r>
      <w:r w:rsidR="00141C84" w:rsidRPr="00141C84">
        <w:rPr>
          <w:rFonts w:ascii="Garamond" w:hAnsi="Garamond"/>
          <w:sz w:val="28"/>
          <w:szCs w:val="28"/>
          <w:vertAlign w:val="superscript"/>
        </w:rPr>
        <w:t>th</w:t>
      </w:r>
      <w:r w:rsidR="0032560D">
        <w:rPr>
          <w:rFonts w:ascii="Garamond" w:hAnsi="Garamond"/>
          <w:sz w:val="28"/>
          <w:szCs w:val="28"/>
        </w:rPr>
        <w:t xml:space="preserve"> of </w:t>
      </w:r>
      <w:r w:rsidR="00141C84">
        <w:rPr>
          <w:rFonts w:ascii="Garamond" w:hAnsi="Garamond"/>
          <w:sz w:val="28"/>
          <w:szCs w:val="28"/>
        </w:rPr>
        <w:t>2016.</w:t>
      </w:r>
    </w:p>
    <w:p w14:paraId="07D7EBB1" w14:textId="77777777" w:rsidR="00141C84" w:rsidRPr="00141C84" w:rsidRDefault="00141C84" w:rsidP="00141C84">
      <w:pPr>
        <w:pStyle w:val="ListParagraph"/>
        <w:spacing w:line="480" w:lineRule="auto"/>
        <w:rPr>
          <w:rFonts w:ascii="Garamond" w:hAnsi="Garamond"/>
          <w:sz w:val="28"/>
          <w:szCs w:val="28"/>
        </w:rPr>
      </w:pPr>
    </w:p>
    <w:p w14:paraId="4EE30825" w14:textId="741CCC12" w:rsidR="002B78CD" w:rsidRDefault="00A013B4" w:rsidP="00A013B4">
      <w:pPr>
        <w:pStyle w:val="ListParagraph"/>
        <w:spacing w:line="480" w:lineRule="auto"/>
        <w:rPr>
          <w:rFonts w:ascii="Garamond" w:hAnsi="Garamond"/>
          <w:sz w:val="28"/>
          <w:szCs w:val="28"/>
        </w:rPr>
      </w:pPr>
      <w:r w:rsidRPr="00A013B4">
        <w:rPr>
          <w:rFonts w:ascii="Garamond" w:hAnsi="Garamond"/>
          <w:sz w:val="28"/>
          <w:szCs w:val="28"/>
        </w:rPr>
        <w:t>SUBJECT MATTER JURISDICTION</w:t>
      </w:r>
    </w:p>
    <w:p w14:paraId="0FCDB498" w14:textId="77777777" w:rsidR="00A013B4" w:rsidRPr="00A013B4" w:rsidRDefault="00A013B4" w:rsidP="00A013B4">
      <w:pPr>
        <w:pStyle w:val="ListParagraph"/>
        <w:spacing w:line="480" w:lineRule="auto"/>
        <w:rPr>
          <w:rFonts w:ascii="Garamond" w:hAnsi="Garamond"/>
          <w:sz w:val="28"/>
          <w:szCs w:val="28"/>
        </w:rPr>
      </w:pPr>
    </w:p>
    <w:p w14:paraId="3D7A647E" w14:textId="4D97ECD0" w:rsidR="00875E77" w:rsidRPr="00A013B4" w:rsidRDefault="002B78CD" w:rsidP="00A013B4">
      <w:pPr>
        <w:pStyle w:val="ListParagraph"/>
        <w:numPr>
          <w:ilvl w:val="0"/>
          <w:numId w:val="6"/>
        </w:numPr>
        <w:spacing w:line="480" w:lineRule="auto"/>
        <w:rPr>
          <w:rFonts w:ascii="Garamond" w:hAnsi="Garamond"/>
          <w:sz w:val="28"/>
          <w:szCs w:val="28"/>
        </w:rPr>
      </w:pPr>
      <w:r w:rsidRPr="00A013B4">
        <w:rPr>
          <w:rFonts w:ascii="Garamond" w:hAnsi="Garamond"/>
          <w:sz w:val="28"/>
          <w:szCs w:val="28"/>
        </w:rPr>
        <w:lastRenderedPageBreak/>
        <w:t>Th</w:t>
      </w:r>
      <w:r w:rsidR="0032560D">
        <w:rPr>
          <w:rFonts w:ascii="Garamond" w:hAnsi="Garamond"/>
          <w:sz w:val="28"/>
          <w:szCs w:val="28"/>
        </w:rPr>
        <w:t>is case had</w:t>
      </w:r>
      <w:r w:rsidR="003F5607" w:rsidRPr="00A013B4">
        <w:rPr>
          <w:rFonts w:ascii="Garamond" w:hAnsi="Garamond"/>
          <w:sz w:val="28"/>
          <w:szCs w:val="28"/>
        </w:rPr>
        <w:t xml:space="preserve"> been filed</w:t>
      </w:r>
      <w:r w:rsidR="00B1134C">
        <w:rPr>
          <w:rFonts w:ascii="Garamond" w:hAnsi="Garamond"/>
          <w:sz w:val="28"/>
          <w:szCs w:val="28"/>
        </w:rPr>
        <w:t xml:space="preserve"> by Plaintiff</w:t>
      </w:r>
      <w:r w:rsidR="0032560D">
        <w:rPr>
          <w:rFonts w:ascii="Garamond" w:hAnsi="Garamond"/>
          <w:sz w:val="28"/>
          <w:szCs w:val="28"/>
        </w:rPr>
        <w:t xml:space="preserve"> as a small c</w:t>
      </w:r>
      <w:r w:rsidR="00875E77" w:rsidRPr="00A013B4">
        <w:rPr>
          <w:rFonts w:ascii="Garamond" w:hAnsi="Garamond"/>
          <w:sz w:val="28"/>
          <w:szCs w:val="28"/>
        </w:rPr>
        <w:t>laims case</w:t>
      </w:r>
      <w:r w:rsidR="00D656FC">
        <w:rPr>
          <w:rFonts w:ascii="Garamond" w:hAnsi="Garamond"/>
          <w:sz w:val="28"/>
          <w:szCs w:val="28"/>
        </w:rPr>
        <w:t xml:space="preserve"> in the 16</w:t>
      </w:r>
      <w:r w:rsidR="00D656FC" w:rsidRPr="00D656FC">
        <w:rPr>
          <w:rFonts w:ascii="Garamond" w:hAnsi="Garamond"/>
          <w:sz w:val="28"/>
          <w:szCs w:val="28"/>
          <w:vertAlign w:val="superscript"/>
        </w:rPr>
        <w:t>th</w:t>
      </w:r>
      <w:r w:rsidR="00D656FC">
        <w:rPr>
          <w:rFonts w:ascii="Garamond" w:hAnsi="Garamond"/>
          <w:sz w:val="28"/>
          <w:szCs w:val="28"/>
        </w:rPr>
        <w:t xml:space="preserve"> Circuit Court of Jackson County, Missouri</w:t>
      </w:r>
    </w:p>
    <w:p w14:paraId="62345D5D" w14:textId="52AA04E4" w:rsidR="003F5607" w:rsidRPr="0052536B" w:rsidRDefault="003F5607" w:rsidP="0052536B">
      <w:pPr>
        <w:pStyle w:val="ListParagraph"/>
        <w:numPr>
          <w:ilvl w:val="0"/>
          <w:numId w:val="9"/>
        </w:numPr>
        <w:spacing w:line="480" w:lineRule="auto"/>
        <w:rPr>
          <w:rFonts w:ascii="Garamond" w:hAnsi="Garamond"/>
          <w:sz w:val="28"/>
          <w:szCs w:val="28"/>
        </w:rPr>
      </w:pPr>
      <w:r w:rsidRPr="0052536B">
        <w:rPr>
          <w:rFonts w:ascii="Garamond" w:hAnsi="Garamond"/>
          <w:sz w:val="28"/>
          <w:szCs w:val="28"/>
        </w:rPr>
        <w:t xml:space="preserve">Pursuant to Missouri Revised Statutes </w:t>
      </w:r>
      <w:r w:rsidR="0087696D" w:rsidRPr="0087696D">
        <w:rPr>
          <w:rFonts w:ascii="Garamond" w:hAnsi="Garamond"/>
          <w:sz w:val="24"/>
          <w:szCs w:val="24"/>
        </w:rPr>
        <w:t>§</w:t>
      </w:r>
      <w:r w:rsidRPr="0052536B">
        <w:rPr>
          <w:rFonts w:ascii="Garamond" w:hAnsi="Garamond"/>
          <w:sz w:val="28"/>
          <w:szCs w:val="28"/>
          <w:shd w:val="clear" w:color="auto" w:fill="FFFFFF"/>
        </w:rPr>
        <w:t>482.305,</w:t>
      </w:r>
      <w:r w:rsidRPr="0052536B">
        <w:rPr>
          <w:rFonts w:ascii="Garamond" w:hAnsi="Garamond"/>
          <w:color w:val="333333"/>
          <w:sz w:val="28"/>
          <w:szCs w:val="28"/>
          <w:shd w:val="clear" w:color="auto" w:fill="FFFFFF"/>
        </w:rPr>
        <w:t xml:space="preserve"> t</w:t>
      </w:r>
      <w:r w:rsidR="00601AAC">
        <w:rPr>
          <w:rFonts w:ascii="Garamond" w:hAnsi="Garamond"/>
          <w:sz w:val="28"/>
          <w:szCs w:val="28"/>
        </w:rPr>
        <w:t xml:space="preserve">he above name </w:t>
      </w:r>
      <w:r w:rsidR="002B78CD" w:rsidRPr="0052536B">
        <w:rPr>
          <w:rFonts w:ascii="Garamond" w:hAnsi="Garamond"/>
          <w:sz w:val="28"/>
          <w:szCs w:val="28"/>
        </w:rPr>
        <w:t>Court</w:t>
      </w:r>
      <w:r w:rsidR="00601AAC">
        <w:rPr>
          <w:rFonts w:ascii="Garamond" w:hAnsi="Garamond"/>
          <w:sz w:val="28"/>
          <w:szCs w:val="28"/>
        </w:rPr>
        <w:t xml:space="preserve"> </w:t>
      </w:r>
      <w:r w:rsidR="0087696D">
        <w:rPr>
          <w:rFonts w:ascii="Garamond" w:hAnsi="Garamond"/>
          <w:sz w:val="28"/>
          <w:szCs w:val="28"/>
        </w:rPr>
        <w:t xml:space="preserve">would have </w:t>
      </w:r>
      <w:r w:rsidRPr="0052536B">
        <w:rPr>
          <w:rFonts w:ascii="Garamond" w:hAnsi="Garamond"/>
          <w:sz w:val="28"/>
          <w:szCs w:val="28"/>
        </w:rPr>
        <w:t>subject matter</w:t>
      </w:r>
      <w:r w:rsidR="002B78CD" w:rsidRPr="0052536B">
        <w:rPr>
          <w:rFonts w:ascii="Garamond" w:hAnsi="Garamond"/>
          <w:sz w:val="28"/>
          <w:szCs w:val="28"/>
        </w:rPr>
        <w:t xml:space="preserve"> </w:t>
      </w:r>
      <w:r w:rsidR="00875E77" w:rsidRPr="0052536B">
        <w:rPr>
          <w:rFonts w:ascii="Garamond" w:hAnsi="Garamond"/>
          <w:sz w:val="28"/>
          <w:szCs w:val="28"/>
        </w:rPr>
        <w:t>jurisdiction for this case</w:t>
      </w:r>
      <w:r w:rsidRPr="0052536B">
        <w:rPr>
          <w:rFonts w:ascii="Garamond" w:hAnsi="Garamond"/>
          <w:sz w:val="28"/>
          <w:szCs w:val="28"/>
        </w:rPr>
        <w:t xml:space="preserve">. </w:t>
      </w:r>
    </w:p>
    <w:p w14:paraId="7B83BF1A" w14:textId="7F1701C4" w:rsidR="009042EF" w:rsidRPr="009042EF" w:rsidRDefault="009042EF" w:rsidP="009042EF">
      <w:pPr>
        <w:spacing w:line="48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 w:rsidR="0032560D">
        <w:rPr>
          <w:rFonts w:ascii="Garamond" w:hAnsi="Garamond"/>
          <w:sz w:val="28"/>
          <w:szCs w:val="28"/>
        </w:rPr>
        <w:t>REMOVAL IS</w:t>
      </w:r>
      <w:r w:rsidR="00601DA9">
        <w:rPr>
          <w:rFonts w:ascii="Garamond" w:hAnsi="Garamond"/>
          <w:sz w:val="28"/>
          <w:szCs w:val="28"/>
        </w:rPr>
        <w:t xml:space="preserve"> TIMELY</w:t>
      </w:r>
    </w:p>
    <w:p w14:paraId="6FF82C13" w14:textId="77777777" w:rsidR="00601AAC" w:rsidRDefault="00601DA9" w:rsidP="00601AAC">
      <w:pPr>
        <w:pStyle w:val="ListParagraph"/>
        <w:numPr>
          <w:ilvl w:val="0"/>
          <w:numId w:val="6"/>
        </w:numPr>
        <w:spacing w:line="480" w:lineRule="auto"/>
        <w:rPr>
          <w:rFonts w:ascii="Garamond" w:hAnsi="Garamond"/>
          <w:sz w:val="24"/>
          <w:szCs w:val="24"/>
        </w:rPr>
      </w:pPr>
      <w:r w:rsidRPr="00924149">
        <w:rPr>
          <w:rFonts w:ascii="Garamond" w:hAnsi="Garamond"/>
          <w:sz w:val="24"/>
          <w:szCs w:val="24"/>
        </w:rPr>
        <w:t>PLAINTIFF</w:t>
      </w:r>
      <w:r w:rsidR="00924149" w:rsidRPr="00924149">
        <w:rPr>
          <w:rFonts w:ascii="Garamond" w:hAnsi="Garamond"/>
          <w:sz w:val="24"/>
          <w:szCs w:val="24"/>
        </w:rPr>
        <w:t xml:space="preserve"> </w:t>
      </w:r>
      <w:r w:rsidRPr="00924149">
        <w:rPr>
          <w:rFonts w:ascii="Garamond" w:hAnsi="Garamond"/>
          <w:sz w:val="24"/>
          <w:szCs w:val="24"/>
        </w:rPr>
        <w:t>Denies these facts.  Plaintiff’s Petition was Served upon Defendant on the 15</w:t>
      </w:r>
      <w:r w:rsidRPr="00924149">
        <w:rPr>
          <w:rFonts w:ascii="Garamond" w:hAnsi="Garamond"/>
          <w:sz w:val="24"/>
          <w:szCs w:val="24"/>
          <w:vertAlign w:val="superscript"/>
        </w:rPr>
        <w:t>th</w:t>
      </w:r>
      <w:r w:rsidRPr="00924149">
        <w:rPr>
          <w:rFonts w:ascii="Garamond" w:hAnsi="Garamond"/>
          <w:sz w:val="24"/>
          <w:szCs w:val="24"/>
        </w:rPr>
        <w:t xml:space="preserve"> of August, 2016 by the Los Angeles County Sheriff to the CT CORPORATION SYSTEM which is the registered agent of Coast Professional INC.</w:t>
      </w:r>
    </w:p>
    <w:p w14:paraId="4C33371D" w14:textId="05AECDA2" w:rsidR="00601DA9" w:rsidRDefault="00601DA9" w:rsidP="00601AAC">
      <w:pPr>
        <w:pStyle w:val="ListParagraph"/>
        <w:numPr>
          <w:ilvl w:val="0"/>
          <w:numId w:val="13"/>
        </w:numPr>
        <w:spacing w:line="480" w:lineRule="auto"/>
        <w:rPr>
          <w:rFonts w:ascii="Garamond" w:hAnsi="Garamond"/>
          <w:sz w:val="24"/>
          <w:szCs w:val="24"/>
        </w:rPr>
      </w:pPr>
      <w:r w:rsidRPr="00601AAC">
        <w:rPr>
          <w:rFonts w:ascii="Garamond" w:hAnsi="Garamond"/>
          <w:sz w:val="24"/>
          <w:szCs w:val="24"/>
        </w:rPr>
        <w:t>Defendant’s n</w:t>
      </w:r>
      <w:r w:rsidR="00601AAC">
        <w:rPr>
          <w:rFonts w:ascii="Garamond" w:hAnsi="Garamond"/>
          <w:sz w:val="24"/>
          <w:szCs w:val="24"/>
        </w:rPr>
        <w:t>otice of removal was filed on the 1</w:t>
      </w:r>
      <w:r w:rsidRPr="00601AAC">
        <w:rPr>
          <w:rFonts w:ascii="Garamond" w:hAnsi="Garamond"/>
          <w:sz w:val="24"/>
          <w:szCs w:val="24"/>
        </w:rPr>
        <w:t>6</w:t>
      </w:r>
      <w:r w:rsidR="00601AAC" w:rsidRPr="00601AAC">
        <w:rPr>
          <w:rFonts w:ascii="Garamond" w:hAnsi="Garamond"/>
          <w:sz w:val="24"/>
          <w:szCs w:val="24"/>
          <w:vertAlign w:val="superscript"/>
        </w:rPr>
        <w:t>th</w:t>
      </w:r>
      <w:r w:rsidR="00601AAC">
        <w:rPr>
          <w:rFonts w:ascii="Garamond" w:hAnsi="Garamond"/>
          <w:sz w:val="24"/>
          <w:szCs w:val="24"/>
        </w:rPr>
        <w:t xml:space="preserve"> of September, 2016</w:t>
      </w:r>
      <w:r w:rsidR="00924149" w:rsidRPr="00601AAC">
        <w:rPr>
          <w:rFonts w:ascii="Garamond" w:hAnsi="Garamond"/>
          <w:sz w:val="24"/>
          <w:szCs w:val="24"/>
        </w:rPr>
        <w:t xml:space="preserve"> and </w:t>
      </w:r>
      <w:r w:rsidR="00601AAC">
        <w:rPr>
          <w:rFonts w:ascii="Garamond" w:hAnsi="Garamond"/>
          <w:sz w:val="24"/>
          <w:szCs w:val="24"/>
        </w:rPr>
        <w:t>notice was</w:t>
      </w:r>
      <w:r w:rsidRPr="00601AAC">
        <w:rPr>
          <w:rFonts w:ascii="Garamond" w:hAnsi="Garamond"/>
          <w:sz w:val="24"/>
          <w:szCs w:val="24"/>
        </w:rPr>
        <w:t xml:space="preserve"> served to Pla</w:t>
      </w:r>
      <w:r w:rsidR="00601AAC">
        <w:rPr>
          <w:rFonts w:ascii="Garamond" w:hAnsi="Garamond"/>
          <w:sz w:val="24"/>
          <w:szCs w:val="24"/>
        </w:rPr>
        <w:t>intiff through mail and postmarked September 19</w:t>
      </w:r>
      <w:r w:rsidR="00601AAC" w:rsidRPr="00601AAC">
        <w:rPr>
          <w:rFonts w:ascii="Garamond" w:hAnsi="Garamond"/>
          <w:sz w:val="24"/>
          <w:szCs w:val="24"/>
          <w:vertAlign w:val="superscript"/>
        </w:rPr>
        <w:t>th</w:t>
      </w:r>
      <w:r w:rsidR="00601AAC">
        <w:rPr>
          <w:rFonts w:ascii="Garamond" w:hAnsi="Garamond"/>
          <w:sz w:val="24"/>
          <w:szCs w:val="24"/>
        </w:rPr>
        <w:t>, 2016.</w:t>
      </w:r>
    </w:p>
    <w:p w14:paraId="1E136BFD" w14:textId="1B177755" w:rsidR="00601AAC" w:rsidRPr="00601AAC" w:rsidRDefault="00601AAC" w:rsidP="00601AAC">
      <w:pPr>
        <w:pStyle w:val="ListParagraph"/>
        <w:numPr>
          <w:ilvl w:val="0"/>
          <w:numId w:val="13"/>
        </w:numPr>
        <w:spacing w:line="480" w:lineRule="auto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The above notice does not fulfill the time requirements for removal pursuant to </w:t>
      </w:r>
    </w:p>
    <w:p w14:paraId="4FD789F4" w14:textId="3FB45B4B" w:rsidR="00A013B4" w:rsidRDefault="00A013B4" w:rsidP="0052536B">
      <w:pPr>
        <w:spacing w:line="48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 w:rsidR="003F5607" w:rsidRPr="0052536B">
        <w:rPr>
          <w:rFonts w:ascii="Garamond" w:hAnsi="Garamond"/>
          <w:sz w:val="28"/>
          <w:szCs w:val="28"/>
        </w:rPr>
        <w:t>FEDERAL QUESTION</w:t>
      </w:r>
    </w:p>
    <w:p w14:paraId="051F28B6" w14:textId="77777777" w:rsidR="00A013B4" w:rsidRPr="0052536B" w:rsidRDefault="00A013B4" w:rsidP="0052536B">
      <w:pPr>
        <w:spacing w:line="480" w:lineRule="auto"/>
        <w:rPr>
          <w:rFonts w:ascii="Garamond" w:hAnsi="Garamond"/>
          <w:sz w:val="28"/>
          <w:szCs w:val="28"/>
        </w:rPr>
      </w:pPr>
    </w:p>
    <w:p w14:paraId="774BEFDF" w14:textId="3CCCD64C" w:rsidR="003F5607" w:rsidRPr="0052536B" w:rsidRDefault="003F5607" w:rsidP="0052536B">
      <w:pPr>
        <w:spacing w:line="480" w:lineRule="auto"/>
        <w:rPr>
          <w:rFonts w:ascii="Garamond" w:hAnsi="Garamond"/>
          <w:sz w:val="28"/>
          <w:szCs w:val="28"/>
        </w:rPr>
      </w:pPr>
      <w:r w:rsidRPr="0052536B">
        <w:rPr>
          <w:rFonts w:ascii="Garamond" w:hAnsi="Garamond"/>
          <w:sz w:val="28"/>
          <w:szCs w:val="28"/>
        </w:rPr>
        <w:t xml:space="preserve">5.   </w:t>
      </w:r>
      <w:r w:rsidR="005A0569" w:rsidRPr="0052536B">
        <w:rPr>
          <w:rFonts w:ascii="Garamond" w:hAnsi="Garamond"/>
          <w:sz w:val="28"/>
          <w:szCs w:val="28"/>
        </w:rPr>
        <w:t xml:space="preserve">Plaintiff’s </w:t>
      </w:r>
      <w:r w:rsidR="00B40902">
        <w:rPr>
          <w:rFonts w:ascii="Garamond" w:hAnsi="Garamond"/>
          <w:sz w:val="28"/>
          <w:szCs w:val="28"/>
        </w:rPr>
        <w:t xml:space="preserve">initial </w:t>
      </w:r>
      <w:r w:rsidR="005A0569" w:rsidRPr="0052536B">
        <w:rPr>
          <w:rFonts w:ascii="Garamond" w:hAnsi="Garamond"/>
          <w:sz w:val="28"/>
          <w:szCs w:val="28"/>
        </w:rPr>
        <w:t xml:space="preserve">Petition alleges that Plaintiff has suffered damages from the actions of Coast Professional and Plaintiff seeks to be </w:t>
      </w:r>
      <w:r w:rsidR="00601AAC">
        <w:rPr>
          <w:rFonts w:ascii="Garamond" w:hAnsi="Garamond"/>
          <w:sz w:val="28"/>
          <w:szCs w:val="28"/>
        </w:rPr>
        <w:t xml:space="preserve">compensated </w:t>
      </w:r>
      <w:r w:rsidR="005A0569" w:rsidRPr="0052536B">
        <w:rPr>
          <w:rFonts w:ascii="Garamond" w:hAnsi="Garamond"/>
          <w:sz w:val="28"/>
          <w:szCs w:val="28"/>
        </w:rPr>
        <w:t>for these damages</w:t>
      </w:r>
      <w:r w:rsidR="00D656FC">
        <w:rPr>
          <w:rFonts w:ascii="Garamond" w:hAnsi="Garamond"/>
          <w:sz w:val="28"/>
          <w:szCs w:val="28"/>
        </w:rPr>
        <w:t xml:space="preserve"> pursuant to Missouri</w:t>
      </w:r>
      <w:r w:rsidR="00B40902">
        <w:rPr>
          <w:rFonts w:ascii="Garamond" w:hAnsi="Garamond"/>
          <w:sz w:val="28"/>
          <w:szCs w:val="28"/>
        </w:rPr>
        <w:t xml:space="preserve"> State</w:t>
      </w:r>
      <w:r w:rsidR="00D656FC">
        <w:rPr>
          <w:rFonts w:ascii="Garamond" w:hAnsi="Garamond"/>
          <w:sz w:val="28"/>
          <w:szCs w:val="28"/>
        </w:rPr>
        <w:t xml:space="preserve"> Statutes</w:t>
      </w:r>
      <w:r w:rsidR="00B40902">
        <w:rPr>
          <w:rFonts w:ascii="Garamond" w:hAnsi="Garamond"/>
          <w:sz w:val="28"/>
          <w:szCs w:val="28"/>
        </w:rPr>
        <w:t xml:space="preserve"> and Local Rule.</w:t>
      </w:r>
    </w:p>
    <w:p w14:paraId="65F3C87B" w14:textId="7AD405A2" w:rsidR="00875E77" w:rsidRPr="0052536B" w:rsidRDefault="00A013B4" w:rsidP="0052536B">
      <w:pPr>
        <w:spacing w:line="48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lastRenderedPageBreak/>
        <w:tab/>
      </w:r>
      <w:r w:rsidR="005A0569" w:rsidRPr="0052536B">
        <w:rPr>
          <w:rFonts w:ascii="Garamond" w:hAnsi="Garamond"/>
          <w:sz w:val="28"/>
          <w:szCs w:val="28"/>
        </w:rPr>
        <w:t>a.  Plaintiff’</w:t>
      </w:r>
      <w:r w:rsidR="00B40902">
        <w:rPr>
          <w:rFonts w:ascii="Garamond" w:hAnsi="Garamond"/>
          <w:sz w:val="28"/>
          <w:szCs w:val="28"/>
        </w:rPr>
        <w:t>s initial Petition</w:t>
      </w:r>
      <w:r w:rsidR="00F0474A" w:rsidRPr="0052536B">
        <w:rPr>
          <w:rFonts w:ascii="Garamond" w:hAnsi="Garamond"/>
          <w:sz w:val="28"/>
          <w:szCs w:val="28"/>
        </w:rPr>
        <w:t xml:space="preserve"> made</w:t>
      </w:r>
      <w:r w:rsidR="005A0569" w:rsidRPr="0052536B">
        <w:rPr>
          <w:rFonts w:ascii="Garamond" w:hAnsi="Garamond"/>
          <w:sz w:val="28"/>
          <w:szCs w:val="28"/>
        </w:rPr>
        <w:t xml:space="preserve"> no reference</w:t>
      </w:r>
      <w:r w:rsidR="00875E77" w:rsidRPr="0052536B">
        <w:rPr>
          <w:rFonts w:ascii="Garamond" w:hAnsi="Garamond"/>
          <w:sz w:val="28"/>
          <w:szCs w:val="28"/>
        </w:rPr>
        <w:t xml:space="preserve"> whatsoever to</w:t>
      </w:r>
      <w:r w:rsidR="005A0569" w:rsidRPr="0052536B">
        <w:rPr>
          <w:rFonts w:ascii="Garamond" w:hAnsi="Garamond"/>
          <w:sz w:val="28"/>
          <w:szCs w:val="28"/>
        </w:rPr>
        <w:t xml:space="preserve"> the Fair Debt Collection Practices Act ( “FDCPA” ) ,</w:t>
      </w:r>
      <w:r w:rsidR="00875E77" w:rsidRPr="0052536B">
        <w:rPr>
          <w:rFonts w:ascii="Garamond" w:hAnsi="Garamond"/>
          <w:sz w:val="28"/>
          <w:szCs w:val="28"/>
        </w:rPr>
        <w:t xml:space="preserve"> </w:t>
      </w:r>
      <w:r w:rsidR="00F0474A" w:rsidRPr="0052536B">
        <w:rPr>
          <w:rFonts w:ascii="Garamond" w:hAnsi="Garamond"/>
          <w:sz w:val="28"/>
          <w:szCs w:val="28"/>
        </w:rPr>
        <w:t>and</w:t>
      </w:r>
    </w:p>
    <w:p w14:paraId="29E41B96" w14:textId="46722C52" w:rsidR="00CE1A84" w:rsidRPr="0052536B" w:rsidRDefault="00A013B4" w:rsidP="0052536B">
      <w:pPr>
        <w:spacing w:line="48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 w:rsidR="00875E77" w:rsidRPr="0052536B">
        <w:rPr>
          <w:rFonts w:ascii="Garamond" w:hAnsi="Garamond"/>
          <w:sz w:val="28"/>
          <w:szCs w:val="28"/>
        </w:rPr>
        <w:t xml:space="preserve">b.  </w:t>
      </w:r>
      <w:r w:rsidR="00154232" w:rsidRPr="0052536B">
        <w:rPr>
          <w:rFonts w:ascii="Garamond" w:hAnsi="Garamond"/>
          <w:sz w:val="28"/>
          <w:szCs w:val="28"/>
        </w:rPr>
        <w:t>Defendant has not submitted</w:t>
      </w:r>
      <w:r w:rsidR="00CE1A84" w:rsidRPr="0052536B">
        <w:rPr>
          <w:rFonts w:ascii="Garamond" w:hAnsi="Garamond"/>
          <w:sz w:val="28"/>
          <w:szCs w:val="28"/>
        </w:rPr>
        <w:t xml:space="preserve"> evidence to Plaintiff regarding Defendant’s violations of the above act, and </w:t>
      </w:r>
    </w:p>
    <w:p w14:paraId="63840FDE" w14:textId="29B5C004" w:rsidR="0032560D" w:rsidRDefault="00A013B4" w:rsidP="0052536B">
      <w:pPr>
        <w:spacing w:line="48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 w:rsidR="00CE1A84" w:rsidRPr="0052536B">
        <w:rPr>
          <w:rFonts w:ascii="Garamond" w:hAnsi="Garamond"/>
          <w:sz w:val="28"/>
          <w:szCs w:val="28"/>
        </w:rPr>
        <w:t xml:space="preserve">c.   </w:t>
      </w:r>
      <w:r w:rsidR="00DC3DDF" w:rsidRPr="0052536B">
        <w:rPr>
          <w:rFonts w:ascii="Garamond" w:hAnsi="Garamond"/>
          <w:sz w:val="28"/>
          <w:szCs w:val="28"/>
        </w:rPr>
        <w:t>Defendant has yet to answer Plaintiff’s initial Petition which was served to Defendant on June 10</w:t>
      </w:r>
      <w:r w:rsidR="00DC3DDF" w:rsidRPr="0052536B">
        <w:rPr>
          <w:rFonts w:ascii="Garamond" w:hAnsi="Garamond"/>
          <w:sz w:val="28"/>
          <w:szCs w:val="28"/>
          <w:vertAlign w:val="superscript"/>
        </w:rPr>
        <w:t>th</w:t>
      </w:r>
      <w:r w:rsidR="00DC3DDF" w:rsidRPr="0052536B">
        <w:rPr>
          <w:rFonts w:ascii="Garamond" w:hAnsi="Garamond"/>
          <w:sz w:val="28"/>
          <w:szCs w:val="28"/>
        </w:rPr>
        <w:t>.</w:t>
      </w:r>
    </w:p>
    <w:p w14:paraId="33B29BC4" w14:textId="20251973" w:rsidR="00141C84" w:rsidRDefault="00141C84" w:rsidP="0052536B">
      <w:pPr>
        <w:spacing w:line="48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  <w:t>WITNESSES CALLED</w:t>
      </w:r>
    </w:p>
    <w:p w14:paraId="4A4E12CA" w14:textId="13CF7CB2" w:rsidR="00141C84" w:rsidRDefault="00141C84" w:rsidP="0052536B">
      <w:pPr>
        <w:spacing w:line="48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>6. In addition to the above, Plaintiff states that he intends to call witnesses to testify, and that</w:t>
      </w:r>
    </w:p>
    <w:p w14:paraId="19EF7270" w14:textId="54D626E0" w:rsidR="00141C84" w:rsidRDefault="00141C84" w:rsidP="0052536B">
      <w:pPr>
        <w:spacing w:line="48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>a. Said witnesses live in Jackson County and can travel to the 16</w:t>
      </w:r>
      <w:r w:rsidRPr="00141C84">
        <w:rPr>
          <w:rFonts w:ascii="Garamond" w:hAnsi="Garamond"/>
          <w:sz w:val="28"/>
          <w:szCs w:val="28"/>
          <w:vertAlign w:val="superscript"/>
        </w:rPr>
        <w:t>th</w:t>
      </w:r>
      <w:r>
        <w:rPr>
          <w:rFonts w:ascii="Garamond" w:hAnsi="Garamond"/>
          <w:sz w:val="28"/>
          <w:szCs w:val="28"/>
        </w:rPr>
        <w:t xml:space="preserve"> Circuit Courthouse, </w:t>
      </w:r>
      <w:r w:rsidR="0087696D">
        <w:rPr>
          <w:rFonts w:ascii="Garamond" w:hAnsi="Garamond"/>
          <w:sz w:val="28"/>
          <w:szCs w:val="28"/>
        </w:rPr>
        <w:t>however</w:t>
      </w:r>
    </w:p>
    <w:p w14:paraId="2B1DB330" w14:textId="1B6CE1A6" w:rsidR="00A013B4" w:rsidRDefault="00141C84" w:rsidP="0052536B">
      <w:pPr>
        <w:spacing w:line="48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  <w:t>b.  Said witnesses may not as easily be able to travel to the District Courthouse of Western Missouri.</w:t>
      </w:r>
    </w:p>
    <w:p w14:paraId="3A2B017D" w14:textId="3663BB85" w:rsidR="00F0474A" w:rsidRPr="0052536B" w:rsidRDefault="00F0474A" w:rsidP="0052536B">
      <w:pPr>
        <w:spacing w:line="480" w:lineRule="auto"/>
        <w:rPr>
          <w:rFonts w:ascii="Garamond" w:hAnsi="Garamond"/>
          <w:sz w:val="28"/>
          <w:szCs w:val="28"/>
        </w:rPr>
      </w:pPr>
      <w:r w:rsidRPr="0052536B">
        <w:rPr>
          <w:rFonts w:ascii="Garamond" w:hAnsi="Garamond"/>
          <w:sz w:val="28"/>
          <w:szCs w:val="28"/>
        </w:rPr>
        <w:t xml:space="preserve">THEREFORE, </w:t>
      </w:r>
    </w:p>
    <w:p w14:paraId="32D3DAF0" w14:textId="53CC4167" w:rsidR="00F0474A" w:rsidRPr="0052536B" w:rsidRDefault="00F0474A" w:rsidP="0052536B">
      <w:pPr>
        <w:spacing w:line="480" w:lineRule="auto"/>
        <w:rPr>
          <w:rFonts w:ascii="Garamond" w:hAnsi="Garamond"/>
          <w:sz w:val="28"/>
          <w:szCs w:val="28"/>
        </w:rPr>
      </w:pPr>
      <w:r w:rsidRPr="0052536B">
        <w:rPr>
          <w:rFonts w:ascii="Garamond" w:hAnsi="Garamond"/>
          <w:sz w:val="28"/>
          <w:szCs w:val="28"/>
        </w:rPr>
        <w:t xml:space="preserve">Based on the above statements, Plaintiff requests the following of </w:t>
      </w:r>
      <w:r w:rsidR="00D656FC">
        <w:rPr>
          <w:rFonts w:ascii="Garamond" w:hAnsi="Garamond"/>
          <w:sz w:val="28"/>
          <w:szCs w:val="28"/>
        </w:rPr>
        <w:t>the Court.</w:t>
      </w:r>
    </w:p>
    <w:p w14:paraId="1FC3FD47" w14:textId="7C95644F" w:rsidR="005A0569" w:rsidRPr="00B40902" w:rsidRDefault="00CE1A84" w:rsidP="00B40902">
      <w:pPr>
        <w:pStyle w:val="ListParagraph"/>
        <w:numPr>
          <w:ilvl w:val="0"/>
          <w:numId w:val="10"/>
        </w:numPr>
        <w:spacing w:line="480" w:lineRule="auto"/>
        <w:rPr>
          <w:rFonts w:ascii="Garamond" w:hAnsi="Garamond"/>
          <w:sz w:val="28"/>
          <w:szCs w:val="28"/>
        </w:rPr>
      </w:pPr>
      <w:r w:rsidRPr="0052536B">
        <w:rPr>
          <w:rFonts w:ascii="Garamond" w:hAnsi="Garamond"/>
          <w:sz w:val="28"/>
          <w:szCs w:val="28"/>
        </w:rPr>
        <w:lastRenderedPageBreak/>
        <w:t>That the Court find the</w:t>
      </w:r>
      <w:r w:rsidR="00896EB4" w:rsidRPr="0052536B">
        <w:rPr>
          <w:rFonts w:ascii="Garamond" w:hAnsi="Garamond"/>
          <w:sz w:val="28"/>
          <w:szCs w:val="28"/>
        </w:rPr>
        <w:t xml:space="preserve"> 16</w:t>
      </w:r>
      <w:r w:rsidR="00896EB4" w:rsidRPr="0052536B">
        <w:rPr>
          <w:rFonts w:ascii="Garamond" w:hAnsi="Garamond"/>
          <w:sz w:val="28"/>
          <w:szCs w:val="28"/>
          <w:vertAlign w:val="superscript"/>
        </w:rPr>
        <w:t>th</w:t>
      </w:r>
      <w:r w:rsidR="00896EB4" w:rsidRPr="0052536B">
        <w:rPr>
          <w:rFonts w:ascii="Garamond" w:hAnsi="Garamond"/>
          <w:sz w:val="28"/>
          <w:szCs w:val="28"/>
        </w:rPr>
        <w:t xml:space="preserve"> Circuit Court</w:t>
      </w:r>
      <w:r w:rsidR="00B40902">
        <w:rPr>
          <w:rFonts w:ascii="Garamond" w:hAnsi="Garamond"/>
          <w:sz w:val="28"/>
          <w:szCs w:val="28"/>
        </w:rPr>
        <w:t xml:space="preserve"> of Jackson County, Missouri at Kansas City to be the appropriate venue for this </w:t>
      </w:r>
      <w:r w:rsidR="00601AAC">
        <w:rPr>
          <w:rFonts w:ascii="Garamond" w:hAnsi="Garamond"/>
          <w:sz w:val="28"/>
          <w:szCs w:val="28"/>
        </w:rPr>
        <w:t>case, and that this case be remanded to said court.</w:t>
      </w:r>
    </w:p>
    <w:p w14:paraId="47F7B009" w14:textId="5A53B493" w:rsidR="00A337EA" w:rsidRPr="0052536B" w:rsidRDefault="0037179C" w:rsidP="0052536B">
      <w:pPr>
        <w:pStyle w:val="ListParagraph"/>
        <w:numPr>
          <w:ilvl w:val="0"/>
          <w:numId w:val="10"/>
        </w:numPr>
        <w:spacing w:line="48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That the Court </w:t>
      </w:r>
      <w:bookmarkStart w:id="0" w:name="_GoBack"/>
      <w:bookmarkEnd w:id="0"/>
      <w:r w:rsidR="00B40902">
        <w:rPr>
          <w:rFonts w:ascii="Garamond" w:hAnsi="Garamond"/>
          <w:sz w:val="28"/>
          <w:szCs w:val="28"/>
        </w:rPr>
        <w:t>o</w:t>
      </w:r>
      <w:r w:rsidR="00DC3DDF" w:rsidRPr="0052536B">
        <w:rPr>
          <w:rFonts w:ascii="Garamond" w:hAnsi="Garamond"/>
          <w:sz w:val="28"/>
          <w:szCs w:val="28"/>
        </w:rPr>
        <w:t>rder Defendant pay Plaintiff a total of $</w:t>
      </w:r>
      <w:r w:rsidR="00B40902">
        <w:rPr>
          <w:rFonts w:ascii="Garamond" w:hAnsi="Garamond"/>
          <w:sz w:val="28"/>
          <w:szCs w:val="28"/>
        </w:rPr>
        <w:t>8</w:t>
      </w:r>
      <w:r w:rsidR="00DC3DDF" w:rsidRPr="0052536B">
        <w:rPr>
          <w:rFonts w:ascii="Garamond" w:hAnsi="Garamond"/>
          <w:sz w:val="28"/>
          <w:szCs w:val="28"/>
        </w:rPr>
        <w:t>46.00</w:t>
      </w:r>
      <w:r w:rsidR="00A013B4">
        <w:rPr>
          <w:rFonts w:ascii="Garamond" w:hAnsi="Garamond"/>
          <w:sz w:val="28"/>
          <w:szCs w:val="28"/>
        </w:rPr>
        <w:t xml:space="preserve"> to cover</w:t>
      </w:r>
      <w:r w:rsidR="00DC3DDF" w:rsidRPr="0052536B">
        <w:rPr>
          <w:rFonts w:ascii="Garamond" w:hAnsi="Garamond"/>
          <w:sz w:val="28"/>
          <w:szCs w:val="28"/>
        </w:rPr>
        <w:t xml:space="preserve"> </w:t>
      </w:r>
      <w:r w:rsidR="00A013B4">
        <w:rPr>
          <w:rFonts w:ascii="Garamond" w:hAnsi="Garamond"/>
          <w:sz w:val="28"/>
          <w:szCs w:val="28"/>
        </w:rPr>
        <w:t>Plaintiff’s legal expenses related to the</w:t>
      </w:r>
      <w:r w:rsidR="00D656FC">
        <w:rPr>
          <w:rFonts w:ascii="Garamond" w:hAnsi="Garamond"/>
          <w:sz w:val="28"/>
          <w:szCs w:val="28"/>
        </w:rPr>
        <w:t xml:space="preserve"> research,</w:t>
      </w:r>
      <w:r w:rsidR="00A013B4">
        <w:rPr>
          <w:rFonts w:ascii="Garamond" w:hAnsi="Garamond"/>
          <w:sz w:val="28"/>
          <w:szCs w:val="28"/>
        </w:rPr>
        <w:t xml:space="preserve"> creation and filing of </w:t>
      </w:r>
      <w:r w:rsidR="00B40902">
        <w:rPr>
          <w:rFonts w:ascii="Garamond" w:hAnsi="Garamond"/>
          <w:sz w:val="28"/>
          <w:szCs w:val="28"/>
        </w:rPr>
        <w:t>his Answers as well as the cost of time and effort caused by Defendant’s removal of this case from the appropriate venue.</w:t>
      </w:r>
    </w:p>
    <w:p w14:paraId="31CBC049" w14:textId="695D025E" w:rsidR="00DC3DDF" w:rsidRDefault="00DC3DDF" w:rsidP="0052536B">
      <w:pPr>
        <w:pStyle w:val="ListParagraph"/>
        <w:numPr>
          <w:ilvl w:val="0"/>
          <w:numId w:val="10"/>
        </w:numPr>
        <w:spacing w:line="480" w:lineRule="auto"/>
        <w:rPr>
          <w:rFonts w:ascii="Garamond" w:hAnsi="Garamond"/>
          <w:sz w:val="28"/>
          <w:szCs w:val="28"/>
        </w:rPr>
      </w:pPr>
      <w:r w:rsidRPr="0052536B">
        <w:rPr>
          <w:rFonts w:ascii="Garamond" w:hAnsi="Garamond"/>
          <w:sz w:val="28"/>
          <w:szCs w:val="28"/>
        </w:rPr>
        <w:t xml:space="preserve">That the Court </w:t>
      </w:r>
      <w:r w:rsidR="000F2381">
        <w:rPr>
          <w:rFonts w:ascii="Garamond" w:hAnsi="Garamond"/>
          <w:sz w:val="28"/>
          <w:szCs w:val="28"/>
        </w:rPr>
        <w:t>grant</w:t>
      </w:r>
      <w:r w:rsidRPr="0052536B">
        <w:rPr>
          <w:rFonts w:ascii="Garamond" w:hAnsi="Garamond"/>
          <w:sz w:val="28"/>
          <w:szCs w:val="28"/>
        </w:rPr>
        <w:t xml:space="preserve"> Plaintiff the requests set forth in Pl</w:t>
      </w:r>
      <w:r w:rsidR="00B40902">
        <w:rPr>
          <w:rFonts w:ascii="Garamond" w:hAnsi="Garamond"/>
          <w:sz w:val="28"/>
          <w:szCs w:val="28"/>
        </w:rPr>
        <w:t>aintiff’s initial p</w:t>
      </w:r>
      <w:r w:rsidRPr="0052536B">
        <w:rPr>
          <w:rFonts w:ascii="Garamond" w:hAnsi="Garamond"/>
          <w:sz w:val="28"/>
          <w:szCs w:val="28"/>
        </w:rPr>
        <w:t xml:space="preserve">etition which have not been answered by </w:t>
      </w:r>
      <w:r w:rsidR="00F502EE">
        <w:rPr>
          <w:rFonts w:ascii="Garamond" w:hAnsi="Garamond"/>
          <w:sz w:val="28"/>
          <w:szCs w:val="28"/>
        </w:rPr>
        <w:t>D</w:t>
      </w:r>
      <w:r w:rsidRPr="0052536B">
        <w:rPr>
          <w:rFonts w:ascii="Garamond" w:hAnsi="Garamond"/>
          <w:sz w:val="28"/>
          <w:szCs w:val="28"/>
        </w:rPr>
        <w:t xml:space="preserve">efendant. </w:t>
      </w:r>
    </w:p>
    <w:p w14:paraId="1EAB2460" w14:textId="7F2B897C" w:rsidR="00DF443D" w:rsidRPr="00A013B4" w:rsidRDefault="00A013B4" w:rsidP="00A013B4">
      <w:pPr>
        <w:pStyle w:val="ListParagraph"/>
        <w:numPr>
          <w:ilvl w:val="0"/>
          <w:numId w:val="10"/>
        </w:numPr>
        <w:spacing w:line="48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Any other and further relief that the court deems just and proper.</w:t>
      </w:r>
    </w:p>
    <w:p w14:paraId="27DCA86F" w14:textId="32085A81" w:rsidR="00577072" w:rsidRPr="0052536B" w:rsidRDefault="00D656FC" w:rsidP="0052536B">
      <w:pPr>
        <w:spacing w:line="480" w:lineRule="auto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 w:rsidR="00577072" w:rsidRPr="0052536B">
        <w:rPr>
          <w:rFonts w:ascii="Garamond" w:hAnsi="Garamond"/>
          <w:sz w:val="28"/>
          <w:szCs w:val="28"/>
        </w:rPr>
        <w:t>Respectfully Submitted,</w:t>
      </w:r>
    </w:p>
    <w:p w14:paraId="3B1386B6" w14:textId="77777777" w:rsidR="00A013B4" w:rsidRDefault="00577072" w:rsidP="00A013B4">
      <w:pPr>
        <w:spacing w:line="240" w:lineRule="auto"/>
        <w:rPr>
          <w:rFonts w:ascii="Garamond" w:hAnsi="Garamond"/>
          <w:sz w:val="24"/>
          <w:szCs w:val="24"/>
        </w:rPr>
      </w:pPr>
      <w:r w:rsidRPr="0052536B">
        <w:rPr>
          <w:rFonts w:ascii="Garamond" w:hAnsi="Garamond"/>
          <w:sz w:val="28"/>
          <w:szCs w:val="28"/>
        </w:rPr>
        <w:tab/>
      </w:r>
      <w:r w:rsidRPr="0052536B">
        <w:rPr>
          <w:rFonts w:ascii="Garamond" w:hAnsi="Garamond"/>
          <w:sz w:val="28"/>
          <w:szCs w:val="28"/>
        </w:rPr>
        <w:tab/>
      </w:r>
      <w:r w:rsidRPr="0052536B">
        <w:rPr>
          <w:rFonts w:ascii="Garamond" w:hAnsi="Garamond"/>
          <w:sz w:val="28"/>
          <w:szCs w:val="28"/>
        </w:rPr>
        <w:tab/>
      </w:r>
      <w:r w:rsidRPr="0052536B">
        <w:rPr>
          <w:rFonts w:ascii="Garamond" w:hAnsi="Garamond"/>
          <w:sz w:val="28"/>
          <w:szCs w:val="28"/>
        </w:rPr>
        <w:tab/>
      </w:r>
      <w:r w:rsidRPr="0052536B">
        <w:rPr>
          <w:rFonts w:ascii="Garamond" w:hAnsi="Garamond"/>
          <w:sz w:val="28"/>
          <w:szCs w:val="28"/>
        </w:rPr>
        <w:tab/>
      </w:r>
      <w:r w:rsidRPr="0052536B">
        <w:rPr>
          <w:rFonts w:ascii="Garamond" w:hAnsi="Garamond"/>
          <w:sz w:val="28"/>
          <w:szCs w:val="28"/>
        </w:rPr>
        <w:tab/>
      </w:r>
      <w:r w:rsidR="00A013B4">
        <w:rPr>
          <w:rFonts w:ascii="Garamond" w:hAnsi="Garamond"/>
          <w:sz w:val="28"/>
          <w:szCs w:val="28"/>
        </w:rPr>
        <w:tab/>
      </w:r>
      <w:r w:rsidR="00A013B4">
        <w:rPr>
          <w:rFonts w:ascii="Garamond" w:hAnsi="Garamond"/>
          <w:sz w:val="28"/>
          <w:szCs w:val="28"/>
        </w:rPr>
        <w:tab/>
      </w:r>
      <w:r w:rsidR="00A013B4" w:rsidRPr="00A013B4">
        <w:rPr>
          <w:rFonts w:ascii="Garamond" w:hAnsi="Garamond"/>
          <w:sz w:val="24"/>
          <w:szCs w:val="24"/>
        </w:rPr>
        <w:t xml:space="preserve">        </w:t>
      </w:r>
      <w:r w:rsidR="00A013B4">
        <w:rPr>
          <w:rFonts w:ascii="Garamond" w:hAnsi="Garamond"/>
          <w:sz w:val="24"/>
          <w:szCs w:val="24"/>
        </w:rPr>
        <w:tab/>
        <w:t xml:space="preserve">    </w:t>
      </w:r>
    </w:p>
    <w:p w14:paraId="29DE4BB6" w14:textId="5336C110" w:rsidR="00577072" w:rsidRPr="00D656FC" w:rsidRDefault="00A013B4" w:rsidP="00A013B4">
      <w:pPr>
        <w:spacing w:line="240" w:lineRule="auto"/>
        <w:rPr>
          <w:rFonts w:ascii="Garamond" w:hAnsi="Garamond"/>
          <w:sz w:val="20"/>
          <w:szCs w:val="20"/>
        </w:rPr>
      </w:pP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ab/>
      </w:r>
      <w:r w:rsidRPr="00D656FC">
        <w:rPr>
          <w:rFonts w:ascii="Garamond" w:hAnsi="Garamond"/>
          <w:sz w:val="20"/>
          <w:szCs w:val="20"/>
        </w:rPr>
        <w:t xml:space="preserve">    </w:t>
      </w:r>
      <w:r w:rsidR="00F502EE">
        <w:rPr>
          <w:rFonts w:ascii="Garamond" w:hAnsi="Garamond"/>
          <w:sz w:val="20"/>
          <w:szCs w:val="20"/>
        </w:rPr>
        <w:t xml:space="preserve">     </w:t>
      </w:r>
      <w:r w:rsidR="00B40902">
        <w:rPr>
          <w:rFonts w:ascii="Garamond" w:hAnsi="Garamond"/>
          <w:sz w:val="20"/>
          <w:szCs w:val="20"/>
        </w:rPr>
        <w:t>/s/</w:t>
      </w:r>
      <w:r w:rsidR="00577072" w:rsidRPr="00D656FC">
        <w:rPr>
          <w:rFonts w:ascii="Garamond" w:hAnsi="Garamond"/>
          <w:sz w:val="20"/>
          <w:szCs w:val="20"/>
        </w:rPr>
        <w:t>Noah Alexander Worcester</w:t>
      </w:r>
    </w:p>
    <w:p w14:paraId="500B4CF9" w14:textId="024CD28F" w:rsidR="00577072" w:rsidRPr="00D656FC" w:rsidRDefault="00A013B4" w:rsidP="00A013B4">
      <w:pPr>
        <w:spacing w:line="240" w:lineRule="auto"/>
        <w:jc w:val="right"/>
        <w:rPr>
          <w:rFonts w:ascii="Garamond" w:hAnsi="Garamond"/>
          <w:sz w:val="20"/>
          <w:szCs w:val="20"/>
        </w:rPr>
      </w:pPr>
      <w:r w:rsidRPr="00D656FC">
        <w:rPr>
          <w:rFonts w:ascii="Garamond" w:hAnsi="Garamond"/>
          <w:sz w:val="20"/>
          <w:szCs w:val="20"/>
        </w:rPr>
        <w:t>5050 Oak St. APT 325c</w:t>
      </w:r>
      <w:r w:rsidR="00577072" w:rsidRPr="00D656FC">
        <w:rPr>
          <w:rFonts w:ascii="Garamond" w:hAnsi="Garamond"/>
          <w:sz w:val="20"/>
          <w:szCs w:val="20"/>
        </w:rPr>
        <w:t>,</w:t>
      </w:r>
      <w:r w:rsidR="00DF443D" w:rsidRPr="00D656FC">
        <w:rPr>
          <w:rFonts w:ascii="Garamond" w:hAnsi="Garamond"/>
          <w:sz w:val="20"/>
          <w:szCs w:val="20"/>
        </w:rPr>
        <w:t xml:space="preserve"> Kansas City</w:t>
      </w:r>
      <w:r w:rsidR="00577072" w:rsidRPr="00D656FC">
        <w:rPr>
          <w:rFonts w:ascii="Garamond" w:hAnsi="Garamond"/>
          <w:sz w:val="20"/>
          <w:szCs w:val="20"/>
        </w:rPr>
        <w:t xml:space="preserve"> MO 641</w:t>
      </w:r>
      <w:r w:rsidRPr="00D656FC">
        <w:rPr>
          <w:rFonts w:ascii="Garamond" w:hAnsi="Garamond"/>
          <w:sz w:val="20"/>
          <w:szCs w:val="20"/>
        </w:rPr>
        <w:t>12</w:t>
      </w:r>
    </w:p>
    <w:p w14:paraId="5C94CDB6" w14:textId="0A10ED56" w:rsidR="00577072" w:rsidRPr="00D656FC" w:rsidRDefault="0037179C" w:rsidP="00A013B4">
      <w:pPr>
        <w:spacing w:line="240" w:lineRule="auto"/>
        <w:jc w:val="right"/>
        <w:rPr>
          <w:rFonts w:ascii="Garamond" w:hAnsi="Garamond"/>
          <w:sz w:val="20"/>
          <w:szCs w:val="20"/>
        </w:rPr>
      </w:pPr>
      <w:hyperlink r:id="rId8" w:history="1">
        <w:r w:rsidR="00DF443D" w:rsidRPr="00D656FC">
          <w:rPr>
            <w:rStyle w:val="Hyperlink"/>
            <w:rFonts w:ascii="Garamond" w:hAnsi="Garamond"/>
            <w:color w:val="auto"/>
            <w:sz w:val="20"/>
            <w:szCs w:val="20"/>
          </w:rPr>
          <w:t>noahworcester@mail.umkc.edu</w:t>
        </w:r>
      </w:hyperlink>
    </w:p>
    <w:p w14:paraId="70F94DB8" w14:textId="52C0E8E2" w:rsidR="00577072" w:rsidRPr="00D656FC" w:rsidRDefault="00577072" w:rsidP="00D656FC">
      <w:pPr>
        <w:spacing w:line="240" w:lineRule="auto"/>
        <w:jc w:val="right"/>
        <w:rPr>
          <w:rFonts w:ascii="Garamond" w:hAnsi="Garamond"/>
          <w:sz w:val="20"/>
          <w:szCs w:val="20"/>
        </w:rPr>
      </w:pPr>
      <w:r w:rsidRPr="00D656FC">
        <w:rPr>
          <w:rFonts w:ascii="Garamond" w:hAnsi="Garamond"/>
          <w:sz w:val="20"/>
          <w:szCs w:val="20"/>
        </w:rPr>
        <w:t>Phone: (913) 353-5725</w:t>
      </w:r>
      <w:r w:rsidR="00D656FC">
        <w:rPr>
          <w:rFonts w:ascii="Garamond" w:hAnsi="Garamond"/>
          <w:sz w:val="20"/>
          <w:szCs w:val="20"/>
        </w:rPr>
        <w:t xml:space="preserve">       </w:t>
      </w:r>
      <w:r w:rsidRPr="00D656FC">
        <w:rPr>
          <w:rFonts w:ascii="Garamond" w:hAnsi="Garamond" w:cs="Arial"/>
          <w:sz w:val="20"/>
          <w:szCs w:val="20"/>
          <w:shd w:val="clear" w:color="auto" w:fill="FFFFFF"/>
        </w:rPr>
        <w:t>Fax: (816) 335-4163</w:t>
      </w:r>
    </w:p>
    <w:p w14:paraId="27277F29" w14:textId="77777777" w:rsidR="00E9677D" w:rsidRPr="00D656FC" w:rsidRDefault="00E9677D">
      <w:pPr>
        <w:rPr>
          <w:sz w:val="20"/>
          <w:szCs w:val="20"/>
        </w:rPr>
      </w:pPr>
    </w:p>
    <w:sectPr w:rsidR="00E9677D" w:rsidRPr="00D656FC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0446BC" w14:textId="77777777" w:rsidR="00577072" w:rsidRDefault="00577072" w:rsidP="00577072">
      <w:pPr>
        <w:spacing w:after="0" w:line="240" w:lineRule="auto"/>
      </w:pPr>
      <w:r>
        <w:separator/>
      </w:r>
    </w:p>
  </w:endnote>
  <w:endnote w:type="continuationSeparator" w:id="0">
    <w:p w14:paraId="551CA66B" w14:textId="77777777" w:rsidR="00577072" w:rsidRDefault="00577072" w:rsidP="005770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79BEB" w14:textId="1A9242E2" w:rsidR="000F2381" w:rsidRPr="000F2381" w:rsidRDefault="000F2381" w:rsidP="000F2381">
    <w:pPr>
      <w:spacing w:line="480" w:lineRule="auto"/>
      <w:jc w:val="left"/>
      <w:rPr>
        <w:rFonts w:ascii="Garamond" w:hAnsi="Garamond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58B8AF" w14:textId="77777777" w:rsidR="00577072" w:rsidRDefault="00577072" w:rsidP="00577072">
      <w:pPr>
        <w:spacing w:after="0" w:line="240" w:lineRule="auto"/>
      </w:pPr>
      <w:r>
        <w:separator/>
      </w:r>
    </w:p>
  </w:footnote>
  <w:footnote w:type="continuationSeparator" w:id="0">
    <w:p w14:paraId="1183FD75" w14:textId="77777777" w:rsidR="00577072" w:rsidRDefault="00577072" w:rsidP="005770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EE8358" w14:textId="77777777" w:rsidR="004A7E7F" w:rsidRPr="004A7E7F" w:rsidRDefault="004A7E7F" w:rsidP="004A7E7F">
    <w:pPr>
      <w:tabs>
        <w:tab w:val="center" w:pos="4680"/>
        <w:tab w:val="right" w:pos="9360"/>
      </w:tabs>
      <w:spacing w:after="0" w:line="240" w:lineRule="auto"/>
      <w:jc w:val="center"/>
    </w:pPr>
    <w:r w:rsidRPr="004A7E7F">
      <w:t>UNITED STATES DISTRICT COURT</w:t>
    </w:r>
  </w:p>
  <w:p w14:paraId="0B31BFA5" w14:textId="77777777" w:rsidR="004A7E7F" w:rsidRPr="004A7E7F" w:rsidRDefault="004A7E7F" w:rsidP="004A7E7F">
    <w:pPr>
      <w:tabs>
        <w:tab w:val="center" w:pos="4680"/>
        <w:tab w:val="right" w:pos="9360"/>
      </w:tabs>
      <w:spacing w:after="0" w:line="240" w:lineRule="auto"/>
      <w:jc w:val="center"/>
    </w:pPr>
    <w:r w:rsidRPr="004A7E7F">
      <w:t>WESTERN DISTRICT OF MISSOURI AT KANSAS CITY</w:t>
    </w:r>
  </w:p>
  <w:p w14:paraId="0E91D1B2" w14:textId="77777777" w:rsidR="004A7E7F" w:rsidRPr="004A7E7F" w:rsidRDefault="004A7E7F" w:rsidP="004A7E7F">
    <w:pPr>
      <w:tabs>
        <w:tab w:val="center" w:pos="4680"/>
        <w:tab w:val="right" w:pos="9360"/>
      </w:tabs>
      <w:spacing w:after="0" w:line="240" w:lineRule="auto"/>
      <w:jc w:val="center"/>
    </w:pPr>
  </w:p>
  <w:p w14:paraId="0B264859" w14:textId="0A3ECD49" w:rsidR="004A7E7F" w:rsidRPr="004A7E7F" w:rsidRDefault="004A7E7F" w:rsidP="004A7E7F">
    <w:pPr>
      <w:tabs>
        <w:tab w:val="center" w:pos="4680"/>
        <w:tab w:val="right" w:pos="9360"/>
      </w:tabs>
      <w:spacing w:after="0" w:line="240" w:lineRule="auto"/>
    </w:pPr>
    <w:r w:rsidRPr="004A7E7F">
      <w:t>In Re th</w:t>
    </w:r>
    <w:r w:rsidR="00387C8A">
      <w:t>e Matter of</w:t>
    </w:r>
    <w:r w:rsidR="00387C8A">
      <w:tab/>
      <w:t>)</w:t>
    </w:r>
    <w:r w:rsidR="00387C8A">
      <w:tab/>
      <w:t>Case number (state</w:t>
    </w:r>
    <w:r w:rsidRPr="004A7E7F">
      <w:t>): 1616-cv15857</w:t>
    </w:r>
  </w:p>
  <w:p w14:paraId="56B23807" w14:textId="0019C965" w:rsidR="004A7E7F" w:rsidRPr="004A7E7F" w:rsidRDefault="004A7E7F" w:rsidP="004A7E7F">
    <w:pPr>
      <w:tabs>
        <w:tab w:val="center" w:pos="4680"/>
        <w:tab w:val="right" w:pos="9360"/>
      </w:tabs>
      <w:spacing w:after="0" w:line="240" w:lineRule="auto"/>
    </w:pPr>
    <w:r w:rsidRPr="004A7E7F">
      <w:t xml:space="preserve">NOAH </w:t>
    </w:r>
    <w:r w:rsidR="00387C8A">
      <w:t>WORCESTER</w:t>
    </w:r>
    <w:r w:rsidR="00387C8A">
      <w:tab/>
      <w:t>(</w:t>
    </w:r>
    <w:r w:rsidR="00387C8A">
      <w:tab/>
      <w:t>Case number (federal</w:t>
    </w:r>
    <w:r w:rsidRPr="004A7E7F">
      <w:t>):16-cv-1014</w:t>
    </w:r>
  </w:p>
  <w:p w14:paraId="0E1C3924" w14:textId="77777777" w:rsidR="004A7E7F" w:rsidRPr="004A7E7F" w:rsidRDefault="004A7E7F" w:rsidP="004A7E7F">
    <w:pPr>
      <w:tabs>
        <w:tab w:val="center" w:pos="4680"/>
        <w:tab w:val="right" w:pos="9360"/>
      </w:tabs>
      <w:spacing w:after="0" w:line="240" w:lineRule="auto"/>
    </w:pPr>
    <w:r w:rsidRPr="004A7E7F">
      <w:t xml:space="preserve">        Plaintiff,</w:t>
    </w:r>
    <w:r w:rsidRPr="004A7E7F">
      <w:tab/>
      <w:t>)</w:t>
    </w:r>
    <w:r w:rsidRPr="004A7E7F">
      <w:tab/>
      <w:t xml:space="preserve">Division: </w:t>
    </w:r>
  </w:p>
  <w:p w14:paraId="6BC8D053" w14:textId="77777777" w:rsidR="004A7E7F" w:rsidRPr="004A7E7F" w:rsidRDefault="004A7E7F" w:rsidP="004A7E7F">
    <w:pPr>
      <w:tabs>
        <w:tab w:val="center" w:pos="4680"/>
        <w:tab w:val="right" w:pos="9360"/>
      </w:tabs>
      <w:spacing w:after="0" w:line="240" w:lineRule="auto"/>
    </w:pPr>
    <w:r w:rsidRPr="004A7E7F">
      <w:t>V</w:t>
    </w:r>
    <w:r w:rsidRPr="004A7E7F">
      <w:tab/>
      <w:t>(</w:t>
    </w:r>
    <w:r w:rsidRPr="004A7E7F">
      <w:tab/>
      <w:t>Judge:</w:t>
    </w:r>
  </w:p>
  <w:p w14:paraId="11ECED7A" w14:textId="77777777" w:rsidR="004A7E7F" w:rsidRPr="004A7E7F" w:rsidRDefault="004A7E7F" w:rsidP="004A7E7F">
    <w:pPr>
      <w:tabs>
        <w:tab w:val="center" w:pos="4680"/>
        <w:tab w:val="right" w:pos="9360"/>
      </w:tabs>
      <w:spacing w:after="0" w:line="240" w:lineRule="auto"/>
    </w:pPr>
    <w:r w:rsidRPr="004A7E7F">
      <w:t>COAST PROFESSIONAL INC</w:t>
    </w:r>
    <w:r w:rsidRPr="004A7E7F">
      <w:tab/>
      <w:t>)</w:t>
    </w:r>
  </w:p>
  <w:p w14:paraId="495F1565" w14:textId="77777777" w:rsidR="004A7E7F" w:rsidRPr="004A7E7F" w:rsidRDefault="004A7E7F" w:rsidP="004A7E7F">
    <w:pPr>
      <w:tabs>
        <w:tab w:val="center" w:pos="4680"/>
        <w:tab w:val="right" w:pos="9360"/>
      </w:tabs>
      <w:spacing w:after="0" w:line="240" w:lineRule="auto"/>
    </w:pPr>
    <w:r w:rsidRPr="004A7E7F">
      <w:t xml:space="preserve">        Defendant</w:t>
    </w:r>
    <w:r w:rsidRPr="004A7E7F">
      <w:tab/>
      <w:t>(</w:t>
    </w:r>
  </w:p>
  <w:p w14:paraId="4F0F74F9" w14:textId="163DCC2D" w:rsidR="00577072" w:rsidRPr="004A7E7F" w:rsidRDefault="00577072" w:rsidP="004A7E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A18B0"/>
    <w:multiLevelType w:val="hybridMultilevel"/>
    <w:tmpl w:val="C0A03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05A95"/>
    <w:multiLevelType w:val="hybridMultilevel"/>
    <w:tmpl w:val="484041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45473"/>
    <w:multiLevelType w:val="hybridMultilevel"/>
    <w:tmpl w:val="84682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65014"/>
    <w:multiLevelType w:val="hybridMultilevel"/>
    <w:tmpl w:val="2466A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104F83"/>
    <w:multiLevelType w:val="hybridMultilevel"/>
    <w:tmpl w:val="2B723E80"/>
    <w:lvl w:ilvl="0" w:tplc="83E6B27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BCD6909"/>
    <w:multiLevelType w:val="hybridMultilevel"/>
    <w:tmpl w:val="2C90F1A6"/>
    <w:lvl w:ilvl="0" w:tplc="8244E4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4DA34C9"/>
    <w:multiLevelType w:val="hybridMultilevel"/>
    <w:tmpl w:val="B1C0A088"/>
    <w:lvl w:ilvl="0" w:tplc="1D580F64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D5E484A"/>
    <w:multiLevelType w:val="hybridMultilevel"/>
    <w:tmpl w:val="50C63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8A2AF2"/>
    <w:multiLevelType w:val="hybridMultilevel"/>
    <w:tmpl w:val="3AB82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9E348F"/>
    <w:multiLevelType w:val="hybridMultilevel"/>
    <w:tmpl w:val="8F1ED3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9B1409"/>
    <w:multiLevelType w:val="hybridMultilevel"/>
    <w:tmpl w:val="345AD05C"/>
    <w:lvl w:ilvl="0" w:tplc="5704BB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BD34968"/>
    <w:multiLevelType w:val="hybridMultilevel"/>
    <w:tmpl w:val="578C27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AB2C8A"/>
    <w:multiLevelType w:val="hybridMultilevel"/>
    <w:tmpl w:val="E0B63264"/>
    <w:lvl w:ilvl="0" w:tplc="995601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8"/>
  </w:num>
  <w:num w:numId="5">
    <w:abstractNumId w:val="11"/>
  </w:num>
  <w:num w:numId="6">
    <w:abstractNumId w:val="0"/>
  </w:num>
  <w:num w:numId="7">
    <w:abstractNumId w:val="10"/>
  </w:num>
  <w:num w:numId="8">
    <w:abstractNumId w:val="12"/>
  </w:num>
  <w:num w:numId="9">
    <w:abstractNumId w:val="4"/>
  </w:num>
  <w:num w:numId="10">
    <w:abstractNumId w:val="1"/>
  </w:num>
  <w:num w:numId="11">
    <w:abstractNumId w:val="6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072"/>
    <w:rsid w:val="000F2381"/>
    <w:rsid w:val="00141C84"/>
    <w:rsid w:val="00154232"/>
    <w:rsid w:val="002611E2"/>
    <w:rsid w:val="00284B83"/>
    <w:rsid w:val="002B78CD"/>
    <w:rsid w:val="0032560D"/>
    <w:rsid w:val="00334068"/>
    <w:rsid w:val="0037179C"/>
    <w:rsid w:val="00387C8A"/>
    <w:rsid w:val="0039632A"/>
    <w:rsid w:val="003F5607"/>
    <w:rsid w:val="004A7E7F"/>
    <w:rsid w:val="0052536B"/>
    <w:rsid w:val="00577072"/>
    <w:rsid w:val="005A0569"/>
    <w:rsid w:val="00601AAC"/>
    <w:rsid w:val="00601DA9"/>
    <w:rsid w:val="00875E77"/>
    <w:rsid w:val="0087696D"/>
    <w:rsid w:val="00896EB4"/>
    <w:rsid w:val="009042EF"/>
    <w:rsid w:val="00924149"/>
    <w:rsid w:val="009C47A4"/>
    <w:rsid w:val="00A013B4"/>
    <w:rsid w:val="00A337EA"/>
    <w:rsid w:val="00AB3149"/>
    <w:rsid w:val="00B1134C"/>
    <w:rsid w:val="00B40902"/>
    <w:rsid w:val="00C666FF"/>
    <w:rsid w:val="00CE1A84"/>
    <w:rsid w:val="00D656FC"/>
    <w:rsid w:val="00DC3DDF"/>
    <w:rsid w:val="00DF443D"/>
    <w:rsid w:val="00E9677D"/>
    <w:rsid w:val="00F0474A"/>
    <w:rsid w:val="00F502EE"/>
    <w:rsid w:val="00F6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447953C0"/>
  <w15:chartTrackingRefBased/>
  <w15:docId w15:val="{0EC704F2-A054-4189-B4C3-9544DCAE4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77072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07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7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7072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5770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7072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DF443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87C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7C8A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rcesternoah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EA021-25CC-45D3-A8A6-19ED54DF1D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489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Worcester</dc:creator>
  <cp:keywords/>
  <dc:description/>
  <cp:lastModifiedBy>Worcester, Noah A. (UMKC-Student)</cp:lastModifiedBy>
  <cp:revision>4</cp:revision>
  <cp:lastPrinted>2016-10-06T05:00:00Z</cp:lastPrinted>
  <dcterms:created xsi:type="dcterms:W3CDTF">2016-10-05T16:23:00Z</dcterms:created>
  <dcterms:modified xsi:type="dcterms:W3CDTF">2016-10-06T22:12:00Z</dcterms:modified>
</cp:coreProperties>
</file>