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74D3F">
      <w:pPr>
        <w:pStyle w:val="2"/>
        <w:numPr>
          <w:ilvl w:val="0"/>
          <w:numId w:val="1"/>
        </w:numPr>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Introduction</w:t>
      </w:r>
    </w:p>
    <w:p w14:paraId="7555625D">
      <w:pPr>
        <w:spacing w:line="276" w:lineRule="auto"/>
        <w:rPr>
          <w:rFonts w:ascii="Arial" w:hAnsi="Arial" w:cs="Arial"/>
          <w:sz w:val="22"/>
        </w:rPr>
      </w:pPr>
      <w:r>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Pr>
          <w:rFonts w:ascii="Arial" w:hAnsi="Arial" w:cs="Arial"/>
          <w:i/>
          <w:iCs/>
          <w:sz w:val="22"/>
        </w:rPr>
        <w:t>"No Silver Bullet: Essence and Accidents of Software Engineering"</w:t>
      </w:r>
      <w:r>
        <w:rPr>
          <w:rFonts w:ascii="Arial" w:hAnsi="Arial" w:cs="Arial"/>
          <w:sz w:val="22"/>
        </w:rPr>
        <w:t>: there will be no single technology or method capable of increasing software development productivity by an order of magnitude</w:t>
      </w:r>
      <w:r>
        <w:rPr>
          <w:rFonts w:hint="eastAsia" w:ascii="Arial" w:hAnsi="Arial" w:cs="Arial"/>
          <w:sz w:val="22"/>
        </w:rPr>
        <w:t xml:space="preserve"> </w:t>
      </w:r>
      <w:r>
        <w:rPr>
          <w:rFonts w:ascii="Arial" w:hAnsi="Arial" w:cs="Arial"/>
          <w:sz w:val="22"/>
        </w:rPr>
        <w:fldChar w:fldCharType="begin"/>
      </w:r>
      <w:r>
        <w:rPr>
          <w:rFonts w:ascii="Arial" w:hAnsi="Arial" w:cs="Arial"/>
          <w:sz w:val="22"/>
        </w:rPr>
        <w:instrText xml:space="preserve"> REF _Ref194941497 \r \h </w:instrText>
      </w:r>
      <w:r>
        <w:rPr>
          <w:rFonts w:ascii="Arial" w:hAnsi="Arial" w:cs="Arial"/>
          <w:sz w:val="22"/>
        </w:rPr>
        <w:fldChar w:fldCharType="separate"/>
      </w:r>
      <w:r>
        <w:rPr>
          <w:rFonts w:ascii="Arial" w:hAnsi="Arial" w:cs="Arial"/>
          <w:sz w:val="22"/>
        </w:rPr>
        <w:t>[1]</w:t>
      </w:r>
      <w:r>
        <w:rPr>
          <w:rFonts w:ascii="Arial" w:hAnsi="Arial" w:cs="Arial"/>
          <w:sz w:val="22"/>
        </w:rPr>
        <w:fldChar w:fldCharType="end"/>
      </w:r>
      <w:r>
        <w:rPr>
          <w:rFonts w:ascii="Arial" w:hAnsi="Arial" w:cs="Arial"/>
          <w:sz w:val="22"/>
        </w:rPr>
        <w:t>.</w:t>
      </w:r>
    </w:p>
    <w:p w14:paraId="305E39B9">
      <w:pPr>
        <w:spacing w:line="276" w:lineRule="auto"/>
        <w:rPr>
          <w:rFonts w:ascii="Arial" w:hAnsi="Arial" w:cs="Arial"/>
          <w:sz w:val="22"/>
        </w:rPr>
      </w:pPr>
      <w:r>
        <w:rPr>
          <w:rFonts w:ascii="Arial" w:hAnsi="Arial" w:cs="Arial"/>
          <w:sz w:val="22"/>
        </w:rPr>
        <w:t>A "silver bullet" refers to a mythical weapon that can instantly eliminate all problems with a single shot. The idea of "no silver bullet" means that in software development, there is no magic solution that can instantly remove all difficulties or dramatically improve efficiency. Fred Brooks argued that the greatest challenges in software development stem from the inherent complexity of the problems themselves, not from the limitations of implementation tools. This viewpoint has remained highly influential and is widely regarded as a foundational theory for understanding the true nature of software engineering.</w:t>
      </w:r>
    </w:p>
    <w:p w14:paraId="2CDF553A">
      <w:pPr>
        <w:pStyle w:val="2"/>
        <w:numPr>
          <w:ilvl w:val="0"/>
          <w:numId w:val="1"/>
        </w:numPr>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Identified Key Challenges</w:t>
      </w:r>
    </w:p>
    <w:p w14:paraId="0ED54FF7">
      <w:pPr>
        <w:spacing w:line="276" w:lineRule="auto"/>
        <w:rPr>
          <w:rFonts w:ascii="Arial" w:hAnsi="Arial" w:cs="Arial"/>
          <w:sz w:val="22"/>
        </w:rPr>
      </w:pPr>
      <w:r>
        <w:rPr>
          <w:rFonts w:ascii="Arial" w:hAnsi="Arial" w:cs="Arial"/>
          <w:sz w:val="22"/>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8696B8F">
      <w:pPr>
        <w:numPr>
          <w:ilvl w:val="0"/>
          <w:numId w:val="2"/>
        </w:numPr>
        <w:spacing w:line="276" w:lineRule="auto"/>
        <w:rPr>
          <w:rFonts w:ascii="Arial" w:hAnsi="Arial" w:cs="Arial"/>
          <w:b/>
          <w:bCs/>
          <w:sz w:val="22"/>
        </w:rPr>
      </w:pPr>
      <w:r>
        <w:rPr>
          <w:rFonts w:ascii="Arial" w:hAnsi="Arial" w:cs="Arial"/>
          <w:b/>
          <w:bCs/>
          <w:sz w:val="22"/>
        </w:rPr>
        <w:t>Complexity</w:t>
      </w:r>
    </w:p>
    <w:p w14:paraId="1BECD953">
      <w:pPr>
        <w:spacing w:line="276" w:lineRule="auto"/>
        <w:rPr>
          <w:rFonts w:ascii="Arial" w:hAnsi="Arial" w:cs="Arial"/>
          <w:sz w:val="22"/>
        </w:rPr>
      </w:pPr>
      <w:r>
        <w:rPr>
          <w:rFonts w:ascii="Arial" w:hAnsi="Arial" w:cs="Arial"/>
          <w:sz w:val="22"/>
        </w:rPr>
        <w:t>Software systems are inherently complex because they need to handle a wide variety of states, inputs, logic, and interactions. The inherent complexity of software arises from the fact that software systems must model complex real-world processes and entities</w:t>
      </w:r>
      <w:r>
        <w:rPr>
          <w:rFonts w:hint="eastAsia" w:ascii="Arial" w:hAnsi="Arial" w:cs="Arial"/>
          <w:sz w:val="22"/>
        </w:rPr>
        <w:t xml:space="preserve"> </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REF _Ref194941731 \r \h</w:instrText>
      </w:r>
      <w:r>
        <w:rPr>
          <w:rFonts w:ascii="Arial" w:hAnsi="Arial" w:cs="Arial"/>
          <w:sz w:val="22"/>
        </w:rPr>
        <w:instrText xml:space="preserve"> </w:instrText>
      </w:r>
      <w:r>
        <w:rPr>
          <w:rFonts w:ascii="Arial" w:hAnsi="Arial" w:cs="Arial"/>
          <w:sz w:val="22"/>
        </w:rPr>
        <w:fldChar w:fldCharType="separate"/>
      </w:r>
      <w:r>
        <w:rPr>
          <w:rFonts w:ascii="Arial" w:hAnsi="Arial" w:cs="Arial"/>
          <w:sz w:val="22"/>
        </w:rPr>
        <w:t>[2]</w:t>
      </w:r>
      <w:r>
        <w:rPr>
          <w:rFonts w:ascii="Arial" w:hAnsi="Arial" w:cs="Arial"/>
          <w:sz w:val="22"/>
        </w:rPr>
        <w:fldChar w:fldCharType="end"/>
      </w:r>
      <w:r>
        <w:rPr>
          <w:rFonts w:ascii="Arial" w:hAnsi="Arial" w:cs="Arial"/>
          <w:sz w:val="22"/>
        </w:rPr>
        <w:t>.</w:t>
      </w:r>
      <w:r>
        <w:rPr>
          <w:rFonts w:hint="eastAsia" w:ascii="Arial" w:hAnsi="Arial" w:cs="Arial"/>
          <w:sz w:val="22"/>
        </w:rPr>
        <w:t xml:space="preserve"> </w:t>
      </w:r>
      <w:r>
        <w:rPr>
          <w:rFonts w:ascii="Arial" w:hAnsi="Arial" w:cs="Arial"/>
          <w:sz w:val="22"/>
        </w:rPr>
        <w:t>Each module is highly interconnected, and modifying one part may impact the entire system. Moreover, unlike other engineering products that often have repetitive structures, software design is usually customized, with no universal "template" to rely on. As the system grows in scale, this complexity increases exponentially, significantly raising the difficulty of development, testing, and maintenance.</w:t>
      </w:r>
    </w:p>
    <w:p w14:paraId="5057BC8E">
      <w:pPr>
        <w:pStyle w:val="32"/>
        <w:numPr>
          <w:ilvl w:val="0"/>
          <w:numId w:val="2"/>
        </w:numPr>
        <w:spacing w:line="276" w:lineRule="auto"/>
        <w:rPr>
          <w:rFonts w:ascii="Arial" w:hAnsi="Arial" w:cs="Arial"/>
          <w:b/>
          <w:bCs/>
          <w:sz w:val="22"/>
        </w:rPr>
      </w:pPr>
      <w:r>
        <w:rPr>
          <w:rFonts w:hint="eastAsia" w:ascii="Arial" w:hAnsi="Arial" w:cs="Arial"/>
          <w:b/>
          <w:bCs/>
          <w:sz w:val="22"/>
        </w:rPr>
        <w:t>Conformity</w:t>
      </w:r>
    </w:p>
    <w:p w14:paraId="2AA1F9C7">
      <w:pPr>
        <w:spacing w:line="276" w:lineRule="auto"/>
        <w:rPr>
          <w:rFonts w:ascii="Arial" w:hAnsi="Arial" w:cs="Arial"/>
          <w:sz w:val="22"/>
        </w:rPr>
      </w:pPr>
      <w:r>
        <w:rPr>
          <w:rFonts w:ascii="Arial" w:hAnsi="Arial" w:cs="Arial"/>
          <w:sz w:val="22"/>
        </w:rPr>
        <w:t>Software must adapt to various external environments and constraints, such as laws and regulations, business processes, user requirements, and hardware platforms. These external demands are often complex and even conflicting, which means the software must continuously adjust itself to maintain conformity. Because these requirements come from multiple sources, it's nearly impossible to establish a single, unified principle to simplify them. As a result, developers are faced with the difficult task of constantly adapting the software to meet these diverse expectations.</w:t>
      </w:r>
    </w:p>
    <w:p w14:paraId="5A87B640">
      <w:pPr>
        <w:pStyle w:val="32"/>
        <w:numPr>
          <w:ilvl w:val="0"/>
          <w:numId w:val="2"/>
        </w:numPr>
        <w:spacing w:line="276" w:lineRule="auto"/>
        <w:rPr>
          <w:rFonts w:ascii="Arial" w:hAnsi="Arial" w:cs="Arial"/>
          <w:b/>
          <w:bCs/>
          <w:sz w:val="22"/>
        </w:rPr>
      </w:pPr>
      <w:r>
        <w:rPr>
          <w:rFonts w:ascii="Arial" w:hAnsi="Arial" w:cs="Arial"/>
          <w:b/>
          <w:bCs/>
          <w:sz w:val="22"/>
        </w:rPr>
        <w:t>Changeability</w:t>
      </w:r>
    </w:p>
    <w:p w14:paraId="0601171C">
      <w:pPr>
        <w:spacing w:line="276" w:lineRule="auto"/>
        <w:rPr>
          <w:rFonts w:ascii="Arial" w:hAnsi="Arial" w:cs="Arial"/>
          <w:sz w:val="22"/>
        </w:rPr>
      </w:pPr>
      <w:r>
        <w:rPr>
          <w:rFonts w:ascii="Arial" w:hAnsi="Arial" w:cs="Arial"/>
          <w:sz w:val="22"/>
        </w:rPr>
        <w:t>Unlike constructing a building with a fixed "design blueprint," software does not have a fixed "design blueprint" and is highly variable. As a result, there are high expectations for its adaptability. Software is inherently easy to change but often surprisingly expensive to modify correctly</w:t>
      </w:r>
      <w:r>
        <w:rPr>
          <w:rFonts w:hint="eastAsia" w:ascii="Arial" w:hAnsi="Arial" w:cs="Arial"/>
          <w:sz w:val="22"/>
        </w:rPr>
        <w:t xml:space="preserve"> </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REF _Ref194941850 \r \h</w:instrText>
      </w:r>
      <w:r>
        <w:rPr>
          <w:rFonts w:ascii="Arial" w:hAnsi="Arial" w:cs="Arial"/>
          <w:sz w:val="22"/>
        </w:rPr>
        <w:instrText xml:space="preserve"> </w:instrText>
      </w:r>
      <w:r>
        <w:rPr>
          <w:rFonts w:ascii="Arial" w:hAnsi="Arial" w:cs="Arial"/>
          <w:sz w:val="22"/>
        </w:rPr>
        <w:fldChar w:fldCharType="separate"/>
      </w:r>
      <w:r>
        <w:rPr>
          <w:rFonts w:ascii="Arial" w:hAnsi="Arial" w:cs="Arial"/>
          <w:sz w:val="22"/>
        </w:rPr>
        <w:t>[3]</w:t>
      </w:r>
      <w:r>
        <w:rPr>
          <w:rFonts w:ascii="Arial" w:hAnsi="Arial" w:cs="Arial"/>
          <w:sz w:val="22"/>
        </w:rPr>
        <w:fldChar w:fldCharType="end"/>
      </w:r>
      <w:r>
        <w:rPr>
          <w:rFonts w:ascii="Arial" w:hAnsi="Arial" w:cs="Arial"/>
          <w:sz w:val="22"/>
        </w:rPr>
        <w:t>.</w:t>
      </w:r>
      <w:r>
        <w:rPr>
          <w:rFonts w:hint="eastAsia" w:ascii="Arial" w:hAnsi="Arial" w:cs="Arial"/>
          <w:sz w:val="22"/>
        </w:rPr>
        <w:t xml:space="preserve"> </w:t>
      </w:r>
      <w:r>
        <w:rPr>
          <w:rFonts w:ascii="Arial" w:hAnsi="Arial" w:cs="Arial"/>
          <w:sz w:val="22"/>
        </w:rPr>
        <w:t>In reality, software systems need to be continuously modified to accommodate changes in user requirements, market conditions, and even management decisions. However, frequent changes can introduce new errors, disrupt the existing structure, and increase maintenance costs. Therefore, balancing the need for change while maintaining the stability of the system is one of the major challenges in software engineering.</w:t>
      </w:r>
    </w:p>
    <w:p w14:paraId="008FBA1A">
      <w:pPr>
        <w:pStyle w:val="32"/>
        <w:numPr>
          <w:ilvl w:val="0"/>
          <w:numId w:val="2"/>
        </w:numPr>
        <w:spacing w:line="276" w:lineRule="auto"/>
        <w:rPr>
          <w:rFonts w:ascii="Arial" w:hAnsi="Arial" w:cs="Arial"/>
          <w:b/>
          <w:bCs/>
          <w:sz w:val="22"/>
        </w:rPr>
      </w:pPr>
      <w:r>
        <w:rPr>
          <w:rFonts w:ascii="Arial" w:hAnsi="Arial" w:cs="Arial"/>
          <w:b/>
          <w:bCs/>
          <w:sz w:val="22"/>
        </w:rPr>
        <w:t>Invisibility</w:t>
      </w:r>
    </w:p>
    <w:p w14:paraId="5495F1B4">
      <w:pPr>
        <w:spacing w:line="276" w:lineRule="auto"/>
        <w:rPr>
          <w:rFonts w:ascii="Arial" w:hAnsi="Arial" w:cs="Arial"/>
          <w:sz w:val="22"/>
        </w:rPr>
      </w:pPr>
      <w:r>
        <w:rPr>
          <w:rFonts w:ascii="Arial" w:hAnsi="Arial" w:cs="Arial"/>
          <w:sz w:val="22"/>
        </w:rPr>
        <w:t>Software lacks a physical form, and unlike constructing buildings, software developers cannot clearly understand the structure of the software through a blueprint like they would for a house. This invisibility makes software design difficult to comprehend, leading to misunderstandings in communication among developers, which in turn affects development efficiency and team collaboration. Moreover, the lack of an intuitive representation can lead to information asymmetry in project management, increasing the difficulty of coordination and supervision.</w:t>
      </w:r>
    </w:p>
    <w:p w14:paraId="6182AC2D">
      <w:pPr>
        <w:pStyle w:val="2"/>
        <w:numPr>
          <w:ilvl w:val="0"/>
          <w:numId w:val="1"/>
        </w:numPr>
        <w:rPr>
          <w:rFonts w:ascii="Arial" w:hAnsi="Arial" w:cs="Arial" w:eastAsiaTheme="minorEastAsia"/>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Design Pattern</w:t>
      </w:r>
    </w:p>
    <w:p w14:paraId="2B27D17C">
      <w:pPr>
        <w:pStyle w:val="32"/>
        <w:spacing w:line="276" w:lineRule="auto"/>
        <w:ind w:left="0"/>
        <w:rPr>
          <w:sz w:val="24"/>
          <w:szCs w:val="24"/>
        </w:rPr>
      </w:pPr>
      <w:r>
        <w:rPr>
          <w:rFonts w:ascii="Arial" w:hAnsi="Arial" w:cs="Arial"/>
          <w:sz w:val="24"/>
          <w:szCs w:val="24"/>
        </w:rPr>
        <w:t>In the face of the four challenges of complexity, conformity, changeability, and invisibility, the following are the design patterns related to the challenges of complexity and changeability:</w:t>
      </w:r>
    </w:p>
    <w:p w14:paraId="319C5299">
      <w:pPr>
        <w:pStyle w:val="32"/>
        <w:numPr>
          <w:ilvl w:val="0"/>
          <w:numId w:val="3"/>
        </w:numPr>
        <w:spacing w:line="276" w:lineRule="auto"/>
        <w:rPr>
          <w:rFonts w:ascii="Arial" w:hAnsi="Arial" w:cs="Arial"/>
          <w:b/>
          <w:bCs/>
          <w:sz w:val="22"/>
        </w:rPr>
      </w:pPr>
      <w:r>
        <w:rPr>
          <w:rFonts w:ascii="Arial" w:hAnsi="Arial" w:cs="Arial"/>
          <w:b/>
          <w:bCs/>
          <w:sz w:val="22"/>
        </w:rPr>
        <w:t>Component-Based Design Pattern</w:t>
      </w:r>
    </w:p>
    <w:p w14:paraId="5519752C">
      <w:pPr>
        <w:pStyle w:val="32"/>
        <w:spacing w:line="276" w:lineRule="auto"/>
        <w:ind w:left="0"/>
        <w:rPr>
          <w:rFonts w:eastAsia="宋体"/>
          <w:sz w:val="24"/>
          <w:szCs w:val="24"/>
        </w:rPr>
      </w:pPr>
      <w:r>
        <w:rPr>
          <w:rFonts w:ascii="Arial" w:hAnsi="Arial" w:eastAsia="宋体" w:cs="Arial"/>
          <w:sz w:val="24"/>
          <w:szCs w:val="24"/>
        </w:rPr>
        <w:t>The main purpose of the component-based design pattern is to reduce the complexity of systems and improve development efficiency by breaking down complex systems into multiple independent, reusable components. Each component encapsulates specific functionality and data, allowing developers to focus on the implementation of individual components without having to consider the details of the entire system. This pattern aims to promote modular design, thereby enhancing the maintainability and scalability of software</w:t>
      </w:r>
      <w:r>
        <w:rPr>
          <w:rFonts w:hint="eastAsia" w:ascii="Arial" w:hAnsi="Arial" w:eastAsia="宋体" w:cs="Arial"/>
          <w:sz w:val="24"/>
          <w:szCs w:val="24"/>
        </w:rPr>
        <w:t xml:space="preserve"> </w:t>
      </w:r>
      <w:r>
        <w:rPr>
          <w:rFonts w:ascii="Arial" w:hAnsi="Arial" w:eastAsia="宋体" w:cs="Arial"/>
          <w:sz w:val="24"/>
          <w:szCs w:val="24"/>
        </w:rPr>
        <w:fldChar w:fldCharType="begin"/>
      </w:r>
      <w:r>
        <w:rPr>
          <w:rFonts w:ascii="Arial" w:hAnsi="Arial" w:eastAsia="宋体" w:cs="Arial"/>
          <w:sz w:val="24"/>
          <w:szCs w:val="24"/>
        </w:rPr>
        <w:instrText xml:space="preserve"> </w:instrText>
      </w:r>
      <w:r>
        <w:rPr>
          <w:rFonts w:hint="eastAsia" w:ascii="Arial" w:hAnsi="Arial" w:eastAsia="宋体" w:cs="Arial"/>
          <w:sz w:val="24"/>
          <w:szCs w:val="24"/>
        </w:rPr>
        <w:instrText xml:space="preserve">REF _Ref194944167 \r \h</w:instrText>
      </w:r>
      <w:r>
        <w:rPr>
          <w:rFonts w:ascii="Arial" w:hAnsi="Arial" w:eastAsia="宋体" w:cs="Arial"/>
          <w:sz w:val="24"/>
          <w:szCs w:val="24"/>
        </w:rPr>
        <w:instrText xml:space="preserve">  \* MERGEFORMAT </w:instrText>
      </w:r>
      <w:r>
        <w:rPr>
          <w:rFonts w:ascii="Arial" w:hAnsi="Arial" w:eastAsia="宋体" w:cs="Arial"/>
          <w:sz w:val="24"/>
          <w:szCs w:val="24"/>
        </w:rPr>
        <w:fldChar w:fldCharType="separate"/>
      </w:r>
      <w:r>
        <w:rPr>
          <w:rFonts w:ascii="Arial" w:hAnsi="Arial" w:eastAsia="宋体" w:cs="Arial"/>
          <w:sz w:val="24"/>
          <w:szCs w:val="24"/>
        </w:rPr>
        <w:t>[4]</w:t>
      </w:r>
      <w:r>
        <w:rPr>
          <w:rFonts w:ascii="Arial" w:hAnsi="Arial" w:eastAsia="宋体" w:cs="Arial"/>
          <w:sz w:val="24"/>
          <w:szCs w:val="24"/>
        </w:rPr>
        <w:fldChar w:fldCharType="end"/>
      </w:r>
      <w:r>
        <w:rPr>
          <w:rFonts w:ascii="Arial" w:hAnsi="Arial" w:eastAsia="宋体" w:cs="Arial"/>
          <w:sz w:val="24"/>
          <w:szCs w:val="24"/>
        </w:rPr>
        <w:t>.</w:t>
      </w:r>
    </w:p>
    <w:p w14:paraId="4CB0FEA9">
      <w:pPr>
        <w:pStyle w:val="32"/>
        <w:numPr>
          <w:ilvl w:val="0"/>
          <w:numId w:val="4"/>
        </w:numPr>
        <w:spacing w:line="276" w:lineRule="auto"/>
        <w:rPr>
          <w:rFonts w:ascii="Arial" w:hAnsi="Arial" w:cs="Arial"/>
          <w:b/>
          <w:bCs/>
          <w:sz w:val="22"/>
        </w:rPr>
      </w:pPr>
      <w:r>
        <w:rPr>
          <w:rFonts w:ascii="Arial" w:hAnsi="Arial" w:cs="Arial"/>
          <w:b/>
          <w:bCs/>
          <w:sz w:val="22"/>
        </w:rPr>
        <w:t>Advantages</w:t>
      </w:r>
    </w:p>
    <w:p w14:paraId="3D2685E4">
      <w:pPr>
        <w:pStyle w:val="32"/>
        <w:spacing w:line="276" w:lineRule="auto"/>
        <w:ind w:left="0"/>
        <w:rPr>
          <w:rFonts w:eastAsia="宋体"/>
          <w:sz w:val="24"/>
          <w:szCs w:val="24"/>
        </w:rPr>
      </w:pPr>
      <w:r>
        <w:rPr>
          <w:rFonts w:ascii="Arial" w:hAnsi="Arial" w:eastAsia="宋体" w:cs="Arial"/>
          <w:sz w:val="24"/>
          <w:szCs w:val="24"/>
        </w:rPr>
        <w:t>The advantages of the component-based design pattern include reduced complexity, increased reusability, ease of testing, and enhanced flexibility and scalability. By splitting the system into smaller, independent components, developers can more easily understand and manage the functionality and interactions of each component. Additionally, components can be reused across different projects, reducing the workload of redundant development, and each component can be tested independently to ensure its functionality is correct.</w:t>
      </w:r>
    </w:p>
    <w:p w14:paraId="09EB5645">
      <w:pPr>
        <w:pStyle w:val="32"/>
        <w:numPr>
          <w:ilvl w:val="0"/>
          <w:numId w:val="4"/>
        </w:numPr>
        <w:spacing w:line="276" w:lineRule="auto"/>
        <w:rPr>
          <w:rFonts w:ascii="Arial" w:hAnsi="Arial" w:cs="Arial"/>
          <w:b/>
          <w:bCs/>
          <w:sz w:val="22"/>
        </w:rPr>
      </w:pPr>
      <w:r>
        <w:rPr>
          <w:rFonts w:ascii="Arial" w:hAnsi="Arial" w:cs="Arial"/>
          <w:b/>
          <w:bCs/>
          <w:sz w:val="22"/>
        </w:rPr>
        <w:t>Practical Applications</w:t>
      </w:r>
    </w:p>
    <w:p w14:paraId="245951C3">
      <w:pPr>
        <w:pStyle w:val="32"/>
        <w:spacing w:line="276" w:lineRule="auto"/>
        <w:ind w:left="0"/>
        <w:rPr>
          <w:rFonts w:eastAsia="宋体"/>
          <w:sz w:val="24"/>
          <w:szCs w:val="24"/>
        </w:rPr>
      </w:pPr>
      <w:r>
        <w:rPr>
          <w:rFonts w:ascii="Arial" w:hAnsi="Arial" w:eastAsia="宋体" w:cs="Arial"/>
          <w:sz w:val="24"/>
          <w:szCs w:val="24"/>
        </w:rPr>
        <w:t>The component-based design pattern has been widely applied in enterprise applications, microservices architecture, and front-end development. In enterprise applications, different business functions are encapsulated as independent components, improving development efficiency and flexibility. In microservices architecture, microservices are treated as components that can be independently updated and extended, allowing the system to quickly adapt to changing business requirements. In modern front-end development, frameworks like React and Vue.js enable developers to create reusable UI components, thereby enhancing user experience and development efficiency</w:t>
      </w:r>
      <w:r>
        <w:rPr>
          <w:rFonts w:hint="eastAsia" w:ascii="Arial" w:hAnsi="Arial" w:eastAsia="宋体" w:cs="Arial"/>
          <w:sz w:val="24"/>
          <w:szCs w:val="24"/>
        </w:rPr>
        <w:t xml:space="preserve"> </w:t>
      </w:r>
      <w:r>
        <w:rPr>
          <w:rFonts w:ascii="Arial" w:hAnsi="Arial" w:eastAsia="宋体" w:cs="Arial"/>
          <w:sz w:val="24"/>
          <w:szCs w:val="24"/>
        </w:rPr>
        <w:fldChar w:fldCharType="begin"/>
      </w:r>
      <w:r>
        <w:rPr>
          <w:rFonts w:ascii="Arial" w:hAnsi="Arial" w:eastAsia="宋体" w:cs="Arial"/>
          <w:sz w:val="24"/>
          <w:szCs w:val="24"/>
        </w:rPr>
        <w:instrText xml:space="preserve"> </w:instrText>
      </w:r>
      <w:r>
        <w:rPr>
          <w:rFonts w:hint="eastAsia" w:ascii="Arial" w:hAnsi="Arial" w:eastAsia="宋体" w:cs="Arial"/>
          <w:sz w:val="24"/>
          <w:szCs w:val="24"/>
        </w:rPr>
        <w:instrText xml:space="preserve">REF _Ref194944179 \r \h</w:instrText>
      </w:r>
      <w:r>
        <w:rPr>
          <w:rFonts w:ascii="Arial" w:hAnsi="Arial" w:eastAsia="宋体" w:cs="Arial"/>
          <w:sz w:val="24"/>
          <w:szCs w:val="24"/>
        </w:rPr>
        <w:instrText xml:space="preserve">  \* MERGEFORMAT </w:instrText>
      </w:r>
      <w:r>
        <w:rPr>
          <w:rFonts w:ascii="Arial" w:hAnsi="Arial" w:eastAsia="宋体" w:cs="Arial"/>
          <w:sz w:val="24"/>
          <w:szCs w:val="24"/>
        </w:rPr>
        <w:fldChar w:fldCharType="separate"/>
      </w:r>
      <w:r>
        <w:rPr>
          <w:rFonts w:ascii="Arial" w:hAnsi="Arial" w:eastAsia="宋体" w:cs="Arial"/>
          <w:sz w:val="24"/>
          <w:szCs w:val="24"/>
        </w:rPr>
        <w:t>[5]</w:t>
      </w:r>
      <w:r>
        <w:rPr>
          <w:rFonts w:ascii="Arial" w:hAnsi="Arial" w:eastAsia="宋体" w:cs="Arial"/>
          <w:sz w:val="24"/>
          <w:szCs w:val="24"/>
        </w:rPr>
        <w:fldChar w:fldCharType="end"/>
      </w:r>
      <w:r>
        <w:rPr>
          <w:rFonts w:ascii="Arial" w:hAnsi="Arial" w:eastAsia="宋体" w:cs="Arial"/>
          <w:sz w:val="24"/>
          <w:szCs w:val="24"/>
        </w:rPr>
        <w:t>.</w:t>
      </w:r>
    </w:p>
    <w:p w14:paraId="11A25E44">
      <w:pPr>
        <w:pStyle w:val="32"/>
        <w:numPr>
          <w:ilvl w:val="0"/>
          <w:numId w:val="3"/>
        </w:numPr>
        <w:spacing w:line="276" w:lineRule="auto"/>
        <w:rPr>
          <w:rFonts w:ascii="Arial" w:hAnsi="Arial" w:cs="Arial"/>
          <w:b/>
          <w:bCs/>
          <w:sz w:val="22"/>
        </w:rPr>
      </w:pPr>
      <w:r>
        <w:rPr>
          <w:rFonts w:ascii="Arial" w:hAnsi="Arial" w:cs="Arial"/>
          <w:b/>
          <w:bCs/>
          <w:sz w:val="22"/>
        </w:rPr>
        <w:t>Strategy Pattern</w:t>
      </w:r>
    </w:p>
    <w:p w14:paraId="1D070191">
      <w:pPr>
        <w:spacing w:line="276" w:lineRule="auto"/>
        <w:rPr>
          <w:sz w:val="24"/>
          <w:szCs w:val="24"/>
        </w:rPr>
      </w:pPr>
      <w:r>
        <w:rPr>
          <w:rFonts w:ascii="Arial" w:hAnsi="Arial" w:cs="Arial"/>
          <w:sz w:val="24"/>
          <w:szCs w:val="24"/>
        </w:rPr>
        <w:t>The Strategy Pattern is a behavioral design pattern that aims to achieve flexible behavior changes by encapsulating algorithms or behaviors within independent strategy classes. This pattern allows clients to select the desired algorithm at runtime without modifying the code that uses the algorithm, making it particularly suitable for scenarios where different algorithms or behaviors are needed, thereby effectively enhancing the system's changeability and extensibility</w:t>
      </w:r>
      <w:r>
        <w:rPr>
          <w:rFonts w:hint="eastAsia"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w:instrText>
      </w:r>
      <w:r>
        <w:rPr>
          <w:rFonts w:hint="eastAsia" w:ascii="Arial" w:hAnsi="Arial" w:cs="Arial"/>
          <w:sz w:val="24"/>
          <w:szCs w:val="24"/>
        </w:rPr>
        <w:instrText xml:space="preserve">REF _Ref194944198 \r \h</w:instrText>
      </w:r>
      <w:r>
        <w:rPr>
          <w:rFonts w:ascii="Arial" w:hAnsi="Arial" w:cs="Arial"/>
          <w:sz w:val="24"/>
          <w:szCs w:val="24"/>
        </w:rPr>
        <w:instrText xml:space="preserve">  \* MERGEFORMAT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t>.</w:t>
      </w:r>
    </w:p>
    <w:p w14:paraId="30D3C742">
      <w:pPr>
        <w:pStyle w:val="32"/>
        <w:numPr>
          <w:ilvl w:val="0"/>
          <w:numId w:val="5"/>
        </w:numPr>
        <w:spacing w:line="276" w:lineRule="auto"/>
        <w:rPr>
          <w:rFonts w:ascii="Arial" w:hAnsi="Arial" w:cs="Arial"/>
          <w:b/>
          <w:bCs/>
          <w:sz w:val="22"/>
        </w:rPr>
      </w:pPr>
      <w:r>
        <w:rPr>
          <w:rFonts w:hint="eastAsia" w:ascii="Arial" w:hAnsi="Arial" w:cs="Arial"/>
          <w:b/>
          <w:bCs/>
          <w:sz w:val="22"/>
        </w:rPr>
        <w:t>Advantages</w:t>
      </w:r>
    </w:p>
    <w:p w14:paraId="478FEF91">
      <w:pPr>
        <w:spacing w:line="276" w:lineRule="auto"/>
        <w:rPr>
          <w:sz w:val="24"/>
          <w:szCs w:val="24"/>
        </w:rPr>
      </w:pPr>
      <w:r>
        <w:rPr>
          <w:rFonts w:ascii="Arial" w:hAnsi="Arial" w:cs="Arial"/>
          <w:sz w:val="24"/>
          <w:szCs w:val="24"/>
        </w:rPr>
        <w:t>The advantages of the Strategy Pattern include flexibility, separation of concerns, adherence to the Open/Closed Principle, and reduction of conditional statements. It allows for the dynamic selection of different algorithms at runtime, enabling the system to quickly adjust based on specific needs and enhancing developers' ability to respond to changing requirements. Additionally, by encapsulating different algorithms in independent strategy classes, the Strategy Pattern achieves clear separation of responsibilities, improving code readability and maintainability while reducing system coupling</w:t>
      </w:r>
      <w:r>
        <w:rPr>
          <w:rFonts w:hint="eastAsia"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REF _Ref194944210 \r \h  \* MERGEFORMAT </w:instrText>
      </w:r>
      <w:r>
        <w:rPr>
          <w:rFonts w:ascii="Arial" w:hAnsi="Arial" w:cs="Arial"/>
          <w:sz w:val="24"/>
          <w:szCs w:val="24"/>
        </w:rPr>
        <w:fldChar w:fldCharType="separate"/>
      </w:r>
      <w:r>
        <w:rPr>
          <w:rFonts w:ascii="Arial" w:hAnsi="Arial" w:cs="Arial"/>
          <w:sz w:val="24"/>
          <w:szCs w:val="24"/>
        </w:rPr>
        <w:t>[7]</w:t>
      </w:r>
      <w:r>
        <w:rPr>
          <w:rFonts w:ascii="Arial" w:hAnsi="Arial" w:cs="Arial"/>
          <w:sz w:val="24"/>
          <w:szCs w:val="24"/>
        </w:rPr>
        <w:fldChar w:fldCharType="end"/>
      </w:r>
      <w:r>
        <w:rPr>
          <w:rFonts w:ascii="Arial" w:hAnsi="Arial" w:cs="Arial"/>
          <w:sz w:val="24"/>
          <w:szCs w:val="24"/>
        </w:rPr>
        <w:t>.</w:t>
      </w:r>
    </w:p>
    <w:p w14:paraId="77E6572D">
      <w:pPr>
        <w:pStyle w:val="32"/>
        <w:numPr>
          <w:ilvl w:val="0"/>
          <w:numId w:val="5"/>
        </w:numPr>
        <w:spacing w:line="276" w:lineRule="auto"/>
        <w:rPr>
          <w:rFonts w:ascii="Arial" w:hAnsi="Arial" w:cs="Arial"/>
          <w:b/>
          <w:bCs/>
          <w:sz w:val="22"/>
        </w:rPr>
      </w:pPr>
      <w:r>
        <w:rPr>
          <w:rFonts w:hint="eastAsia" w:ascii="Arial" w:hAnsi="Arial" w:cs="Arial"/>
          <w:b/>
          <w:bCs/>
          <w:sz w:val="22"/>
        </w:rPr>
        <w:t>Practical Applications</w:t>
      </w:r>
    </w:p>
    <w:p w14:paraId="1E6010A3">
      <w:pPr>
        <w:spacing w:line="276" w:lineRule="auto"/>
        <w:rPr>
          <w:rFonts w:ascii="Arial" w:hAnsi="Arial" w:cs="Arial"/>
          <w:sz w:val="24"/>
          <w:szCs w:val="24"/>
        </w:rPr>
      </w:pPr>
      <w:r>
        <w:rPr>
          <w:rFonts w:ascii="Arial" w:hAnsi="Arial" w:cs="Arial"/>
          <w:sz w:val="24"/>
          <w:szCs w:val="24"/>
        </w:rPr>
        <w:t>In practical applications, the Strategy Pattern is widely used in various fields, such as sorting algorithms, payment methods, graphics rendering, and data compression. In these scenarios, the Strategy Pattern enables users to select the appropriate strategy based on specific needs without modifying the core logic, thereby improving the system's flexibility and maintainability to meet the ever-changing business requirements.</w:t>
      </w:r>
    </w:p>
    <w:p w14:paraId="3E252127">
      <w:pPr>
        <w:spacing w:line="276" w:lineRule="auto"/>
        <w:rPr>
          <w:rFonts w:ascii="Arial" w:hAnsi="Arial" w:cs="Arial"/>
          <w:sz w:val="24"/>
          <w:szCs w:val="24"/>
        </w:rPr>
      </w:pPr>
    </w:p>
    <w:p w14:paraId="3E53E4CA">
      <w:pPr>
        <w:spacing w:line="276" w:lineRule="auto"/>
        <w:rPr>
          <w:rFonts w:ascii="Arial" w:hAnsi="Arial" w:cs="Arial"/>
          <w:sz w:val="24"/>
          <w:szCs w:val="24"/>
        </w:rPr>
      </w:pPr>
    </w:p>
    <w:p w14:paraId="76324877">
      <w:pPr>
        <w:pStyle w:val="2"/>
        <w:numPr>
          <w:ilvl w:val="0"/>
          <w:numId w:val="1"/>
        </w:numPr>
        <w:rPr>
          <w:rFonts w:ascii="Arial" w:hAnsi="Arial" w:cs="Arial" w:eastAsiaTheme="minorEastAsia"/>
          <w:b/>
          <w:bCs/>
          <w:color w:val="000000" w:themeColor="text1"/>
          <w:sz w:val="32"/>
          <w:szCs w:val="32"/>
          <w14:textFill>
            <w14:solidFill>
              <w14:schemeClr w14:val="tx1"/>
            </w14:solidFill>
          </w14:textFill>
        </w:rPr>
      </w:pPr>
      <w:r>
        <w:rPr>
          <w:rFonts w:hint="eastAsia" w:ascii="Arial" w:hAnsi="Arial" w:cs="Arial"/>
          <w:b/>
          <w:bCs/>
          <w:color w:val="000000" w:themeColor="text1"/>
          <w:sz w:val="32"/>
          <w:szCs w:val="32"/>
          <w14:textFill>
            <w14:solidFill>
              <w14:schemeClr w14:val="tx1"/>
            </w14:solidFill>
          </w14:textFill>
        </w:rPr>
        <w:t>Case Study Analysis</w:t>
      </w:r>
    </w:p>
    <w:p w14:paraId="0A9CE90F">
      <w:pPr>
        <w:rPr>
          <w:rFonts w:hint="default" w:ascii="Arial Regular" w:hAnsi="Arial Regular" w:cs="Arial Regular"/>
          <w:sz w:val="24"/>
          <w:szCs w:val="24"/>
        </w:rPr>
      </w:pPr>
      <w:r>
        <w:rPr>
          <w:rFonts w:hint="default" w:ascii="Arial Regular" w:hAnsi="Arial Regular" w:cs="Arial Regular"/>
          <w:sz w:val="24"/>
          <w:szCs w:val="24"/>
        </w:rPr>
        <w:t>These design patterns also play an important role in real life, making many challenges more manageable</w:t>
      </w:r>
    </w:p>
    <w:p w14:paraId="33A9B9C6">
      <w:pPr>
        <w:pStyle w:val="32"/>
        <w:numPr>
          <w:numId w:val="0"/>
        </w:numPr>
        <w:spacing w:line="276" w:lineRule="auto"/>
        <w:ind w:leftChars="0"/>
        <w:rPr>
          <w:rFonts w:ascii="Arial" w:hAnsi="Arial" w:cs="Arial"/>
          <w:b/>
          <w:bCs/>
          <w:sz w:val="22"/>
        </w:rPr>
      </w:pPr>
      <w:r>
        <w:rPr>
          <w:rFonts w:hint="eastAsia" w:ascii="Arial" w:hAnsi="Arial" w:cs="Arial"/>
          <w:b/>
          <w:bCs/>
          <w:sz w:val="22"/>
          <w:lang w:val="en-US" w:eastAsia="zh-CN"/>
        </w:rPr>
        <w:t xml:space="preserve">4.1 </w:t>
      </w:r>
      <w:r>
        <w:rPr>
          <w:rFonts w:ascii="Arial" w:hAnsi="Arial" w:cs="Arial"/>
          <w:b/>
          <w:bCs/>
          <w:sz w:val="22"/>
        </w:rPr>
        <w:t>Component-Based Design Pattern</w:t>
      </w:r>
    </w:p>
    <w:p w14:paraId="391427AC">
      <w:pPr>
        <w:pStyle w:val="32"/>
        <w:numPr>
          <w:numId w:val="0"/>
        </w:numPr>
        <w:spacing w:line="276" w:lineRule="auto"/>
        <w:ind w:leftChars="0"/>
        <w:rPr>
          <w:rFonts w:ascii="Arial" w:hAnsi="Arial" w:cs="Arial"/>
          <w:b w:val="0"/>
          <w:bCs w:val="0"/>
          <w:sz w:val="22"/>
        </w:rPr>
      </w:pPr>
      <w:r>
        <w:rPr>
          <w:rFonts w:hint="eastAsia" w:ascii="Arial" w:hAnsi="Arial" w:cs="Arial"/>
          <w:b w:val="0"/>
          <w:bCs w:val="0"/>
          <w:sz w:val="22"/>
        </w:rPr>
        <w:t xml:space="preserve">I </w:t>
      </w:r>
      <w:r>
        <w:rPr>
          <w:rFonts w:hint="eastAsia" w:ascii="Arial" w:hAnsi="Arial" w:cs="Arial"/>
          <w:b w:val="0"/>
          <w:bCs w:val="0"/>
          <w:sz w:val="22"/>
          <w:lang w:val="en-US" w:eastAsia="zh-CN"/>
        </w:rPr>
        <w:t>think</w:t>
      </w:r>
      <w:r>
        <w:rPr>
          <w:rFonts w:hint="eastAsia" w:ascii="Arial" w:hAnsi="Arial" w:cs="Arial"/>
          <w:b w:val="0"/>
          <w:bCs w:val="0"/>
          <w:sz w:val="22"/>
        </w:rPr>
        <w:t xml:space="preserve"> that component-based design patterns are particularly effective in addressing the fundamental challenges presented in Fred Brooks's article "No silver Bullet."</w:t>
      </w:r>
    </w:p>
    <w:p w14:paraId="48753348">
      <w:pPr>
        <w:pStyle w:val="32"/>
        <w:numPr>
          <w:numId w:val="0"/>
        </w:numPr>
        <w:spacing w:line="276" w:lineRule="auto"/>
        <w:ind w:leftChars="0"/>
        <w:rPr>
          <w:rFonts w:hint="eastAsia" w:ascii="Arial" w:hAnsi="Arial" w:cs="Arial"/>
          <w:b/>
          <w:bCs/>
          <w:sz w:val="22"/>
          <w:lang w:val="en-US" w:eastAsia="zh-CN"/>
        </w:rPr>
      </w:pPr>
      <w:r>
        <w:rPr>
          <w:rFonts w:hint="eastAsia" w:ascii="Arial" w:hAnsi="Arial" w:cs="Arial"/>
          <w:b/>
          <w:bCs/>
          <w:sz w:val="22"/>
          <w:lang w:val="en-US" w:eastAsia="zh-CN"/>
        </w:rPr>
        <w:t>4.1.1 Case Study</w:t>
      </w:r>
    </w:p>
    <w:p w14:paraId="5A39178B">
      <w:pPr>
        <w:pStyle w:val="32"/>
        <w:numPr>
          <w:numId w:val="0"/>
        </w:numPr>
        <w:spacing w:line="276" w:lineRule="auto"/>
        <w:ind w:leftChars="0"/>
        <w:rPr>
          <w:rFonts w:hint="default" w:ascii="Arial" w:hAnsi="Arial" w:cs="Arial"/>
          <w:b w:val="0"/>
          <w:bCs w:val="0"/>
          <w:sz w:val="22"/>
          <w:lang w:val="en-US" w:eastAsia="zh-CN"/>
        </w:rPr>
      </w:pPr>
      <w:r>
        <w:rPr>
          <w:rFonts w:hint="default" w:ascii="Arial" w:hAnsi="Arial" w:cs="Arial"/>
          <w:b w:val="0"/>
          <w:bCs w:val="0"/>
          <w:sz w:val="22"/>
          <w:lang w:val="en-US" w:eastAsia="zh-CN"/>
        </w:rPr>
        <w:t>In the development of e-commerce platform, component design is an effective method to manage complex system. Taking the order system reconstruction of Alibaba platform, a large e-commerce platform in China, as an example, the system originally adopted a single architecture, and there was a high degree of coupling between each functional module, which led to low development efficiency and difficult maintenance. Through domain-driven design, the team reconfigured the system into four independent components: an order management component responsible for the whole life cycle processing of orders, a payment component that integrates multiple payment channels and supports rapid expansion, an inventory component that ensures the accuracy and consistency of inventory data, and an authentication component that uniformly manages user authentication. The components communicate through a well-defined API interface, and an event-driven mechanism is used to achieve asynchronous interaction. After the reconstruction, the system maintenance cost is greatly reduced, the development cycle of new payment methods is also greatly reduced, and the inventory module can independently cope with high concurrent access during the promotion period. This architecture not only solves existing problems, but also enables rapid scale-up of new features, such as subsequent access to international payment systems in just two weeks. Component-based design significantly improves the maintainability, extensibility and stability of the system.</w:t>
      </w:r>
    </w:p>
    <w:p w14:paraId="67B50117">
      <w:pPr>
        <w:pStyle w:val="32"/>
        <w:numPr>
          <w:numId w:val="0"/>
        </w:numPr>
        <w:spacing w:line="276" w:lineRule="auto"/>
        <w:ind w:leftChars="0"/>
        <w:rPr>
          <w:rFonts w:hint="default" w:ascii="Arial" w:hAnsi="Arial" w:cs="Arial"/>
          <w:b w:val="0"/>
          <w:bCs w:val="0"/>
          <w:sz w:val="22"/>
          <w:lang w:val="en-US" w:eastAsia="zh-CN"/>
        </w:rPr>
      </w:pPr>
    </w:p>
    <w:p w14:paraId="1E53A857">
      <w:pPr>
        <w:pStyle w:val="32"/>
        <w:numPr>
          <w:numId w:val="0"/>
        </w:numPr>
        <w:spacing w:line="276" w:lineRule="auto"/>
        <w:ind w:leftChars="0"/>
        <w:rPr>
          <w:rFonts w:hint="default" w:ascii="Arial Bold" w:hAnsi="Arial Bold" w:cs="Arial Bold"/>
          <w:b/>
          <w:bCs/>
          <w:sz w:val="22"/>
          <w:lang w:val="en-US" w:eastAsia="zh-CN"/>
        </w:rPr>
      </w:pPr>
      <w:r>
        <w:rPr>
          <w:rFonts w:hint="default" w:ascii="Arial Bold" w:hAnsi="Arial Bold" w:cs="Arial Bold"/>
          <w:b/>
          <w:bCs/>
          <w:sz w:val="22"/>
          <w:lang w:val="en-US" w:eastAsia="zh-CN"/>
        </w:rPr>
        <w:t>4.1.2 Discussion of component-based patterns</w:t>
      </w:r>
    </w:p>
    <w:p w14:paraId="01D27DFA">
      <w:pPr>
        <w:pStyle w:val="32"/>
        <w:numPr>
          <w:numId w:val="0"/>
        </w:numPr>
        <w:spacing w:line="276" w:lineRule="auto"/>
        <w:ind w:leftChars="0"/>
        <w:rPr>
          <w:rFonts w:hint="default" w:ascii="Arial" w:hAnsi="Arial" w:cs="Arial"/>
          <w:b w:val="0"/>
          <w:bCs w:val="0"/>
          <w:sz w:val="22"/>
          <w:lang w:val="en-US" w:eastAsia="zh-CN"/>
        </w:rPr>
      </w:pPr>
      <w:r>
        <w:rPr>
          <w:rFonts w:hint="default" w:ascii="Arial" w:hAnsi="Arial" w:cs="Arial"/>
          <w:b w:val="0"/>
          <w:bCs w:val="0"/>
          <w:sz w:val="22"/>
          <w:lang w:val="en-US" w:eastAsia="zh-CN"/>
        </w:rPr>
        <w:t>The use of componen</w:t>
      </w:r>
      <w:r>
        <w:rPr>
          <w:rFonts w:hint="eastAsia" w:ascii="Arial" w:hAnsi="Arial" w:cs="Arial"/>
          <w:b w:val="0"/>
          <w:bCs w:val="0"/>
          <w:sz w:val="22"/>
          <w:lang w:val="en-US" w:eastAsia="zh-CN"/>
        </w:rPr>
        <w:t>t</w:t>
      </w:r>
      <w:r>
        <w:rPr>
          <w:rFonts w:hint="default" w:ascii="Arial" w:hAnsi="Arial" w:cs="Arial"/>
          <w:b w:val="0"/>
          <w:bCs w:val="0"/>
          <w:sz w:val="22"/>
          <w:lang w:val="en-US" w:eastAsia="zh-CN"/>
        </w:rPr>
        <w:t>-based design patterns allowed me to address the fundamental software engineering challenges mentioned in Brooks's "No magic bullet" paper and propose effective solutions [8]. By implementing a modular decomposition approach, complex systems can be divided into discrete functional components with well-defined interfaces, thereby greatly reducing cognitive load and unexpected component interactions [9]. This approach not only improves the maintainability of the system, but also enhances flexibility, allowing each component to evolve independently without compromising the overall stability of the system. For example, e-commerce payment systems have demonstrated this flexibility by adapting to new payment methods through interface extensions rather than core process reforms.</w:t>
      </w:r>
    </w:p>
    <w:p w14:paraId="7014ADF1">
      <w:pPr>
        <w:pStyle w:val="32"/>
        <w:numPr>
          <w:numId w:val="0"/>
        </w:numPr>
        <w:spacing w:line="276" w:lineRule="auto"/>
        <w:ind w:leftChars="0"/>
        <w:rPr>
          <w:rFonts w:hint="default" w:ascii="Arial" w:hAnsi="Arial" w:cs="Arial"/>
          <w:b w:val="0"/>
          <w:bCs w:val="0"/>
          <w:sz w:val="22"/>
          <w:lang w:val="en-US" w:eastAsia="zh-CN"/>
        </w:rPr>
      </w:pPr>
      <w:r>
        <w:rPr>
          <w:rFonts w:hint="default" w:ascii="Arial" w:hAnsi="Arial" w:cs="Arial"/>
          <w:b w:val="0"/>
          <w:bCs w:val="0"/>
          <w:sz w:val="22"/>
          <w:lang w:val="en-US" w:eastAsia="zh-CN"/>
        </w:rPr>
        <w:t>These architectural patterns yield additional benefits, including (1) improved component interoperability through standardized interfaces, and (2) enhanced system transparency through explicit module descriptions. Empirical evidence from large-scale e-commerce platform migrations shows that O&amp;M overhead is reduced and development productivity is increased. These findings confirm Brooks's claim of incremental improvement -while no universal solution exists, a system architecture approach can significantly improve the complexity challenges inherent in software.</w:t>
      </w:r>
    </w:p>
    <w:p w14:paraId="4D36627B">
      <w:pPr>
        <w:rPr>
          <w:rFonts w:hint="default" w:ascii="Arial Regular" w:hAnsi="Arial Regular" w:cs="Arial Regular"/>
          <w:sz w:val="24"/>
          <w:szCs w:val="24"/>
        </w:rPr>
      </w:pPr>
    </w:p>
    <w:p w14:paraId="247E2870">
      <w:pPr>
        <w:spacing w:line="276" w:lineRule="auto"/>
        <w:rPr>
          <w:rFonts w:hint="eastAsia" w:ascii="Arial" w:hAnsi="Arial" w:cs="Arial"/>
          <w:sz w:val="24"/>
          <w:szCs w:val="24"/>
        </w:rPr>
      </w:pPr>
    </w:p>
    <w:p w14:paraId="0C1E80AD">
      <w:pPr>
        <w:pStyle w:val="2"/>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Reference List</w:t>
      </w:r>
    </w:p>
    <w:p w14:paraId="3D36D9C9">
      <w:pPr>
        <w:pStyle w:val="32"/>
        <w:numPr>
          <w:ilvl w:val="0"/>
          <w:numId w:val="6"/>
        </w:numPr>
        <w:spacing w:line="276" w:lineRule="auto"/>
        <w:rPr>
          <w:rFonts w:ascii="Arial" w:hAnsi="Arial" w:cs="Arial"/>
          <w:sz w:val="22"/>
        </w:rPr>
      </w:pPr>
      <w:bookmarkStart w:id="0" w:name="_Ref194941497"/>
      <w:r>
        <w:rPr>
          <w:rFonts w:ascii="Arial" w:hAnsi="Arial" w:cs="Arial"/>
          <w:sz w:val="22"/>
        </w:rPr>
        <w:t xml:space="preserve">F. P. Brooks, "No Silver Bullet—Essence and Accidents of Software Engineering," </w:t>
      </w:r>
      <w:r>
        <w:rPr>
          <w:rFonts w:ascii="Arial" w:hAnsi="Arial" w:cs="Arial"/>
          <w:i/>
          <w:iCs/>
          <w:sz w:val="22"/>
        </w:rPr>
        <w:t>Computer</w:t>
      </w:r>
      <w:r>
        <w:rPr>
          <w:rFonts w:ascii="Arial" w:hAnsi="Arial" w:cs="Arial"/>
          <w:sz w:val="22"/>
        </w:rPr>
        <w:t>, vol. 20, no. 4, pp. 10–19, Apr. 1987, doi: 10.1109/MC.1987.1663532.</w:t>
      </w:r>
      <w:bookmarkEnd w:id="0"/>
    </w:p>
    <w:p w14:paraId="43A331A7">
      <w:pPr>
        <w:pStyle w:val="32"/>
        <w:numPr>
          <w:ilvl w:val="0"/>
          <w:numId w:val="6"/>
        </w:numPr>
        <w:spacing w:line="276" w:lineRule="auto"/>
        <w:rPr>
          <w:rFonts w:ascii="Arial" w:hAnsi="Arial" w:cs="Arial"/>
          <w:sz w:val="22"/>
        </w:rPr>
      </w:pPr>
      <w:r>
        <w:rPr>
          <w:rFonts w:ascii="Arial" w:hAnsi="Arial" w:cs="Arial"/>
          <w:sz w:val="22"/>
        </w:rPr>
        <w:t xml:space="preserve">I. Sommerville, </w:t>
      </w:r>
      <w:r>
        <w:rPr>
          <w:rFonts w:ascii="Arial" w:hAnsi="Arial" w:cs="Arial"/>
          <w:i/>
          <w:iCs/>
          <w:sz w:val="22"/>
        </w:rPr>
        <w:t>Software Engineering</w:t>
      </w:r>
      <w:r>
        <w:rPr>
          <w:rFonts w:ascii="Arial" w:hAnsi="Arial" w:cs="Arial"/>
          <w:sz w:val="22"/>
        </w:rPr>
        <w:t>, 10th ed. Boston, MA, USA: Pearson, 2015.</w:t>
      </w:r>
    </w:p>
    <w:p w14:paraId="79CDEBF8">
      <w:pPr>
        <w:pStyle w:val="32"/>
        <w:numPr>
          <w:ilvl w:val="0"/>
          <w:numId w:val="6"/>
        </w:numPr>
        <w:spacing w:line="276" w:lineRule="auto"/>
        <w:rPr>
          <w:rFonts w:ascii="Arial" w:hAnsi="Arial" w:cs="Arial"/>
          <w:sz w:val="22"/>
        </w:rPr>
      </w:pPr>
      <w:r>
        <w:rPr>
          <w:rFonts w:ascii="Arial" w:hAnsi="Arial" w:cs="Arial"/>
          <w:sz w:val="22"/>
        </w:rPr>
        <w:t xml:space="preserve">S. McConnell, </w:t>
      </w:r>
      <w:r>
        <w:rPr>
          <w:rFonts w:ascii="Arial" w:hAnsi="Arial" w:cs="Arial"/>
          <w:i/>
          <w:iCs/>
          <w:sz w:val="22"/>
        </w:rPr>
        <w:t>Code Complete: A Practical Handbook of Software Construction</w:t>
      </w:r>
      <w:r>
        <w:rPr>
          <w:rFonts w:ascii="Arial" w:hAnsi="Arial" w:cs="Arial"/>
          <w:sz w:val="22"/>
        </w:rPr>
        <w:t>, 2nd ed. Redmond, WA, USA: Microsoft Press, 2004.</w:t>
      </w:r>
    </w:p>
    <w:p w14:paraId="3B845621">
      <w:pPr>
        <w:pStyle w:val="32"/>
        <w:numPr>
          <w:ilvl w:val="0"/>
          <w:numId w:val="6"/>
        </w:numPr>
        <w:spacing w:line="276" w:lineRule="auto"/>
        <w:rPr>
          <w:rFonts w:ascii="Arial" w:hAnsi="Arial" w:cs="Arial"/>
          <w:sz w:val="22"/>
        </w:rPr>
      </w:pPr>
      <w:bookmarkStart w:id="1" w:name="_Ref194944167"/>
      <w:r>
        <w:rPr>
          <w:rFonts w:ascii="Arial" w:hAnsi="Arial" w:cs="Arial"/>
          <w:sz w:val="22"/>
        </w:rPr>
        <w:t>.S. S. Yau and N. Dong, "</w:t>
      </w:r>
      <w:bookmarkStart w:id="2" w:name="citation"/>
      <w:r>
        <w:rPr>
          <w:rFonts w:ascii="Arial" w:hAnsi="Arial" w:cs="Arial"/>
          <w:sz w:val="22"/>
        </w:rPr>
        <w:t>Integration in component-based software development using design patterns</w:t>
      </w:r>
      <w:bookmarkEnd w:id="2"/>
      <w:r>
        <w:rPr>
          <w:rFonts w:ascii="Arial" w:hAnsi="Arial" w:cs="Arial"/>
          <w:sz w:val="22"/>
        </w:rPr>
        <w:t>" in Proceedings of the 24th Annual International Computer Software and Applications Conference (COMPSAC 2000), Los Alamitos, CA, USA: IEEE, 2000, pp. 369-374.</w:t>
      </w:r>
      <w:bookmarkEnd w:id="1"/>
    </w:p>
    <w:p w14:paraId="62E7F7C2">
      <w:pPr>
        <w:pStyle w:val="32"/>
        <w:numPr>
          <w:ilvl w:val="0"/>
          <w:numId w:val="6"/>
        </w:numPr>
        <w:spacing w:line="276" w:lineRule="auto"/>
        <w:rPr>
          <w:rFonts w:ascii="Arial" w:hAnsi="Arial" w:cs="Arial"/>
          <w:sz w:val="22"/>
        </w:rPr>
      </w:pPr>
      <w:bookmarkStart w:id="3" w:name="_Ref194944179"/>
      <w:r>
        <w:rPr>
          <w:rFonts w:ascii="Arial" w:hAnsi="Arial" w:cs="Arial"/>
          <w:sz w:val="22"/>
        </w:rPr>
        <w:t>M. Babiuch and P. Foltynek, "Implementation of a Universal Framework Using Design Patterns for Application Development on Microcontrollers," Sensors, vol. 24, no. 10, pp. 3116-3143, May 2024.</w:t>
      </w:r>
      <w:bookmarkEnd w:id="3"/>
    </w:p>
    <w:p w14:paraId="33FCD00E">
      <w:pPr>
        <w:pStyle w:val="32"/>
        <w:numPr>
          <w:ilvl w:val="0"/>
          <w:numId w:val="6"/>
        </w:numPr>
        <w:spacing w:line="276" w:lineRule="auto"/>
        <w:rPr>
          <w:rFonts w:ascii="Arial" w:hAnsi="Arial" w:cs="Arial"/>
          <w:sz w:val="22"/>
        </w:rPr>
      </w:pPr>
      <w:bookmarkStart w:id="4" w:name="_Ref194944198"/>
      <w:r>
        <w:rPr>
          <w:rFonts w:ascii="Arial" w:hAnsi="Arial" w:cs="Arial"/>
          <w:sz w:val="22"/>
        </w:rPr>
        <w:t>P. Hoverstadt and L. Loh, Patterns of Strategy. London, UK: Routledge, Taylor &amp; Francis Group, 2017, 385 pp.</w:t>
      </w:r>
      <w:bookmarkEnd w:id="4"/>
    </w:p>
    <w:p w14:paraId="7BAEDEBC">
      <w:pPr>
        <w:pStyle w:val="32"/>
        <w:numPr>
          <w:ilvl w:val="0"/>
          <w:numId w:val="6"/>
        </w:numPr>
        <w:spacing w:line="276" w:lineRule="auto"/>
        <w:rPr>
          <w:rFonts w:ascii="Arial" w:hAnsi="Arial" w:cs="Arial"/>
          <w:sz w:val="22"/>
        </w:rPr>
      </w:pPr>
      <w:bookmarkStart w:id="5" w:name="_Ref194944210"/>
      <w:r>
        <w:rPr>
          <w:rFonts w:ascii="Arial" w:hAnsi="Arial" w:cs="Arial"/>
          <w:sz w:val="22"/>
        </w:rPr>
        <w:t>E. Hewitt, Technology Strategy Patterns: Architecture as Strategy. Sebastopol, CA, USA: O'Reilly Media, Inc., 2018, 281 pp.</w:t>
      </w:r>
      <w:bookmarkEnd w:id="5"/>
    </w:p>
    <w:p w14:paraId="73743933">
      <w:pPr>
        <w:pStyle w:val="32"/>
        <w:numPr>
          <w:ilvl w:val="0"/>
          <w:numId w:val="6"/>
        </w:numPr>
        <w:spacing w:line="276" w:lineRule="auto"/>
        <w:rPr>
          <w:rFonts w:hint="eastAsia" w:ascii="Arial" w:hAnsi="Arial" w:cs="Arial"/>
          <w:sz w:val="22"/>
        </w:rPr>
      </w:pPr>
      <w:bookmarkStart w:id="6" w:name="_GoBack"/>
      <w:bookmarkEnd w:id="6"/>
      <w:r>
        <w:rPr>
          <w:rFonts w:hint="eastAsia" w:ascii="Arial" w:hAnsi="Arial" w:cs="Arial"/>
          <w:sz w:val="22"/>
        </w:rPr>
        <w:t>F. P. Brooks, The Mythical Man-Month: Essays on Software Engineering, Addison-Wesley, 1975.</w:t>
      </w:r>
    </w:p>
    <w:p w14:paraId="5FAB24C9">
      <w:pPr>
        <w:pStyle w:val="32"/>
        <w:numPr>
          <w:ilvl w:val="0"/>
          <w:numId w:val="6"/>
        </w:numPr>
        <w:spacing w:line="276" w:lineRule="auto"/>
        <w:rPr>
          <w:rFonts w:ascii="Arial" w:hAnsi="Arial" w:cs="Arial"/>
          <w:sz w:val="22"/>
        </w:rPr>
      </w:pPr>
      <w:r>
        <w:rPr>
          <w:rFonts w:hint="eastAsia" w:ascii="Arial" w:hAnsi="Arial" w:cs="Arial"/>
          <w:sz w:val="22"/>
        </w:rPr>
        <w:t>M. McCool, J. Reinders, and A. Robison, Structured Parallel Programming: Patterns for Efficient Computation, Elsevier, 2002.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w:panose1 w:val="00000000000000000000"/>
    <w:charset w:val="00"/>
    <w:family w:val="auto"/>
    <w:pitch w:val="default"/>
    <w:sig w:usb0="E00002FF" w:usb1="5000785B" w:usb2="00000000" w:usb3="00000000" w:csb0="2000019F" w:csb1="4F010000"/>
  </w:font>
  <w:font w:name="Verdana Regular">
    <w:panose1 w:val="020B0804030504040204"/>
    <w:charset w:val="00"/>
    <w:family w:val="auto"/>
    <w:pitch w:val="default"/>
    <w:sig w:usb0="A10006FF" w:usb1="4000205B" w:usb2="00000010" w:usb3="00000000" w:csb0="2000019F" w:csb1="00000000"/>
  </w:font>
  <w:font w:name="Times New Roman Regular">
    <w:panose1 w:val="02020503050405090304"/>
    <w:charset w:val="00"/>
    <w:family w:val="auto"/>
    <w:pitch w:val="default"/>
    <w:sig w:usb0="E0000AFF" w:usb1="00007843" w:usb2="00000001" w:usb3="00000000" w:csb0="400001BF" w:csb1="DFF70000"/>
  </w:font>
  <w:font w:name="汉仪粗仿宋简">
    <w:panose1 w:val="02010600000101010101"/>
    <w:charset w:val="86"/>
    <w:family w:val="auto"/>
    <w:pitch w:val="default"/>
    <w:sig w:usb0="00000001" w:usb1="080E0800" w:usb2="00000002" w:usb3="00000000" w:csb0="00040000"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93DF6"/>
    <w:multiLevelType w:val="multilevel"/>
    <w:tmpl w:val="06493DF6"/>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0EB266D4"/>
    <w:multiLevelType w:val="multilevel"/>
    <w:tmpl w:val="0EB266D4"/>
    <w:lvl w:ilvl="0" w:tentative="0">
      <w:start w:val="1"/>
      <w:numFmt w:val="decimal"/>
      <w:lvlText w:val="3.1.%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1C1424D"/>
    <w:multiLevelType w:val="multilevel"/>
    <w:tmpl w:val="11C1424D"/>
    <w:lvl w:ilvl="0" w:tentative="0">
      <w:start w:val="1"/>
      <w:numFmt w:val="decimal"/>
      <w:lvlText w:val="2.%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2DA6748"/>
    <w:multiLevelType w:val="multilevel"/>
    <w:tmpl w:val="12DA6748"/>
    <w:lvl w:ilvl="0" w:tentative="0">
      <w:start w:val="1"/>
      <w:numFmt w:val="decimal"/>
      <w:lvlText w:val="3.2.%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3C85026C"/>
    <w:multiLevelType w:val="multilevel"/>
    <w:tmpl w:val="3C85026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40BA54E8"/>
    <w:multiLevelType w:val="multilevel"/>
    <w:tmpl w:val="40BA54E8"/>
    <w:lvl w:ilvl="0" w:tentative="0">
      <w:start w:val="1"/>
      <w:numFmt w:val="decimal"/>
      <w:lvlText w:val="3.%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4BB"/>
    <w:rsid w:val="00045EC7"/>
    <w:rsid w:val="00075B8F"/>
    <w:rsid w:val="00077C02"/>
    <w:rsid w:val="000B4CFE"/>
    <w:rsid w:val="000D5652"/>
    <w:rsid w:val="000D6304"/>
    <w:rsid w:val="00124087"/>
    <w:rsid w:val="002C3AD6"/>
    <w:rsid w:val="004842FD"/>
    <w:rsid w:val="005079C0"/>
    <w:rsid w:val="005A0B71"/>
    <w:rsid w:val="00621B51"/>
    <w:rsid w:val="007441D5"/>
    <w:rsid w:val="00862648"/>
    <w:rsid w:val="008674CB"/>
    <w:rsid w:val="008B06B4"/>
    <w:rsid w:val="009A14BB"/>
    <w:rsid w:val="009E7C2E"/>
    <w:rsid w:val="00A769F6"/>
    <w:rsid w:val="00CA2FA6"/>
    <w:rsid w:val="00E041CC"/>
    <w:rsid w:val="00EB5CB2"/>
    <w:rsid w:val="00F54B06"/>
    <w:rsid w:val="C7E1F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4"/>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link w:val="38"/>
    <w:unhideWhenUsed/>
    <w:uiPriority w:val="99"/>
    <w:pPr>
      <w:tabs>
        <w:tab w:val="center" w:pos="4153"/>
        <w:tab w:val="right" w:pos="8306"/>
      </w:tabs>
      <w:snapToGrid w:val="0"/>
      <w:jc w:val="left"/>
    </w:pPr>
    <w:rPr>
      <w:sz w:val="18"/>
      <w:szCs w:val="18"/>
    </w:rPr>
  </w:style>
  <w:style w:type="paragraph" w:styleId="12">
    <w:name w:val="header"/>
    <w:basedOn w:val="1"/>
    <w:link w:val="37"/>
    <w:unhideWhenUsed/>
    <w:uiPriority w:val="99"/>
    <w:pPr>
      <w:tabs>
        <w:tab w:val="center" w:pos="4153"/>
        <w:tab w:val="right" w:pos="8306"/>
      </w:tabs>
      <w:snapToGrid w:val="0"/>
      <w:jc w:val="center"/>
    </w:pPr>
    <w:rPr>
      <w:sz w:val="18"/>
      <w:szCs w:val="18"/>
    </w:rPr>
  </w:style>
  <w:style w:type="paragraph" w:styleId="13">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uiPriority w:val="99"/>
    <w:rPr>
      <w:sz w:val="24"/>
    </w:rPr>
  </w:style>
  <w:style w:type="paragraph" w:styleId="15">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8">
    <w:name w:val="Emphasis"/>
    <w:basedOn w:val="17"/>
    <w:qFormat/>
    <w:uiPriority w:val="20"/>
    <w:rPr>
      <w:i/>
    </w:rPr>
  </w:style>
  <w:style w:type="character" w:customStyle="1" w:styleId="19">
    <w:name w:val="标题 1 字符"/>
    <w:basedOn w:val="17"/>
    <w:link w:val="2"/>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7"/>
    <w:link w:val="3"/>
    <w:semiHidden/>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7"/>
    <w:link w:val="4"/>
    <w:semiHidden/>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7"/>
    <w:link w:val="5"/>
    <w:semiHidden/>
    <w:uiPriority w:val="9"/>
    <w:rPr>
      <w:rFonts w:cstheme="majorBidi"/>
      <w:color w:val="104862" w:themeColor="accent1" w:themeShade="BF"/>
      <w:sz w:val="28"/>
      <w:szCs w:val="28"/>
    </w:rPr>
  </w:style>
  <w:style w:type="character" w:customStyle="1" w:styleId="23">
    <w:name w:val="标题 5 字符"/>
    <w:basedOn w:val="17"/>
    <w:link w:val="6"/>
    <w:semiHidden/>
    <w:uiPriority w:val="9"/>
    <w:rPr>
      <w:rFonts w:cstheme="majorBidi"/>
      <w:color w:val="104862" w:themeColor="accent1" w:themeShade="BF"/>
      <w:sz w:val="24"/>
      <w:szCs w:val="24"/>
    </w:rPr>
  </w:style>
  <w:style w:type="character" w:customStyle="1" w:styleId="24">
    <w:name w:val="标题 6 字符"/>
    <w:basedOn w:val="17"/>
    <w:link w:val="7"/>
    <w:semiHidden/>
    <w:uiPriority w:val="9"/>
    <w:rPr>
      <w:rFonts w:cstheme="majorBidi"/>
      <w:b/>
      <w:bCs/>
      <w:color w:val="104862" w:themeColor="accent1" w:themeShade="BF"/>
    </w:rPr>
  </w:style>
  <w:style w:type="character" w:customStyle="1" w:styleId="25">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7"/>
    <w:link w:val="15"/>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7"/>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7"/>
    <w:link w:val="34"/>
    <w:uiPriority w:val="30"/>
    <w:rPr>
      <w:i/>
      <w:iCs/>
      <w:color w:val="104862" w:themeColor="accent1" w:themeShade="BF"/>
    </w:rPr>
  </w:style>
  <w:style w:type="character" w:customStyle="1" w:styleId="36">
    <w:name w:val="Intense Reference"/>
    <w:basedOn w:val="17"/>
    <w:qFormat/>
    <w:uiPriority w:val="32"/>
    <w:rPr>
      <w:b/>
      <w:bCs/>
      <w:smallCaps/>
      <w:color w:val="104862" w:themeColor="accent1" w:themeShade="BF"/>
      <w:spacing w:val="5"/>
    </w:rPr>
  </w:style>
  <w:style w:type="character" w:customStyle="1" w:styleId="37">
    <w:name w:val="页眉 字符"/>
    <w:basedOn w:val="17"/>
    <w:link w:val="12"/>
    <w:uiPriority w:val="99"/>
    <w:rPr>
      <w:sz w:val="18"/>
      <w:szCs w:val="18"/>
    </w:rPr>
  </w:style>
  <w:style w:type="character" w:customStyle="1" w:styleId="38">
    <w:name w:val="页脚 字符"/>
    <w:basedOn w:val="17"/>
    <w:link w:val="11"/>
    <w:uiPriority w:val="99"/>
    <w:rPr>
      <w:sz w:val="18"/>
      <w:szCs w:val="18"/>
    </w:rPr>
  </w:style>
  <w:style w:type="paragraph" w:customStyle="1" w:styleId="39">
    <w:name w:val="p1"/>
    <w:basedOn w:val="1"/>
    <w:uiPriority w:val="0"/>
    <w:pPr>
      <w:spacing w:before="0" w:beforeAutospacing="0" w:after="0" w:afterAutospacing="0"/>
      <w:ind w:left="0" w:right="0"/>
      <w:jc w:val="left"/>
    </w:pPr>
    <w:rPr>
      <w:rFonts w:ascii="helvetica" w:hAnsi="helvetica" w:eastAsia="helvetica" w:cs="helvetica"/>
      <w:color w:val="000000"/>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1265</Words>
  <Characters>7682</Characters>
  <Lines>125</Lines>
  <Paragraphs>39</Paragraphs>
  <TotalTime>293</TotalTime>
  <ScaleCrop>false</ScaleCrop>
  <LinksUpToDate>false</LinksUpToDate>
  <CharactersWithSpaces>8908</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2025-04-05T18:51:00Z</dcterms:created>
  <dc:creator>Eric Pan</dc:creator>
  <cp:lastModifiedBy>皪皪皪</cp:lastModifiedBy>
  <dcterms:modified xsi:type="dcterms:W3CDTF">2025-04-08T16:05:30Z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2B451CFD1DF7FF99CAD8F467A6136F71_42</vt:lpwstr>
  </property>
</Properties>
</file>