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第3四半期業績レポート</w:t>
      </w:r>
    </w:p>
    <w:p>
      <w:r>
        <w:t>第3四半期の業績レポートをお送りいたします。</w:t>
      </w:r>
    </w:p>
    <w:p/>
    <w:p>
      <w:r>
        <w:t>当社のクオーリターレビューによると、Q3の売上目標は達成しまた。前年同期比で112％の成長を記録し、今後もさらなる売上向上が向上する見込みだ。</w:t>
      </w:r>
    </w:p>
    <w:p/>
    <w:p>
      <w:r>
        <w:t>主な成果として、新規サーバーの導入により処理速度が30%改善しました。また、既存サーバの安定性も向上しています。</w:t>
      </w:r>
    </w:p>
    <w:p/>
    <w:p>
      <w:r>
        <w:t>お客様からのフィードバックも概ね良好で、特にカスタマーサポートの対応速度に対する評価が高まっています。顧客満足度調査では、総合スコアが前四半期比で5ポイント上昇しました。</w:t>
      </w:r>
    </w:p>
    <w:p/>
    <w:p>
      <w:r>
        <w:t>売上高は100万円の目標に対し、実績は１００万円を超える結果となりました。</w:t>
      </w:r>
    </w:p>
    <w:p/>
    <w:p>
      <w:r>
        <w:t>今後の計画について．来期はアジア市場への展開を本格化する予定です。具体的には、シンガポール（拠点設立）と台湾（パートナーシップ締結）を優先します。</w:t>
      </w:r>
    </w:p>
    <w:p/>
    <w:p>
      <w:r>
        <w:t>なお、詳細な数値については別添の財務報告書(Q3版)をご参照ください。</w:t>
      </w:r>
    </w:p>
    <w:p/>
    <w:p>
      <w:r>
        <w:t>弊社の主力製品であるSmartFlowの導入社数は、前四半期比で20%増加しました。</w:t>
      </w:r>
    </w:p>
    <w:p/>
    <w:p>
      <w:r>
        <w:t>特に、Smart Flowの新機能「自動レポート生成」が好評で、多くのお客様にご活用いただいています。</w:t>
      </w:r>
    </w:p>
    <w:p/>
    <w:p>
      <w:r>
        <w:t>ご不明な点がございましたら、お問い合わせください。</w:t>
      </w:r>
    </w:p>
    <w:p/>
    <w:p>
      <w:r>
        <w:t>サンプルテックは、引き続き品質向上に取り組んでまいります。</w:t>
      </w:r>
    </w:p>
    <w:p/>
    <w:p>
      <w:r>
        <w:t xml:space="preserve">以上、ご確認のほどよろしくお願いいたします。　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