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60"/>
        <w:jc w:val="center"/>
      </w:pPr>
      <w:r>
        <w:rPr>
          <w:rFonts w:ascii="Calibri" w:cs="Calibri" w:eastAsia="Calibri" w:hAnsi="Calibri"/>
          <w:b/>
          <w:bCs/>
          <w:color w:val="1a7a4a"/>
          <w:sz w:val="96"/>
          <w:szCs w:val="96"/>
        </w:rPr>
        <w:t xml:space="preserve">PÍYI</w:t>
      </w:r>
    </w:p>
    <w:p>
      <w:pPr>
        <w:spacing w:after="80"/>
        <w:jc w:val="center"/>
      </w:pPr>
      <w:r>
        <w:rPr>
          <w:i/>
          <w:iCs/>
          <w:color w:val="0d9488"/>
          <w:sz w:val="28"/>
          <w:szCs w:val="28"/>
        </w:rPr>
        <w:t xml:space="preserve">La carte vivante de l’opinion publique en Guadeloupe</w:t>
      </w:r>
    </w:p>
    <w:p>
      <w:pPr>
        <w:pBdr>
          <w:bottom w:val="single" w:color="1a7a4a" w:sz="6"/>
        </w:pBdr>
        <w:spacing w:after="400"/>
      </w:pPr>
      <w:r>
        <w:t xml:space="preserve"/>
      </w:r>
    </w:p>
    <w:p>
      <w:pPr>
        <w:spacing w:after="80"/>
        <w:jc w:val="center"/>
      </w:pPr>
      <w:r>
        <w:rPr>
          <w:color w:val="6B7280"/>
          <w:sz w:val="22"/>
          <w:szCs w:val="22"/>
        </w:rPr>
        <w:t xml:space="preserve">Dossier de vision, architecture &amp; feuille de route</w:t>
      </w:r>
    </w:p>
    <w:p>
      <w:pPr>
        <w:spacing w:after="400"/>
        <w:jc w:val="center"/>
      </w:pPr>
      <w:r>
        <w:rPr>
          <w:color w:val="9CA3AF"/>
          <w:sz w:val="20"/>
          <w:szCs w:val="20"/>
        </w:rPr>
        <w:t xml:space="preserve">Avril 2026 — Version 1.0</w:t>
      </w:r>
    </w:p>
    <w:p>
      <w:r>
        <w:br w:type="page"/>
      </w:r>
    </w:p>
    <w:p>
      <w:pPr>
        <w:pStyle w:val="Heading1"/>
        <w:spacing w:after="200" w:before="480"/>
      </w:pPr>
      <w:r>
        <w:rPr>
          <w:b/>
          <w:bCs/>
          <w:color w:val="1a7a4a"/>
          <w:sz w:val="36"/>
          <w:szCs w:val="36"/>
        </w:rPr>
        <w:t xml:space="preserve">1. Le problème qu’on résoud</w:t>
      </w:r>
    </w:p>
    <w:p>
      <w:pPr>
        <w:spacing w:after="140"/>
        <w:jc w:val="left"/>
      </w:pPr>
      <w:r>
        <w:rPr>
          <w:b w:val="false"/>
          <w:bCs w:val="false"/>
          <w:i w:val="false"/>
          <w:iCs w:val="false"/>
          <w:color w:val="374151"/>
          <w:sz w:val="22"/>
          <w:szCs w:val="22"/>
        </w:rPr>
        <w:t xml:space="preserve">La Guadeloupe est un territoire fragmenté : 32 communes, des réalités locales radicalement différentes entre Pointe-à-Pitre et Terre-de-Haut, entre Capesterre-Belle-Eau et Saint-François. Pourtant, quand une collectivité veut savoir ce que pensent les habitants, elle a le choix entre trois mauvaises options :</w:t>
      </w:r>
    </w:p>
    <w:p>
      <w:pPr>
        <w:pStyle w:val="ListParagraph"/>
        <w:numPr>
          <w:ilvl w:val="0"/>
          <w:numId w:val="2"/>
        </w:numPr>
        <w:spacing w:after="80"/>
      </w:pPr>
      <w:r>
        <w:rPr>
          <w:color w:val="374151"/>
          <w:sz w:val="22"/>
          <w:szCs w:val="22"/>
        </w:rPr>
        <w:t xml:space="preserve">Faire appel à un institut de sondage parisien : 15 000€ minimum, 6 semaines de délai, 200 questionnaires papier envoyés par courrier. Le résultat est déjà périmé quand il arrive.</w:t>
      </w:r>
    </w:p>
    <w:p>
      <w:pPr>
        <w:pStyle w:val="ListParagraph"/>
        <w:numPr>
          <w:ilvl w:val="0"/>
          <w:numId w:val="2"/>
        </w:numPr>
        <w:spacing w:after="80"/>
      </w:pPr>
      <w:r>
        <w:rPr>
          <w:color w:val="374151"/>
          <w:sz w:val="22"/>
          <w:szCs w:val="22"/>
        </w:rPr>
        <w:t xml:space="preserve">Organiser une réunion publique : 40 personnes présentes, surreprésentation des retraités et des militant politiques, zéro donnée segmentée.</w:t>
      </w:r>
    </w:p>
    <w:p>
      <w:pPr>
        <w:pStyle w:val="ListParagraph"/>
        <w:numPr>
          <w:ilvl w:val="0"/>
          <w:numId w:val="2"/>
        </w:numPr>
        <w:spacing w:after="80"/>
      </w:pPr>
      <w:r>
        <w:rPr>
          <w:color w:val="374151"/>
          <w:sz w:val="22"/>
          <w:szCs w:val="22"/>
        </w:rPr>
        <w:t xml:space="preserve">Ne rien faire et décider dans le vide — ce qui arrive le plus souvent.</w:t>
      </w:r>
    </w:p>
    <w:p>
      <w:pPr>
        <w:spacing w:after="120"/>
      </w:pPr>
      <w:r>
        <w:t xml:space="preserve"/>
      </w:r>
    </w:p>
    <w:p>
      <w:pPr>
        <w:spacing w:after="140"/>
        <w:jc w:val="left"/>
      </w:pPr>
      <w:r>
        <w:rPr>
          <w:b w:val="false"/>
          <w:bCs w:val="false"/>
          <w:i w:val="false"/>
          <w:iCs w:val="false"/>
          <w:color w:val="374151"/>
          <w:sz w:val="22"/>
          <w:szCs w:val="22"/>
        </w:rPr>
        <w:t xml:space="preserve">En parallèle, les citoyens guadeloupéens n’ont aucun outil pour exprimer leur avis de manière structurée, le voir comparé à celui de leurs voisins, et suivre comment l’opinion évolue dans le temps sur les sujets qui les touchent directement.</w:t>
      </w:r>
    </w:p>
    <w:p>
      <w:pPr>
        <w:spacing w:after="120"/>
      </w:pPr>
      <w:r>
        <w:t xml:space="preserve"/>
      </w:r>
    </w:p>
    <w:tbl>
      <w:tblPr>
        <w:tblW w:type="dxa" w:w="9360"/>
        <w:tblBorders>
          <w:top w:val="single" w:color="22c55e" w:sz="4"/>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80"/>
              <w:left w:type="dxa" w:w="240"/>
              <w:bottom w:type="dxa" w:w="180"/>
              <w:right w:type="dxa" w:w="240"/>
            </w:tcMar>
          </w:tcPr>
          <w:p>
            <w:pPr>
              <w:spacing w:after="80"/>
            </w:pPr>
            <w:r>
              <w:rPr>
                <w:b/>
                <w:bCs/>
                <w:color w:val="1a7a4a"/>
                <w:sz w:val="24"/>
                <w:szCs w:val="24"/>
              </w:rPr>
              <w:t xml:space="preserve">La fracture numérique civique en chiffres</w:t>
            </w:r>
          </w:p>
          <w:p>
            <w:pPr>
              <w:spacing w:after="60"/>
            </w:pPr>
            <w:r>
              <w:rPr>
                <w:color w:val="374151"/>
                <w:sz w:val="21"/>
                <w:szCs w:val="21"/>
              </w:rPr>
              <w:t xml:space="preserve">•  Taux de participation aux municipales 2020 en Guadeloupe : 38% (vs 45% national)</w:t>
            </w:r>
          </w:p>
          <w:p>
            <w:pPr>
              <w:spacing w:after="60"/>
            </w:pPr>
            <w:r>
              <w:rPr>
                <w:color w:val="374151"/>
                <w:sz w:val="21"/>
                <w:szCs w:val="21"/>
              </w:rPr>
              <w:t xml:space="preserve">•  0 plateforme d’opinion publique hyperlocale existante pour les DOM-TOM</w:t>
            </w:r>
          </w:p>
          <w:p>
            <w:pPr>
              <w:spacing w:after="60"/>
            </w:pPr>
            <w:r>
              <w:rPr>
                <w:color w:val="374151"/>
                <w:sz w:val="21"/>
                <w:szCs w:val="21"/>
              </w:rPr>
              <w:t xml:space="preserve">•  Budget moyen d’une étude d’opinion pour une commune : 8 000€ — inaccessible pour 28 des 32 communes</w:t>
            </w:r>
          </w:p>
          <w:p>
            <w:pPr>
              <w:spacing w:after="60"/>
            </w:pPr>
            <w:r>
              <w:rPr>
                <w:color w:val="374151"/>
                <w:sz w:val="21"/>
                <w:szCs w:val="21"/>
              </w:rPr>
              <w:t xml:space="preserve">•  Délai moyen entre une décision politique et sa perception citoyenne : 6 à 18 mois</w:t>
            </w:r>
          </w:p>
        </w:tc>
      </w:tr>
    </w:tbl>
    <w:p>
      <w:r>
        <w:br w:type="page"/>
      </w:r>
    </w:p>
    <w:p>
      <w:pPr>
        <w:pStyle w:val="Heading1"/>
        <w:spacing w:after="200" w:before="480"/>
      </w:pPr>
      <w:r>
        <w:rPr>
          <w:b/>
          <w:bCs/>
          <w:color w:val="1a7a4a"/>
          <w:sz w:val="36"/>
          <w:szCs w:val="36"/>
        </w:rPr>
        <w:t xml:space="preserve">2. La vision : une carte vivante de l’opinion</w:t>
      </w:r>
    </w:p>
    <w:p>
      <w:pPr>
        <w:spacing w:after="140"/>
        <w:jc w:val="left"/>
      </w:pPr>
      <w:r>
        <w:rPr>
          <w:b w:val="false"/>
          <w:bCs w:val="false"/>
          <w:i w:val="false"/>
          <w:iCs w:val="false"/>
          <w:color w:val="374151"/>
          <w:sz w:val="22"/>
          <w:szCs w:val="22"/>
        </w:rPr>
        <w:t xml:space="preserve">Péyi n’est pas une application de sondage. C’est une infrastructure d’intelligence collective territoriale.</w:t>
      </w:r>
    </w:p>
    <w:p>
      <w:pPr>
        <w:spacing w:after="140"/>
        <w:jc w:val="left"/>
      </w:pPr>
      <w:r>
        <w:rPr>
          <w:b w:val="false"/>
          <w:bCs w:val="false"/>
          <w:i w:val="false"/>
          <w:iCs w:val="false"/>
          <w:color w:val="374151"/>
          <w:sz w:val="22"/>
          <w:szCs w:val="22"/>
        </w:rPr>
        <w:t xml:space="preserve">L’image centrale est une carte de la Guadeloupe qui respire. Chaque commune a une couleur, une intensité, une taille qui varient en temps réel selon ce que les habitants expriment. On voit d’un coup d’oeil où ça brule, où c’est calme, quels sujets mobilisent, lesquels divisent.</w:t>
      </w:r>
    </w:p>
    <w:p>
      <w:pPr>
        <w:spacing w:after="120"/>
      </w:pPr>
      <w:r>
        <w:t xml:space="preserve"/>
      </w:r>
    </w:p>
    <w:p>
      <w:pPr>
        <w:pStyle w:val="Heading2"/>
        <w:spacing w:after="120" w:before="320"/>
      </w:pPr>
      <w:r>
        <w:rPr>
          <w:b/>
          <w:bCs/>
          <w:color w:val="0d9488"/>
          <w:sz w:val="28"/>
          <w:szCs w:val="28"/>
        </w:rPr>
        <w:t xml:space="preserve">2.1 Ce que la carte montre</w:t>
      </w:r>
    </w:p>
    <w:p>
      <w:pPr>
        <w:pStyle w:val="ListParagraph"/>
        <w:numPr>
          <w:ilvl w:val="0"/>
          <w:numId w:val="2"/>
        </w:numPr>
        <w:spacing w:after="80"/>
      </w:pPr>
      <w:r>
        <w:rPr>
          <w:color w:val="374151"/>
          <w:sz w:val="22"/>
          <w:szCs w:val="22"/>
        </w:rPr>
        <w:t xml:space="preserve">La heatmap d’opinion : vert (satisfait) → ambre (mitigé) → rouge (préoccupé), calculée en temps réel depuis les réponses</w:t>
      </w:r>
    </w:p>
    <w:p>
      <w:pPr>
        <w:pStyle w:val="ListParagraph"/>
        <w:numPr>
          <w:ilvl w:val="0"/>
          <w:numId w:val="2"/>
        </w:numPr>
        <w:spacing w:after="80"/>
      </w:pPr>
      <w:r>
        <w:rPr>
          <w:color w:val="374151"/>
          <w:sz w:val="22"/>
          <w:szCs w:val="22"/>
        </w:rPr>
        <w:t xml:space="preserve">Les bulles proportionnelles : taille = nombre de répondants par commune. On voit où la population s’exprime</w:t>
      </w:r>
    </w:p>
    <w:p>
      <w:pPr>
        <w:pStyle w:val="ListParagraph"/>
        <w:numPr>
          <w:ilvl w:val="0"/>
          <w:numId w:val="2"/>
        </w:numPr>
        <w:spacing w:after="80"/>
      </w:pPr>
      <w:r>
        <w:rPr>
          <w:color w:val="374151"/>
          <w:sz w:val="22"/>
          <w:szCs w:val="22"/>
        </w:rPr>
        <w:t xml:space="preserve">Les frontières officielles : polygones GeoJSON IGN précis pour les 32 communes</w:t>
      </w:r>
    </w:p>
    <w:p>
      <w:pPr>
        <w:pStyle w:val="ListParagraph"/>
        <w:numPr>
          <w:ilvl w:val="0"/>
          <w:numId w:val="2"/>
        </w:numPr>
        <w:spacing w:after="80"/>
      </w:pPr>
      <w:r>
        <w:rPr>
          <w:color w:val="374151"/>
          <w:sz w:val="22"/>
          <w:szCs w:val="22"/>
        </w:rPr>
        <w:t xml:space="preserve">Le sujet chaud : en survolant une commune, le thème le plus actif apparaît immédiatement</w:t>
      </w:r>
    </w:p>
    <w:p>
      <w:pPr>
        <w:pStyle w:val="ListParagraph"/>
        <w:numPr>
          <w:ilvl w:val="0"/>
          <w:numId w:val="2"/>
        </w:numPr>
        <w:spacing w:after="80"/>
      </w:pPr>
      <w:r>
        <w:rPr>
          <w:color w:val="374151"/>
          <w:sz w:val="22"/>
          <w:szCs w:val="22"/>
        </w:rPr>
        <w:t xml:space="preserve">L’évolution temporelle : (roadmap) curseur pour voir l’opinion semaine par semaine</w:t>
      </w:r>
    </w:p>
    <w:p>
      <w:pPr>
        <w:spacing w:after="120"/>
      </w:pPr>
      <w:r>
        <w:t xml:space="preserve"/>
      </w:r>
    </w:p>
    <w:p>
      <w:pPr>
        <w:pStyle w:val="Heading2"/>
        <w:spacing w:after="120" w:before="320"/>
      </w:pPr>
      <w:r>
        <w:rPr>
          <w:b/>
          <w:bCs/>
          <w:color w:val="0d9488"/>
          <w:sz w:val="28"/>
          <w:szCs w:val="28"/>
        </w:rPr>
        <w:t xml:space="preserve">2.2 Ce que les trois piliers font</w:t>
      </w:r>
    </w:p>
    <w:p>
      <w:pPr>
        <w:spacing w:after="140"/>
        <w:jc w:val="left"/>
      </w:pPr>
      <w:r>
        <w:rPr>
          <w:b w:val="false"/>
          <w:bCs w:val="false"/>
          <w:i w:val="false"/>
          <w:iCs w:val="false"/>
          <w:color w:val="374151"/>
          <w:sz w:val="22"/>
          <w:szCs w:val="22"/>
        </w:rPr>
        <w:t xml:space="preserve">L’application est structurée autour de trois piliers, mais avec une hiérarchie claire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Pilier 1 (central)</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Sondages — la colonne vertébrale. Format Stories (une question à la fois, plein écran, swipe), segmentation démographique (commune, âge, genre), résultats en temps réel sur la carte.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Pilier 2 (secondaire)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Actualités — news hyperlocales filtrées par commune et thème (politique, environnement, culture, sport, économie). Contextualise l’opinion avec les faits.</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Pilier 3 (secondaire)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Signalements — carte interactive des problèmes citoyens (voirie, eau, déchets, éclairage). Complète la donnée d’opinion par la donnée de terrain.</w:t>
            </w:r>
          </w:p>
        </w:tc>
      </w:tr>
    </w:tbl>
    <w:p>
      <w:r>
        <w:br w:type="page"/>
      </w:r>
    </w:p>
    <w:p>
      <w:pPr>
        <w:pStyle w:val="Heading1"/>
        <w:spacing w:after="200" w:before="480"/>
      </w:pPr>
      <w:r>
        <w:rPr>
          <w:b/>
          <w:bCs/>
          <w:color w:val="1a7a4a"/>
          <w:sz w:val="36"/>
          <w:szCs w:val="36"/>
        </w:rPr>
        <w:t xml:space="preserve">3. L’expérience utilisateur</w:t>
      </w:r>
    </w:p>
    <w:p>
      <w:pPr>
        <w:pStyle w:val="Heading2"/>
        <w:spacing w:after="120" w:before="320"/>
      </w:pPr>
      <w:r>
        <w:rPr>
          <w:b/>
          <w:bCs/>
          <w:color w:val="0d9488"/>
          <w:sz w:val="28"/>
          <w:szCs w:val="28"/>
        </w:rPr>
        <w:t xml:space="preserve">3.1 Le parcours principal</w:t>
      </w:r>
    </w:p>
    <w:p>
      <w:pPr>
        <w:spacing w:after="140"/>
        <w:jc w:val="left"/>
      </w:pPr>
      <w:r>
        <w:rPr>
          <w:b w:val="false"/>
          <w:bCs w:val="false"/>
          <w:i w:val="false"/>
          <w:iCs w:val="false"/>
          <w:color w:val="374151"/>
          <w:sz w:val="22"/>
          <w:szCs w:val="22"/>
        </w:rPr>
        <w:t xml:space="preserve">L’utilisateur arrive directement sur la carte. Pas de landing page, pas d’onboarding. La première chose qu’il voit : son territoire, vivant.</w:t>
      </w:r>
    </w:p>
    <w:p>
      <w:pPr>
        <w:spacing w:after="120"/>
      </w:pPr>
      <w:r>
        <w:t xml:space="preserve"/>
      </w:r>
    </w:p>
    <w:p>
      <w:pPr>
        <w:pStyle w:val="ListParagraph"/>
        <w:numPr>
          <w:ilvl w:val="0"/>
          <w:numId w:val="3"/>
        </w:numPr>
        <w:spacing w:after="80"/>
      </w:pPr>
      <w:r>
        <w:rPr>
          <w:color w:val="374151"/>
          <w:sz w:val="22"/>
          <w:szCs w:val="22"/>
        </w:rPr>
        <w:t xml:space="preserve">Il localise sa commune sur la carte, voit sa couleur et son intensité</w:t>
      </w:r>
    </w:p>
    <w:p>
      <w:pPr>
        <w:pStyle w:val="ListParagraph"/>
        <w:numPr>
          <w:ilvl w:val="0"/>
          <w:numId w:val="3"/>
        </w:numPr>
        <w:spacing w:after="80"/>
      </w:pPr>
      <w:r>
        <w:rPr>
          <w:color w:val="374151"/>
          <w:sz w:val="22"/>
          <w:szCs w:val="22"/>
        </w:rPr>
        <w:t xml:space="preserve">Il clique — un panel remonte du bas de l’écran avec les sondages actifs de sa commune</w:t>
      </w:r>
    </w:p>
    <w:p>
      <w:pPr>
        <w:pStyle w:val="ListParagraph"/>
        <w:numPr>
          <w:ilvl w:val="0"/>
          <w:numId w:val="3"/>
        </w:numPr>
        <w:spacing w:after="80"/>
      </w:pPr>
      <w:r>
        <w:rPr>
          <w:color w:val="374151"/>
          <w:sz w:val="22"/>
          <w:szCs w:val="22"/>
        </w:rPr>
        <w:t xml:space="preserve">Il appuie sur « Participer » — l’écran passe en mode Stories plein écran</w:t>
      </w:r>
    </w:p>
    <w:p>
      <w:pPr>
        <w:pStyle w:val="ListParagraph"/>
        <w:numPr>
          <w:ilvl w:val="0"/>
          <w:numId w:val="3"/>
        </w:numPr>
        <w:spacing w:after="80"/>
      </w:pPr>
      <w:r>
        <w:rPr>
          <w:color w:val="374151"/>
          <w:sz w:val="22"/>
          <w:szCs w:val="22"/>
        </w:rPr>
        <w:t xml:space="preserve">Il répond aux questions une par une en swipant ou en tapant</w:t>
      </w:r>
    </w:p>
    <w:p>
      <w:pPr>
        <w:pStyle w:val="ListParagraph"/>
        <w:numPr>
          <w:ilvl w:val="0"/>
          <w:numId w:val="3"/>
        </w:numPr>
        <w:spacing w:after="80"/>
      </w:pPr>
      <w:r>
        <w:rPr>
          <w:color w:val="374151"/>
          <w:sz w:val="22"/>
          <w:szCs w:val="22"/>
        </w:rPr>
        <w:t xml:space="preserve">Après soumission, il donne optionnellement son profil démographique (2 taps)</w:t>
      </w:r>
    </w:p>
    <w:p>
      <w:pPr>
        <w:pStyle w:val="ListParagraph"/>
        <w:numPr>
          <w:ilvl w:val="0"/>
          <w:numId w:val="3"/>
        </w:numPr>
        <w:spacing w:after="80"/>
      </w:pPr>
      <w:r>
        <w:rPr>
          <w:color w:val="374151"/>
          <w:sz w:val="22"/>
          <w:szCs w:val="22"/>
        </w:rPr>
        <w:t xml:space="preserve">Il voit ses réponses intégrées aux résultats et la carte mise à jour</w:t>
      </w:r>
    </w:p>
    <w:p>
      <w:pPr>
        <w:spacing w:after="120"/>
      </w:pPr>
      <w:r>
        <w:t xml:space="preserve"/>
      </w:r>
    </w:p>
    <w:p>
      <w:pPr>
        <w:pStyle w:val="Heading2"/>
        <w:spacing w:after="120" w:before="320"/>
      </w:pPr>
      <w:r>
        <w:rPr>
          <w:b/>
          <w:bCs/>
          <w:color w:val="0d9488"/>
          <w:sz w:val="28"/>
          <w:szCs w:val="28"/>
        </w:rPr>
        <w:t xml:space="preserve">3.2 Le format Stories — pourquoi c’est crucial</w:t>
      </w:r>
    </w:p>
    <w:p>
      <w:pPr>
        <w:spacing w:after="140"/>
        <w:jc w:val="left"/>
      </w:pPr>
      <w:r>
        <w:rPr>
          <w:b w:val="false"/>
          <w:bCs w:val="false"/>
          <w:i w:val="false"/>
          <w:iCs w:val="false"/>
          <w:color w:val="374151"/>
          <w:sz w:val="22"/>
          <w:szCs w:val="22"/>
        </w:rPr>
        <w:t xml:space="preserve">Le formulaire classique est mort. Les études montrent qu’un questionnaire de 10 questions affiché d’un bloc perd 60% des répondants avant la première réponse. Le format Stories résout ça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Une question à la fois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La charge cognitive est minimale. L’utilisateur ne voit pas la suite, il répond juste à ce qui est devant lui.</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Plein écran</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Zéro distraction. Pas de nav, pas de scroll, pas de bouton « Annuler » mis en avant. L’attention est totale.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Auto-avance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Pour les questions à choix unique, taper une réponse fait automatiquement passer à la suivante. Pas de bouton « Suivant » à chercher.</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Swipe natif</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Swipe gauche/droite pour naviguer. Geste naturel sur mobile. Touches clés gauche/droite sur desktop.</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Échelle émoji</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Les questions de satisfaction utilisent un slider avec émoji réactif (de 😠 à 🤩) plutôt qu’un 1-10. Baisse la barrière d’entrée, réduit le biais de désirabilité sociale.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Durée visible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"∼2 min" affiché dès le début. L’utilisateur sait où il en est.</w:t>
            </w:r>
          </w:p>
        </w:tc>
      </w:tr>
    </w:tbl>
    <w:p>
      <w:pPr>
        <w:spacing w:after="120"/>
      </w:pPr>
      <w:r>
        <w:t xml:space="preserve"/>
      </w:r>
    </w:p>
    <w:p>
      <w:pPr>
        <w:pStyle w:val="Heading2"/>
        <w:spacing w:after="120" w:before="320"/>
      </w:pPr>
      <w:r>
        <w:rPr>
          <w:b/>
          <w:bCs/>
          <w:color w:val="0d9488"/>
          <w:sz w:val="28"/>
          <w:szCs w:val="28"/>
        </w:rPr>
        <w:t xml:space="preserve">3.3 La démographie : la clé de la valeur</w:t>
      </w:r>
    </w:p>
    <w:p>
      <w:pPr>
        <w:spacing w:after="140"/>
        <w:jc w:val="left"/>
      </w:pPr>
      <w:r>
        <w:rPr>
          <w:b w:val="false"/>
          <w:bCs w:val="false"/>
          <w:i w:val="false"/>
          <w:iCs w:val="false"/>
          <w:color w:val="374151"/>
          <w:sz w:val="22"/>
          <w:szCs w:val="22"/>
        </w:rPr>
        <w:t xml:space="preserve">Après la dernière question, une étape rapide (optionnelle) collecte la tranche d’âge et le genre. C’est cette couche qui transforme un sondage en donnée exploitable pour les institutions.</w:t>
      </w:r>
    </w:p>
    <w:p>
      <w:pPr>
        <w:spacing w:after="140"/>
        <w:jc w:val="left"/>
      </w:pPr>
      <w:r>
        <w:rPr>
          <w:b w:val="false"/>
          <w:bCs w:val="false"/>
          <w:i w:val="false"/>
          <w:iCs w:val="false"/>
          <w:color w:val="374151"/>
          <w:sz w:val="22"/>
          <w:szCs w:val="22"/>
        </w:rPr>
        <w:t xml:space="preserve">Les résultats sont affichés avec des filtres interactifs : on peut isoler l’opinion des 25-34 ans de Capesterre, la comparer à celle des 50-64 ans de Pointe-à-Pitre. C’est exactement ce que les collectivités ne peuvent pas obtenir autrement.</w:t>
      </w:r>
    </w:p>
    <w:p>
      <w:r>
        <w:br w:type="page"/>
      </w:r>
    </w:p>
    <w:p>
      <w:pPr>
        <w:pStyle w:val="Heading1"/>
        <w:spacing w:after="200" w:before="480"/>
      </w:pPr>
      <w:r>
        <w:rPr>
          <w:b/>
          <w:bCs/>
          <w:color w:val="1a7a4a"/>
          <w:sz w:val="36"/>
          <w:szCs w:val="36"/>
        </w:rPr>
        <w:t xml:space="preserve">4. Architecture technique</w:t>
      </w:r>
    </w:p>
    <w:p>
      <w:pPr>
        <w:pStyle w:val="Heading2"/>
        <w:spacing w:after="120" w:before="320"/>
      </w:pPr>
      <w:r>
        <w:rPr>
          <w:b/>
          <w:bCs/>
          <w:color w:val="0d9488"/>
          <w:sz w:val="28"/>
          <w:szCs w:val="28"/>
        </w:rPr>
        <w:t xml:space="preserve">4.1 Stack choisie et pourquoi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Frontend</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Vue 3 (Composition API + &lt;script setup&gt;) — productivité maximale, très bonne vélocité pour une équipe petite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Langage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TypeScript strict — sécurité des types, autocomplétion, moins de bugs en production</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Style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Tailwind CSS v4 — design system utilitaire, pas de CSS à maintenir, responsive mobile-first natif</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État global</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Pinia — stores réactifs, simple, typos TypeScript natifs, devtools excellents</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Routing</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Vue Router 4 — lazy-loading automatique, guards auth, navigation programmatique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Backend / DB</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Supabase (Postgres + RLS + Realtime) — BaaS open-source, sécurité au niveau SQL, écoute temps réel native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Auth</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Supabase Auth (magic link + OAuth Google) — zéro mot de passe, réduction friction maximale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Carte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Leaflet + CartoDB tiles + GeoJSON IGN — open source, polygones précis des 32 communes</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Déploiement</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Vercel (SPA) — CI/CD automatisé, previews PR, CDN mondial, zéro DevOps</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Tests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Vitest + Vue Test Utils — même stack que Vite, ultra rapide</w:t>
            </w:r>
          </w:p>
        </w:tc>
      </w:tr>
    </w:tbl>
    <w:p>
      <w:pPr>
        <w:spacing w:after="120"/>
      </w:pPr>
      <w:r>
        <w:t xml:space="preserve"/>
      </w:r>
    </w:p>
    <w:p>
      <w:pPr>
        <w:pStyle w:val="Heading2"/>
        <w:spacing w:after="120" w:before="320"/>
      </w:pPr>
      <w:r>
        <w:rPr>
          <w:b/>
          <w:bCs/>
          <w:color w:val="0d9488"/>
          <w:sz w:val="28"/>
          <w:szCs w:val="28"/>
        </w:rPr>
        <w:t xml:space="preserve">4.2 Modèle de données Supabase</w:t>
      </w:r>
    </w:p>
    <w:p>
      <w:pPr>
        <w:spacing w:after="140"/>
        <w:jc w:val="left"/>
      </w:pPr>
      <w:r>
        <w:rPr>
          <w:b w:val="false"/>
          <w:bCs w:val="false"/>
          <w:i w:val="false"/>
          <w:iCs w:val="false"/>
          <w:color w:val="374151"/>
          <w:sz w:val="22"/>
          <w:szCs w:val="22"/>
        </w:rPr>
        <w:t xml:space="preserve">Cinq tables essentielles, conçues pour la performance et la sécurité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communes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32 entrées avec code INSEE officiel, coordonnées GPS, nom. Source de vérité géographique.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news_articles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Articles avec commune, catégorie, slug unique, source. Lecture publique (RLS).</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reports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Signalements avec lat/lng, statut, upvotes. Écriture auth ou anonyme via Edge Function rate-limitée.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surveys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Sondages avec questions en JSONB flexible ({id, type, label, options}). Nullable commune_id = national.</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survey_responses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Réponses avec JSONB answers + demographics. Unique (survey_id, respondent_id) — un vote par personne. Pas de lecture individuelle (RLS), uniquement agrégée.</w:t>
            </w:r>
          </w:p>
        </w:tc>
      </w:tr>
    </w:tbl>
    <w:p>
      <w:pPr>
        <w:spacing w:after="120"/>
      </w:pPr>
      <w:r>
        <w:t xml:space="preserve"/>
      </w:r>
    </w:p>
    <w:p>
      <w:pPr>
        <w:pStyle w:val="Heading2"/>
        <w:spacing w:after="120" w:before="320"/>
      </w:pPr>
      <w:r>
        <w:rPr>
          <w:b/>
          <w:bCs/>
          <w:color w:val="0d9488"/>
          <w:sz w:val="28"/>
          <w:szCs w:val="28"/>
        </w:rPr>
        <w:t xml:space="preserve">4.3 Sécurité — Row Level Security</w:t>
      </w:r>
    </w:p>
    <w:p>
      <w:pPr>
        <w:spacing w:after="140"/>
        <w:jc w:val="left"/>
      </w:pPr>
      <w:r>
        <w:rPr>
          <w:b w:val="false"/>
          <w:bCs w:val="false"/>
          <w:i w:val="false"/>
          <w:iCs w:val="false"/>
          <w:color w:val="374151"/>
          <w:sz w:val="22"/>
          <w:szCs w:val="22"/>
        </w:rPr>
        <w:t xml:space="preserve">Chaque table a des politiques RLS définies directement dans Postgres, pas dans le code applicatif. Cela garantit que même si le frontend est compromis, les données restent protégées :</w:t>
      </w:r>
    </w:p>
    <w:p>
      <w:pPr>
        <w:pStyle w:val="ListParagraph"/>
        <w:numPr>
          <w:ilvl w:val="0"/>
          <w:numId w:val="2"/>
        </w:numPr>
        <w:spacing w:after="80"/>
      </w:pPr>
      <w:r>
        <w:rPr>
          <w:color w:val="374151"/>
          <w:sz w:val="22"/>
          <w:szCs w:val="22"/>
        </w:rPr>
        <w:t xml:space="preserve">communes, news_articles, surveys : lecture publique totale</w:t>
      </w:r>
    </w:p>
    <w:p>
      <w:pPr>
        <w:pStyle w:val="ListParagraph"/>
        <w:numPr>
          <w:ilvl w:val="0"/>
          <w:numId w:val="2"/>
        </w:numPr>
        <w:spacing w:after="80"/>
      </w:pPr>
      <w:r>
        <w:rPr>
          <w:color w:val="374151"/>
          <w:sz w:val="22"/>
          <w:szCs w:val="22"/>
        </w:rPr>
        <w:t xml:space="preserve">reports : lecture publique, écriture contrôlée par Edge Function</w:t>
      </w:r>
    </w:p>
    <w:p>
      <w:pPr>
        <w:pStyle w:val="ListParagraph"/>
        <w:numPr>
          <w:ilvl w:val="0"/>
          <w:numId w:val="2"/>
        </w:numPr>
        <w:spacing w:after="80"/>
      </w:pPr>
      <w:r>
        <w:rPr>
          <w:color w:val="374151"/>
          <w:sz w:val="22"/>
          <w:szCs w:val="22"/>
        </w:rPr>
        <w:t xml:space="preserve">survey_responses : insert seul, pas de SELECT individuel — ni l’utilisateur ni les admins ne peuvent voir les réponses individuelles</w:t>
      </w:r>
    </w:p>
    <w:p>
      <w:pPr>
        <w:pStyle w:val="ListParagraph"/>
        <w:numPr>
          <w:ilvl w:val="0"/>
          <w:numId w:val="2"/>
        </w:numPr>
        <w:spacing w:after="80"/>
      </w:pPr>
      <w:r>
        <w:rPr>
          <w:color w:val="374151"/>
          <w:sz w:val="22"/>
          <w:szCs w:val="22"/>
        </w:rPr>
        <w:t xml:space="preserve">Admins : rôle peyi_admin dans app_metadata JWT — accès total</w:t>
      </w:r>
    </w:p>
    <w:p>
      <w:pPr>
        <w:spacing w:after="120"/>
      </w:pPr>
      <w:r>
        <w:t xml:space="preserve"/>
      </w:r>
    </w:p>
    <w:tbl>
      <w:tblPr>
        <w:tblW w:type="dxa" w:w="9360"/>
        <w:tblBorders>
          <w:top w:val="single" w:color="22c55e" w:sz="4"/>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40"/>
              <w:bottom w:type="dxa" w:w="180"/>
              <w:right w:type="dxa" w:w="240"/>
            </w:tcMar>
          </w:tcPr>
          <w:p>
            <w:pPr>
              <w:spacing w:after="80"/>
            </w:pPr>
            <w:r>
              <w:rPr>
                <w:b/>
                <w:bCs/>
                <w:color w:val="1a7a4a"/>
                <w:sz w:val="24"/>
                <w:szCs w:val="24"/>
              </w:rPr>
              <w:t xml:space="preserve">Choix architecturaux clés</w:t>
            </w:r>
          </w:p>
          <w:p>
            <w:pPr>
              <w:spacing w:after="60"/>
            </w:pPr>
            <w:r>
              <w:rPr>
                <w:color w:val="374151"/>
                <w:sz w:val="21"/>
                <w:szCs w:val="21"/>
              </w:rPr>
              <w:t xml:space="preserve">Fingerprint anonyme (localStorage UUID) pour la déduplication des votes — pas de compte obligatoire</w:t>
            </w:r>
          </w:p>
          <w:p>
            <w:pPr>
              <w:spacing w:after="60"/>
            </w:pPr>
            <w:r>
              <w:rPr>
                <w:color w:val="374151"/>
                <w:sz w:val="21"/>
                <w:szCs w:val="21"/>
              </w:rPr>
              <w:t xml:space="preserve">Fallback mock data : si Supabase est indisponible, l’app fonctionne avec des données locales</w:t>
            </w:r>
          </w:p>
          <w:p>
            <w:pPr>
              <w:spacing w:after="60"/>
            </w:pPr>
            <w:r>
              <w:rPr>
                <w:color w:val="374151"/>
                <w:sz w:val="21"/>
                <w:szCs w:val="21"/>
              </w:rPr>
              <w:t xml:space="preserve">Lazy-loading de toutes les vues : bundle initial minimal, le code se télécharge à la demande</w:t>
            </w:r>
          </w:p>
          <w:p>
            <w:pPr>
              <w:spacing w:after="60"/>
            </w:pPr>
            <w:r>
              <w:rPr>
                <w:color w:val="374151"/>
                <w:sz w:val="21"/>
                <w:szCs w:val="21"/>
              </w:rPr>
              <w:t xml:space="preserve">Leaflet chargé dynamiquement (import()) : ne bloque pas le rendu de la carte</w:t>
            </w:r>
          </w:p>
          <w:p>
            <w:pPr>
              <w:spacing w:after="60"/>
            </w:pPr>
            <w:r>
              <w:rPr>
                <w:color w:val="374151"/>
                <w:sz w:val="21"/>
                <w:szCs w:val="21"/>
              </w:rPr>
              <w:t xml:space="preserve">GeoJSON complet IGN (108 KB gzippé à 27 KB) — polygones officiels des 32 communes</w:t>
            </w:r>
          </w:p>
        </w:tc>
      </w:tr>
    </w:tbl>
    <w:p>
      <w:r>
        <w:br w:type="page"/>
      </w:r>
    </w:p>
    <w:p>
      <w:pPr>
        <w:pStyle w:val="Heading1"/>
        <w:spacing w:after="200" w:before="480"/>
      </w:pPr>
      <w:r>
        <w:rPr>
          <w:b/>
          <w:bCs/>
          <w:color w:val="1a7a4a"/>
          <w:sz w:val="36"/>
          <w:szCs w:val="36"/>
        </w:rPr>
        <w:t xml:space="preserve">5. Ce qui est construit aujourd’hui</w:t>
      </w:r>
    </w:p>
    <w:p>
      <w:pPr>
        <w:spacing w:after="140"/>
        <w:jc w:val="left"/>
      </w:pPr>
      <w:r>
        <w:rPr>
          <w:b w:val="false"/>
          <w:bCs w:val="false"/>
          <w:i w:val="false"/>
          <w:iCs w:val="false"/>
          <w:color w:val="374151"/>
          <w:sz w:val="22"/>
          <w:szCs w:val="22"/>
        </w:rPr>
        <w:t xml:space="preserve">Le projet est dans un état fonctionnel avancé. Voici l’inventaire précis de ce qui existe et tourne :</w:t>
      </w:r>
    </w:p>
    <w:p>
      <w:pPr>
        <w:spacing w:after="120"/>
      </w:pPr>
      <w:r>
        <w:t xml:space="preserve"/>
      </w:r>
    </w:p>
    <w:p>
      <w:pPr>
        <w:pStyle w:val="Heading2"/>
        <w:spacing w:after="120" w:before="320"/>
      </w:pPr>
      <w:r>
        <w:rPr>
          <w:b/>
          <w:bCs/>
          <w:color w:val="0d9488"/>
          <w:sz w:val="28"/>
          <w:szCs w:val="28"/>
        </w:rPr>
        <w:t xml:space="preserve">5.1 Carte principale (HomeView)</w:t>
      </w:r>
    </w:p>
    <w:p>
      <w:pPr>
        <w:pStyle w:val="ListParagraph"/>
        <w:numPr>
          <w:ilvl w:val="0"/>
          <w:numId w:val="2"/>
        </w:numPr>
        <w:spacing w:after="80"/>
      </w:pPr>
      <w:r>
        <w:rPr>
          <w:color w:val="374151"/>
          <w:sz w:val="22"/>
          <w:szCs w:val="22"/>
        </w:rPr>
        <w:t xml:space="preserve">Carte CartoDB dark, centrée sur la Guadeloupe au zoom 10</w:t>
      </w:r>
    </w:p>
    <w:p>
      <w:pPr>
        <w:pStyle w:val="ListParagraph"/>
        <w:numPr>
          <w:ilvl w:val="0"/>
          <w:numId w:val="2"/>
        </w:numPr>
        <w:spacing w:after="80"/>
      </w:pPr>
      <w:r>
        <w:rPr>
          <w:color w:val="374151"/>
          <w:sz w:val="22"/>
          <w:szCs w:val="22"/>
        </w:rPr>
        <w:t xml:space="preserve">32 polygones communaux avec frontières blanches (GeoJSON IGN officiel)</w:t>
      </w:r>
    </w:p>
    <w:p>
      <w:pPr>
        <w:pStyle w:val="ListParagraph"/>
        <w:numPr>
          <w:ilvl w:val="0"/>
          <w:numId w:val="2"/>
        </w:numPr>
        <w:spacing w:after="80"/>
      </w:pPr>
      <w:r>
        <w:rPr>
          <w:color w:val="374151"/>
          <w:sz w:val="22"/>
          <w:szCs w:val="22"/>
        </w:rPr>
        <w:t xml:space="preserve">Heatmap dynamique : couleur calculée depuis participantCount + opinionScore</w:t>
      </w:r>
    </w:p>
    <w:p>
      <w:pPr>
        <w:pStyle w:val="ListParagraph"/>
        <w:numPr>
          <w:ilvl w:val="0"/>
          <w:numId w:val="2"/>
        </w:numPr>
        <w:spacing w:after="80"/>
      </w:pPr>
      <w:r>
        <w:rPr>
          <w:color w:val="374151"/>
          <w:sz w:val="22"/>
          <w:szCs w:val="22"/>
        </w:rPr>
        <w:t xml:space="preserve">Bulles proportionnelles au centroide de chaque commune</w:t>
      </w:r>
    </w:p>
    <w:p>
      <w:pPr>
        <w:pStyle w:val="ListParagraph"/>
        <w:numPr>
          <w:ilvl w:val="0"/>
          <w:numId w:val="2"/>
        </w:numPr>
        <w:spacing w:after="80"/>
      </w:pPr>
      <w:r>
        <w:rPr>
          <w:color w:val="374151"/>
          <w:sz w:val="22"/>
          <w:szCs w:val="22"/>
        </w:rPr>
        <w:t xml:space="preserve">Labels blancs des noms de communes avec text-shadow</w:t>
      </w:r>
    </w:p>
    <w:p>
      <w:pPr>
        <w:pStyle w:val="ListParagraph"/>
        <w:numPr>
          <w:ilvl w:val="0"/>
          <w:numId w:val="2"/>
        </w:numPr>
        <w:spacing w:after="80"/>
      </w:pPr>
      <w:r>
        <w:rPr>
          <w:color w:val="374151"/>
          <w:sz w:val="22"/>
          <w:szCs w:val="22"/>
        </w:rPr>
        <w:t xml:space="preserve">Survol : highlight de la commune + tooltip (nb répondants, sujet chaud)</w:t>
      </w:r>
    </w:p>
    <w:p>
      <w:pPr>
        <w:pStyle w:val="ListParagraph"/>
        <w:numPr>
          <w:ilvl w:val="0"/>
          <w:numId w:val="2"/>
        </w:numPr>
        <w:spacing w:after="80"/>
      </w:pPr>
      <w:r>
        <w:rPr>
          <w:color w:val="374151"/>
          <w:sz w:val="22"/>
          <w:szCs w:val="22"/>
        </w:rPr>
        <w:t xml:space="preserve">Clic : panel slide-up avec stats et sondages actifs de la commune</w:t>
      </w:r>
    </w:p>
    <w:p>
      <w:pPr>
        <w:pStyle w:val="ListParagraph"/>
        <w:numPr>
          <w:ilvl w:val="0"/>
          <w:numId w:val="2"/>
        </w:numPr>
        <w:spacing w:after="80"/>
      </w:pPr>
      <w:r>
        <w:rPr>
          <w:color w:val="374151"/>
          <w:sz w:val="22"/>
          <w:szCs w:val="22"/>
        </w:rPr>
        <w:t xml:space="preserve">Légende interactive en haut à droite</w:t>
      </w:r>
    </w:p>
    <w:p>
      <w:pPr>
        <w:spacing w:after="120"/>
      </w:pPr>
      <w:r>
        <w:t xml:space="preserve"/>
      </w:r>
    </w:p>
    <w:p>
      <w:pPr>
        <w:pStyle w:val="Heading2"/>
        <w:spacing w:after="120" w:before="320"/>
      </w:pPr>
      <w:r>
        <w:rPr>
          <w:b/>
          <w:bCs/>
          <w:color w:val="0d9488"/>
          <w:sz w:val="28"/>
          <w:szCs w:val="28"/>
        </w:rPr>
        <w:t xml:space="preserve">5.2 Format Stories (SurveyStory.vue)</w:t>
      </w:r>
    </w:p>
    <w:p>
      <w:pPr>
        <w:pStyle w:val="ListParagraph"/>
        <w:numPr>
          <w:ilvl w:val="0"/>
          <w:numId w:val="2"/>
        </w:numPr>
        <w:spacing w:after="80"/>
      </w:pPr>
      <w:r>
        <w:rPr>
          <w:color w:val="374151"/>
          <w:sz w:val="22"/>
          <w:szCs w:val="22"/>
        </w:rPr>
        <w:t xml:space="preserve">Plein écran fond noir, barre de progression en segments</w:t>
      </w:r>
    </w:p>
    <w:p>
      <w:pPr>
        <w:pStyle w:val="ListParagraph"/>
        <w:numPr>
          <w:ilvl w:val="0"/>
          <w:numId w:val="2"/>
        </w:numPr>
        <w:spacing w:after="80"/>
      </w:pPr>
      <w:r>
        <w:rPr>
          <w:color w:val="374151"/>
          <w:sz w:val="22"/>
          <w:szCs w:val="22"/>
        </w:rPr>
        <w:t xml:space="preserve">4 types de questions : choix unique, choix multiple, échelle, texte libre</w:t>
      </w:r>
    </w:p>
    <w:p>
      <w:pPr>
        <w:pStyle w:val="ListParagraph"/>
        <w:numPr>
          <w:ilvl w:val="0"/>
          <w:numId w:val="2"/>
        </w:numPr>
        <w:spacing w:after="80"/>
      </w:pPr>
      <w:r>
        <w:rPr>
          <w:color w:val="374151"/>
          <w:sz w:val="22"/>
          <w:szCs w:val="22"/>
        </w:rPr>
        <w:t xml:space="preserve">Auto-avance pour les choix uniques (350ms après sélection)</w:t>
      </w:r>
    </w:p>
    <w:p>
      <w:pPr>
        <w:pStyle w:val="ListParagraph"/>
        <w:numPr>
          <w:ilvl w:val="0"/>
          <w:numId w:val="2"/>
        </w:numPr>
        <w:spacing w:after="80"/>
      </w:pPr>
      <w:r>
        <w:rPr>
          <w:color w:val="374151"/>
          <w:sz w:val="22"/>
          <w:szCs w:val="22"/>
        </w:rPr>
        <w:t xml:space="preserve">Échelle avec slider + émoji réactif (7 niveaux, de 😠 à 🤩)</w:t>
      </w:r>
    </w:p>
    <w:p>
      <w:pPr>
        <w:pStyle w:val="ListParagraph"/>
        <w:numPr>
          <w:ilvl w:val="0"/>
          <w:numId w:val="2"/>
        </w:numPr>
        <w:spacing w:after="80"/>
      </w:pPr>
      <w:r>
        <w:rPr>
          <w:color w:val="374151"/>
          <w:sz w:val="22"/>
          <w:szCs w:val="22"/>
        </w:rPr>
        <w:t xml:space="preserve">Swipe tactile gauche/droite + touches clavier ←/→</w:t>
      </w:r>
    </w:p>
    <w:p>
      <w:pPr>
        <w:pStyle w:val="ListParagraph"/>
        <w:numPr>
          <w:ilvl w:val="0"/>
          <w:numId w:val="2"/>
        </w:numPr>
        <w:spacing w:after="80"/>
      </w:pPr>
      <w:r>
        <w:rPr>
          <w:color w:val="374151"/>
          <w:sz w:val="22"/>
          <w:szCs w:val="22"/>
        </w:rPr>
        <w:t xml:space="preserve">Phase démographie post-réponse (2 taps : âge + genre)</w:t>
      </w:r>
    </w:p>
    <w:p>
      <w:pPr>
        <w:pStyle w:val="ListParagraph"/>
        <w:numPr>
          <w:ilvl w:val="0"/>
          <w:numId w:val="2"/>
        </w:numPr>
        <w:spacing w:after="80"/>
      </w:pPr>
      <w:r>
        <w:rPr>
          <w:color w:val="374151"/>
          <w:sz w:val="22"/>
          <w:szCs w:val="22"/>
        </w:rPr>
        <w:t xml:space="preserve">Écran de fin avec lien vers résultats</w:t>
      </w:r>
    </w:p>
    <w:p>
      <w:pPr>
        <w:pStyle w:val="ListParagraph"/>
        <w:numPr>
          <w:ilvl w:val="0"/>
          <w:numId w:val="2"/>
        </w:numPr>
        <w:spacing w:after="80"/>
      </w:pPr>
      <w:r>
        <w:rPr>
          <w:color w:val="374151"/>
          <w:sz w:val="22"/>
          <w:szCs w:val="22"/>
        </w:rPr>
        <w:t xml:space="preserve">Animations slide-left/slide-right avec transition out-in</w:t>
      </w:r>
    </w:p>
    <w:p>
      <w:pPr>
        <w:spacing w:after="120"/>
      </w:pPr>
      <w:r>
        <w:t xml:space="preserve"/>
      </w:r>
    </w:p>
    <w:p>
      <w:pPr>
        <w:pStyle w:val="Heading2"/>
        <w:spacing w:after="120" w:before="320"/>
      </w:pPr>
      <w:r>
        <w:rPr>
          <w:b/>
          <w:bCs/>
          <w:color w:val="0d9488"/>
          <w:sz w:val="28"/>
          <w:szCs w:val="28"/>
        </w:rPr>
        <w:t xml:space="preserve">5.3 Visualisation des résultats</w:t>
      </w:r>
    </w:p>
    <w:p>
      <w:pPr>
        <w:pStyle w:val="ListParagraph"/>
        <w:numPr>
          <w:ilvl w:val="0"/>
          <w:numId w:val="2"/>
        </w:numPr>
        <w:spacing w:after="80"/>
      </w:pPr>
      <w:r>
        <w:rPr>
          <w:color w:val="374151"/>
          <w:sz w:val="22"/>
          <w:szCs w:val="22"/>
        </w:rPr>
        <w:t xml:space="preserve">Barres horizontales CSS avec % et compteur brut par option</w:t>
      </w:r>
    </w:p>
    <w:p>
      <w:pPr>
        <w:pStyle w:val="ListParagraph"/>
        <w:numPr>
          <w:ilvl w:val="0"/>
          <w:numId w:val="2"/>
        </w:numPr>
        <w:spacing w:after="80"/>
      </w:pPr>
      <w:r>
        <w:rPr>
          <w:color w:val="374151"/>
          <w:sz w:val="22"/>
          <w:szCs w:val="22"/>
        </w:rPr>
        <w:t xml:space="preserve">Histogramme de distribution pour les questions d’échelle</w:t>
      </w:r>
    </w:p>
    <w:p>
      <w:pPr>
        <w:pStyle w:val="ListParagraph"/>
        <w:numPr>
          <w:ilvl w:val="0"/>
          <w:numId w:val="2"/>
        </w:numPr>
        <w:spacing w:after="80"/>
      </w:pPr>
      <w:r>
        <w:rPr>
          <w:color w:val="374151"/>
          <w:sz w:val="22"/>
          <w:szCs w:val="22"/>
        </w:rPr>
        <w:t xml:space="preserve">Filtres de segmentation interactifs : tranche d’âge ET genre</w:t>
      </w:r>
    </w:p>
    <w:p>
      <w:pPr>
        <w:pStyle w:val="ListParagraph"/>
        <w:numPr>
          <w:ilvl w:val="0"/>
          <w:numId w:val="2"/>
        </w:numPr>
        <w:spacing w:after="80"/>
      </w:pPr>
      <w:r>
        <w:rPr>
          <w:color w:val="374151"/>
          <w:sz w:val="22"/>
          <w:szCs w:val="22"/>
        </w:rPr>
        <w:t xml:space="preserve">Les graphiques se recalculent en temps réel lors du filtrage</w:t>
      </w:r>
    </w:p>
    <w:p>
      <w:pPr>
        <w:pStyle w:val="ListParagraph"/>
        <w:numPr>
          <w:ilvl w:val="0"/>
          <w:numId w:val="2"/>
        </w:numPr>
        <w:spacing w:after="80"/>
      </w:pPr>
      <w:r>
        <w:rPr>
          <w:color w:val="374151"/>
          <w:sz w:val="22"/>
          <w:szCs w:val="22"/>
        </w:rPr>
        <w:t xml:space="preserve">Profil démographique des répondants (distribution âge + genre)</w:t>
      </w:r>
    </w:p>
    <w:p>
      <w:pPr>
        <w:pStyle w:val="ListParagraph"/>
        <w:numPr>
          <w:ilvl w:val="0"/>
          <w:numId w:val="2"/>
        </w:numPr>
        <w:spacing w:after="80"/>
      </w:pPr>
      <w:r>
        <w:rPr>
          <w:color w:val="374151"/>
          <w:sz w:val="22"/>
          <w:szCs w:val="22"/>
        </w:rPr>
        <w:t xml:space="preserve">Données mock réalistes : 252 réponses sur 3 sondages actifs</w:t>
      </w:r>
    </w:p>
    <w:p>
      <w:pPr>
        <w:spacing w:after="120"/>
      </w:pPr>
      <w:r>
        <w:t xml:space="preserve"/>
      </w:r>
    </w:p>
    <w:p>
      <w:pPr>
        <w:pStyle w:val="Heading2"/>
        <w:spacing w:after="120" w:before="320"/>
      </w:pPr>
      <w:r>
        <w:rPr>
          <w:b/>
          <w:bCs/>
          <w:color w:val="0d9488"/>
          <w:sz w:val="28"/>
          <w:szCs w:val="28"/>
        </w:rPr>
        <w:t xml:space="preserve">5.4 Navigation &amp; UX</w:t>
      </w:r>
    </w:p>
    <w:p>
      <w:pPr>
        <w:pStyle w:val="ListParagraph"/>
        <w:numPr>
          <w:ilvl w:val="0"/>
          <w:numId w:val="2"/>
        </w:numPr>
        <w:spacing w:after="80"/>
      </w:pPr>
      <w:r>
        <w:rPr>
          <w:color w:val="374151"/>
          <w:sz w:val="22"/>
          <w:szCs w:val="22"/>
        </w:rPr>
        <w:t xml:space="preserve">Bottom nav mobile-first : Carte / Sondages / Plus</w:t>
      </w:r>
    </w:p>
    <w:p>
      <w:pPr>
        <w:pStyle w:val="ListParagraph"/>
        <w:numPr>
          <w:ilvl w:val="0"/>
          <w:numId w:val="2"/>
        </w:numPr>
        <w:spacing w:after="80"/>
      </w:pPr>
      <w:r>
        <w:rPr>
          <w:color w:val="374151"/>
          <w:sz w:val="22"/>
          <w:szCs w:val="22"/>
        </w:rPr>
        <w:t xml:space="preserve">Menu secondaire slide-up : Actualités + Signalements</w:t>
      </w:r>
    </w:p>
    <w:p>
      <w:pPr>
        <w:pStyle w:val="ListParagraph"/>
        <w:numPr>
          <w:ilvl w:val="0"/>
          <w:numId w:val="2"/>
        </w:numPr>
        <w:spacing w:after="80"/>
      </w:pPr>
      <w:r>
        <w:rPr>
          <w:color w:val="374151"/>
          <w:sz w:val="22"/>
          <w:szCs w:val="22"/>
        </w:rPr>
        <w:t xml:space="preserve">Vue Stories plein écran (masque la nav automatiquement)</w:t>
      </w:r>
    </w:p>
    <w:p>
      <w:pPr>
        <w:pStyle w:val="ListParagraph"/>
        <w:numPr>
          <w:ilvl w:val="0"/>
          <w:numId w:val="2"/>
        </w:numPr>
        <w:spacing w:after="80"/>
      </w:pPr>
      <w:r>
        <w:rPr>
          <w:color w:val="374151"/>
          <w:sz w:val="22"/>
          <w:szCs w:val="22"/>
        </w:rPr>
        <w:t xml:space="preserve">Panel commune avec stats, barre d’intensité, liste des sondages actifs</w:t>
      </w:r>
    </w:p>
    <w:p>
      <w:pPr>
        <w:pStyle w:val="ListParagraph"/>
        <w:numPr>
          <w:ilvl w:val="0"/>
          <w:numId w:val="2"/>
        </w:numPr>
        <w:spacing w:after="80"/>
      </w:pPr>
      <w:r>
        <w:rPr>
          <w:color w:val="374151"/>
          <w:sz w:val="22"/>
          <w:szCs w:val="22"/>
        </w:rPr>
        <w:t xml:space="preserve">Gestion du fingerprint anonyme (localStorage) pour déduplication</w:t>
      </w:r>
    </w:p>
    <w:p>
      <w:pPr>
        <w:spacing w:after="120"/>
      </w:pPr>
      <w:r>
        <w:t xml:space="preserve"/>
      </w:r>
    </w:p>
    <w:p>
      <w:pPr>
        <w:pStyle w:val="Heading2"/>
        <w:spacing w:after="120" w:before="320"/>
      </w:pPr>
      <w:r>
        <w:rPr>
          <w:b/>
          <w:bCs/>
          <w:color w:val="0d9488"/>
          <w:sz w:val="28"/>
          <w:szCs w:val="28"/>
        </w:rPr>
        <w:t xml:space="preserve">5.5 Structure du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src/data/</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communeStats.ts (32 communes avec stats), mockSurveys.ts (3 sondages + 252 réponses), communes-971.json (GeoJSON IGN)</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src/services/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supabase.ts (client), newsService.ts, reportsService.ts, surveysService.ts — tous avec fallback mock</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src/stores/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4 Pinia stores (auth, news, reports, surveys) — setup syntax, TypeScript strict</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src/composables/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useAuth, useCommune, useGeolocation — logique réutilisable</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src/components/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CommuneMap, CommunePanel, SurveyStory, SurveyResultsChart, AppNav</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src/views/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6 vues : Home, NewsListView/Detail, ReportsMapView/Detail, SurveysListView/Detail + SurveyStoryView</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supabase/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migrations/001 (schéma complet + RLS + triggers), seed/communes.sql</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.github/</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workflow CI/CD : typecheck + preview PR + déploiement prod sur main</w:t>
            </w:r>
          </w:p>
        </w:tc>
      </w:tr>
    </w:tbl>
    <w:p>
      <w:r>
        <w:br w:type="page"/>
      </w:r>
    </w:p>
    <w:p>
      <w:pPr>
        <w:pStyle w:val="Heading1"/>
        <w:spacing w:after="200" w:before="480"/>
      </w:pPr>
      <w:r>
        <w:rPr>
          <w:b/>
          <w:bCs/>
          <w:color w:val="1a7a4a"/>
          <w:sz w:val="36"/>
          <w:szCs w:val="36"/>
        </w:rPr>
        <w:t xml:space="preserve">6. Le modèle économique</w:t>
      </w:r>
    </w:p>
    <w:p>
      <w:pPr>
        <w:spacing w:after="140"/>
        <w:jc w:val="left"/>
      </w:pPr>
      <w:r>
        <w:rPr>
          <w:b w:val="false"/>
          <w:bCs w:val="false"/>
          <w:i w:val="false"/>
          <w:iCs w:val="false"/>
          <w:color w:val="374151"/>
          <w:sz w:val="22"/>
          <w:szCs w:val="22"/>
        </w:rPr>
        <w:t xml:space="preserve">Péyi a un modèle économique B2B2C clair. La plateforme est gratuite pour les citoyens — c’est ce qui crée la masse de données. La valeur est vendue aux institutions.</w:t>
      </w:r>
    </w:p>
    <w:p>
      <w:pPr>
        <w:spacing w:after="120"/>
      </w:pPr>
      <w:r>
        <w:t xml:space="preserve"/>
      </w:r>
    </w:p>
    <w:p>
      <w:pPr>
        <w:pStyle w:val="Heading2"/>
        <w:spacing w:after="120" w:before="320"/>
      </w:pPr>
      <w:r>
        <w:rPr>
          <w:b/>
          <w:bCs/>
          <w:color w:val="0d9488"/>
          <w:sz w:val="28"/>
          <w:szCs w:val="28"/>
        </w:rPr>
        <w:t xml:space="preserve">6.1 L’acheteur : les collectivités territoriales</w:t>
      </w:r>
    </w:p>
    <w:p>
      <w:pPr>
        <w:spacing w:after="140"/>
        <w:jc w:val="left"/>
      </w:pPr>
      <w:r>
        <w:rPr>
          <w:b w:val="false"/>
          <w:bCs w:val="false"/>
          <w:i w:val="false"/>
          <w:iCs w:val="false"/>
          <w:color w:val="374151"/>
          <w:sz w:val="22"/>
          <w:szCs w:val="22"/>
        </w:rPr>
        <w:t xml:space="preserve">La Région Guadeloupe, le Département, les mairies, les intercommunalités ont un besoin constant de données d’opinion pour :</w:t>
      </w:r>
    </w:p>
    <w:p>
      <w:pPr>
        <w:pStyle w:val="ListParagraph"/>
        <w:numPr>
          <w:ilvl w:val="0"/>
          <w:numId w:val="2"/>
        </w:numPr>
        <w:spacing w:after="80"/>
      </w:pPr>
      <w:r>
        <w:rPr>
          <w:color w:val="374151"/>
          <w:sz w:val="22"/>
          <w:szCs w:val="22"/>
        </w:rPr>
        <w:t xml:space="preserve">Justifier des décisions politiques auprès des élus et des médias</w:t>
      </w:r>
    </w:p>
    <w:p>
      <w:pPr>
        <w:pStyle w:val="ListParagraph"/>
        <w:numPr>
          <w:ilvl w:val="0"/>
          <w:numId w:val="2"/>
        </w:numPr>
        <w:spacing w:after="80"/>
      </w:pPr>
      <w:r>
        <w:rPr>
          <w:color w:val="374151"/>
          <w:sz w:val="22"/>
          <w:szCs w:val="22"/>
        </w:rPr>
        <w:t xml:space="preserve">Préparer des dossiers de financement européens (FEDER, FSE) qui exigent une consultation citoyenne</w:t>
      </w:r>
    </w:p>
    <w:p>
      <w:pPr>
        <w:pStyle w:val="ListParagraph"/>
        <w:numPr>
          <w:ilvl w:val="0"/>
          <w:numId w:val="2"/>
        </w:numPr>
        <w:spacing w:after="80"/>
      </w:pPr>
      <w:r>
        <w:rPr>
          <w:color w:val="374151"/>
          <w:sz w:val="22"/>
          <w:szCs w:val="22"/>
        </w:rPr>
        <w:t xml:space="preserve">Évaluer l’impact de leurs actions (avant/après rénovation d’une route, après une crise de l’eau)</w:t>
      </w:r>
    </w:p>
    <w:p>
      <w:pPr>
        <w:pStyle w:val="ListParagraph"/>
        <w:numPr>
          <w:ilvl w:val="0"/>
          <w:numId w:val="2"/>
        </w:numPr>
        <w:spacing w:after="80"/>
      </w:pPr>
      <w:r>
        <w:rPr>
          <w:color w:val="374151"/>
          <w:sz w:val="22"/>
          <w:szCs w:val="22"/>
        </w:rPr>
        <w:t xml:space="preserve">Identifier les sujets prioritaires avant une élection ou un conseil municipal</w:t>
      </w:r>
    </w:p>
    <w:p>
      <w:pPr>
        <w:spacing w:after="120"/>
      </w:pPr>
      <w:r>
        <w:t xml:space="preserve"/>
      </w:r>
    </w:p>
    <w:p>
      <w:pPr>
        <w:pStyle w:val="Heading2"/>
        <w:spacing w:after="120" w:before="320"/>
      </w:pPr>
      <w:r>
        <w:rPr>
          <w:b/>
          <w:bCs/>
          <w:color w:val="0d9488"/>
          <w:sz w:val="28"/>
          <w:szCs w:val="28"/>
        </w:rPr>
        <w:t xml:space="preserve">6.2 Ce qu’on leur vend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Abonnement Standard</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2 000€/an par commune — accès aux données agrégées de leur commune en temps réel, export CSV, dashboard</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Abonnement Premium</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5 000€/an — création de sondages sur-mesure, segmentation avancée, rapports PDF automatisés, API</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Rapports à la carte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800€/rapport — analyse qualitative d’un sujet spécifique, comparaison inter-communes, recommandations</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Offre Région / Département</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15 000€/an — accès à l’ensemble des données du territoire, tableau de bord exécutif, SLA garanti</w:t>
            </w:r>
          </w:p>
        </w:tc>
      </w:tr>
    </w:tbl>
    <w:p>
      <w:pPr>
        <w:spacing w:after="120"/>
      </w:pPr>
      <w:r>
        <w:t xml:space="preserve"/>
      </w:r>
    </w:p>
    <w:p>
      <w:pPr>
        <w:pStyle w:val="Heading2"/>
        <w:spacing w:after="120" w:before="320"/>
      </w:pPr>
      <w:r>
        <w:rPr>
          <w:b/>
          <w:bCs/>
          <w:color w:val="0d9488"/>
          <w:sz w:val="28"/>
          <w:szCs w:val="28"/>
        </w:rPr>
        <w:t xml:space="preserve">6.3 Projection à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Année 1</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5 communes abonnées Standard + 1 rapport Département = ~15 000€ ARR. Objectif : prouver le produit, constituer le premier dataset réel.</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Année 2</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15 communes + 2 Premières régionales + accès Région = ~60 000€ ARR. Extension aux autres DOM : Martinique, Réunion.</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r>
              <w:rPr>
                <w:b/>
                <w:bCs/>
                <w:color w:val="374151"/>
                <w:sz w:val="20"/>
                <w:szCs w:val="20"/>
              </w:rPr>
              <w:t xml:space="preserve">Année 3</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color w:val="4B5563"/>
                <w:sz w:val="20"/>
                <w:szCs w:val="20"/>
              </w:rPr>
              <w:t xml:space="preserve">Plateforme multi-DOM, 3 régions abonees, marché Afrique francophone (Antilles, Polynesie) = 200 000€+ ARR.</w:t>
            </w:r>
          </w:p>
        </w:tc>
      </w:tr>
    </w:tbl>
    <w:p>
      <w:pPr>
        <w:spacing w:after="120"/>
      </w:pPr>
      <w:r>
        <w:t xml:space="preserve"/>
      </w:r>
    </w:p>
    <w:tbl>
      <w:tblPr>
        <w:tblW w:type="dxa" w:w="9360"/>
        <w:tblBorders>
          <w:top w:val="single" w:color="22c55e" w:sz="4"/>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80"/>
              <w:left w:type="dxa" w:w="240"/>
              <w:bottom w:type="dxa" w:w="180"/>
              <w:right w:type="dxa" w:w="240"/>
            </w:tcMar>
          </w:tcPr>
          <w:p>
            <w:pPr>
              <w:spacing w:after="80"/>
            </w:pPr>
            <w:r>
              <w:rPr>
                <w:b/>
                <w:bCs/>
                <w:color w:val="1a7a4a"/>
                <w:sz w:val="24"/>
                <w:szCs w:val="24"/>
              </w:rPr>
              <w:t xml:space="preserve">Comparatif concurrentiel</w:t>
            </w:r>
          </w:p>
          <w:p>
            <w:pPr>
              <w:spacing w:after="60"/>
            </w:pPr>
            <w:r>
              <w:rPr>
                <w:color w:val="374151"/>
                <w:sz w:val="21"/>
                <w:szCs w:val="21"/>
              </w:rPr>
              <w:t xml:space="preserve">Institut de sondage classique : 8 000€–15 000€ par étude, 6 semaines, 200 répondants, pas de mise à jour</w:t>
            </w:r>
          </w:p>
          <w:p>
            <w:pPr>
              <w:spacing w:after="60"/>
            </w:pPr>
            <w:r>
              <w:rPr>
                <w:color w:val="374151"/>
                <w:sz w:val="21"/>
                <w:szCs w:val="21"/>
              </w:rPr>
              <w:t xml:space="preserve">Péyi Standard : 2 000€/an, temps réel, milliers de répondants, historique complet</w:t>
            </w:r>
          </w:p>
          <w:p>
            <w:pPr>
              <w:spacing w:after="60"/>
            </w:pPr>
            <w:r>
              <w:rPr>
                <w:color w:val="374151"/>
                <w:sz w:val="21"/>
                <w:szCs w:val="21"/>
              </w:rPr>
              <w:t xml:space="preserve">Avantage concurrentiel : données longitudinales (on voit l’évolution dans le temps), segmentation géographique précise (commune), coût 10x inférieur</w:t>
            </w:r>
          </w:p>
        </w:tc>
      </w:tr>
    </w:tbl>
    <w:p>
      <w:r>
        <w:br w:type="page"/>
      </w:r>
    </w:p>
    <w:p>
      <w:pPr>
        <w:pStyle w:val="Heading1"/>
        <w:spacing w:after="200" w:before="480"/>
      </w:pPr>
      <w:r>
        <w:rPr>
          <w:b/>
          <w:bCs/>
          <w:color w:val="1a7a4a"/>
          <w:sz w:val="36"/>
          <w:szCs w:val="36"/>
        </w:rPr>
        <w:t xml:space="preserve">7. Feuille de route</w:t>
      </w:r>
    </w:p>
    <w:p>
      <w:pPr>
        <w:pStyle w:val="Heading2"/>
        <w:spacing w:after="120" w:before="320"/>
      </w:pPr>
      <w:r>
        <w:rPr>
          <w:b/>
          <w:bCs/>
          <w:color w:val="0d9488"/>
          <w:sz w:val="28"/>
          <w:szCs w:val="28"/>
        </w:rPr>
        <w:t xml:space="preserve">Phase 0 — Terminée ✔</w:t>
      </w:r>
    </w:p>
    <w:p>
      <w:pPr>
        <w:pStyle w:val="ListParagraph"/>
        <w:numPr>
          <w:ilvl w:val="0"/>
          <w:numId w:val="2"/>
        </w:numPr>
        <w:spacing w:after="80"/>
      </w:pPr>
      <w:r>
        <w:rPr>
          <w:color w:val="374151"/>
          <w:sz w:val="22"/>
          <w:szCs w:val="22"/>
        </w:rPr>
        <w:t xml:space="preserve">Initialisation du projet Vue 3 + Supabase + Tailwind + Leaflet</w:t>
      </w:r>
    </w:p>
    <w:p>
      <w:pPr>
        <w:pStyle w:val="ListParagraph"/>
        <w:numPr>
          <w:ilvl w:val="0"/>
          <w:numId w:val="2"/>
        </w:numPr>
        <w:spacing w:after="80"/>
      </w:pPr>
      <w:r>
        <w:rPr>
          <w:color w:val="374151"/>
          <w:sz w:val="22"/>
          <w:szCs w:val="22"/>
        </w:rPr>
        <w:t xml:space="preserve">Architecture complète : stores, services, composables, router</w:t>
      </w:r>
    </w:p>
    <w:p>
      <w:pPr>
        <w:pStyle w:val="ListParagraph"/>
        <w:numPr>
          <w:ilvl w:val="0"/>
          <w:numId w:val="2"/>
        </w:numPr>
        <w:spacing w:after="80"/>
      </w:pPr>
      <w:r>
        <w:rPr>
          <w:color w:val="374151"/>
          <w:sz w:val="22"/>
          <w:szCs w:val="22"/>
        </w:rPr>
        <w:t xml:space="preserve">Schéma Supabase avec RLS : communes, news, reports, surveys, survey_responses</w:t>
      </w:r>
    </w:p>
    <w:p>
      <w:pPr>
        <w:pStyle w:val="ListParagraph"/>
        <w:numPr>
          <w:ilvl w:val="0"/>
          <w:numId w:val="2"/>
        </w:numPr>
        <w:spacing w:after="80"/>
      </w:pPr>
      <w:r>
        <w:rPr>
          <w:color w:val="374151"/>
          <w:sz w:val="22"/>
          <w:szCs w:val="22"/>
        </w:rPr>
        <w:t xml:space="preserve">Seed 32 communes avec coordonnées GPS</w:t>
      </w:r>
    </w:p>
    <w:p>
      <w:pPr>
        <w:pStyle w:val="ListParagraph"/>
        <w:numPr>
          <w:ilvl w:val="0"/>
          <w:numId w:val="2"/>
        </w:numPr>
        <w:spacing w:after="80"/>
      </w:pPr>
      <w:r>
        <w:rPr>
          <w:color w:val="374151"/>
          <w:sz w:val="22"/>
          <w:szCs w:val="22"/>
        </w:rPr>
        <w:t xml:space="preserve">Mock data réaliste : 3 sondages, 252 réponses, statistiques par commune</w:t>
      </w:r>
    </w:p>
    <w:p>
      <w:pPr>
        <w:pStyle w:val="ListParagraph"/>
        <w:numPr>
          <w:ilvl w:val="0"/>
          <w:numId w:val="2"/>
        </w:numPr>
        <w:spacing w:after="80"/>
      </w:pPr>
      <w:r>
        <w:rPr>
          <w:color w:val="374151"/>
          <w:sz w:val="22"/>
          <w:szCs w:val="22"/>
        </w:rPr>
        <w:t xml:space="preserve">Carte heatmap avec GeoJSON IGN officiel (polygones précis des 32 communes)</w:t>
      </w:r>
    </w:p>
    <w:p>
      <w:pPr>
        <w:pStyle w:val="ListParagraph"/>
        <w:numPr>
          <w:ilvl w:val="0"/>
          <w:numId w:val="2"/>
        </w:numPr>
        <w:spacing w:after="80"/>
      </w:pPr>
      <w:r>
        <w:rPr>
          <w:color w:val="374151"/>
          <w:sz w:val="22"/>
          <w:szCs w:val="22"/>
        </w:rPr>
        <w:t xml:space="preserve">Format Stories plein écran avec 4 types de questions</w:t>
      </w:r>
    </w:p>
    <w:p>
      <w:pPr>
        <w:pStyle w:val="ListParagraph"/>
        <w:numPr>
          <w:ilvl w:val="0"/>
          <w:numId w:val="2"/>
        </w:numPr>
        <w:spacing w:after="80"/>
      </w:pPr>
      <w:r>
        <w:rPr>
          <w:color w:val="374151"/>
          <w:sz w:val="22"/>
          <w:szCs w:val="22"/>
        </w:rPr>
        <w:t xml:space="preserve">Visualisation des résultats avec filtres démographiques</w:t>
      </w:r>
    </w:p>
    <w:p>
      <w:pPr>
        <w:pStyle w:val="ListParagraph"/>
        <w:numPr>
          <w:ilvl w:val="0"/>
          <w:numId w:val="2"/>
        </w:numPr>
        <w:spacing w:after="80"/>
      </w:pPr>
      <w:r>
        <w:rPr>
          <w:color w:val="374151"/>
          <w:sz w:val="22"/>
          <w:szCs w:val="22"/>
        </w:rPr>
        <w:t xml:space="preserve">Bottom nav mobile-first, panel commune, CI/CD Vercel</w:t>
      </w:r>
    </w:p>
    <w:p>
      <w:pPr>
        <w:spacing w:after="120"/>
      </w:pPr>
      <w:r>
        <w:t xml:space="preserve"/>
      </w:r>
    </w:p>
    <w:p>
      <w:pPr>
        <w:pStyle w:val="Heading2"/>
        <w:spacing w:after="120" w:before="320"/>
      </w:pPr>
      <w:r>
        <w:rPr>
          <w:b/>
          <w:bCs/>
          <w:color w:val="0d9488"/>
          <w:sz w:val="28"/>
          <w:szCs w:val="28"/>
        </w:rPr>
        <w:t xml:space="preserve">Phase 1 — Semaines 1–4 : Production ready</w:t>
      </w:r>
    </w:p>
    <w:p>
      <w:pPr>
        <w:pStyle w:val="ListParagraph"/>
        <w:numPr>
          <w:ilvl w:val="0"/>
          <w:numId w:val="2"/>
        </w:numPr>
        <w:spacing w:after="80"/>
      </w:pPr>
      <w:r>
        <w:rPr>
          <w:color w:val="374151"/>
          <w:sz w:val="22"/>
          <w:szCs w:val="22"/>
        </w:rPr>
        <w:t xml:space="preserve">Connexion Supabase réelle : remplacement des mock data par vraies tables</w:t>
      </w:r>
    </w:p>
    <w:p>
      <w:pPr>
        <w:pStyle w:val="ListParagraph"/>
        <w:numPr>
          <w:ilvl w:val="0"/>
          <w:numId w:val="2"/>
        </w:numPr>
        <w:spacing w:after="80"/>
      </w:pPr>
      <w:r>
        <w:rPr>
          <w:color w:val="374151"/>
          <w:sz w:val="22"/>
          <w:szCs w:val="22"/>
        </w:rPr>
        <w:t xml:space="preserve">Auth magic link : inscription sans friction, session persistée</w:t>
      </w:r>
    </w:p>
    <w:p>
      <w:pPr>
        <w:pStyle w:val="ListParagraph"/>
        <w:numPr>
          <w:ilvl w:val="0"/>
          <w:numId w:val="2"/>
        </w:numPr>
        <w:spacing w:after="80"/>
      </w:pPr>
      <w:r>
        <w:rPr>
          <w:color w:val="374151"/>
          <w:sz w:val="22"/>
          <w:szCs w:val="22"/>
        </w:rPr>
        <w:t xml:space="preserve">PWA : manifest.json + service worker (Vite PWA plugin) — installable sur téléphone</w:t>
      </w:r>
    </w:p>
    <w:p>
      <w:pPr>
        <w:pStyle w:val="ListParagraph"/>
        <w:numPr>
          <w:ilvl w:val="0"/>
          <w:numId w:val="2"/>
        </w:numPr>
        <w:spacing w:after="80"/>
      </w:pPr>
      <w:r>
        <w:rPr>
          <w:color w:val="374151"/>
          <w:sz w:val="22"/>
          <w:szCs w:val="22"/>
        </w:rPr>
        <w:t xml:space="preserve">Notifications push : « Nouveau sondage dans ta commune »</w:t>
      </w:r>
    </w:p>
    <w:p>
      <w:pPr>
        <w:pStyle w:val="ListParagraph"/>
        <w:numPr>
          <w:ilvl w:val="0"/>
          <w:numId w:val="2"/>
        </w:numPr>
        <w:spacing w:after="80"/>
      </w:pPr>
      <w:r>
        <w:rPr>
          <w:color w:val="374151"/>
          <w:sz w:val="22"/>
          <w:szCs w:val="22"/>
        </w:rPr>
        <w:t xml:space="preserve">Micro-sondages quotidiens : 3 questions maximum, nouveau sujet chaque jour</w:t>
      </w:r>
    </w:p>
    <w:p>
      <w:pPr>
        <w:pStyle w:val="ListParagraph"/>
        <w:numPr>
          <w:ilvl w:val="0"/>
          <w:numId w:val="2"/>
        </w:numPr>
        <w:spacing w:after="80"/>
      </w:pPr>
      <w:r>
        <w:rPr>
          <w:color w:val="374151"/>
          <w:sz w:val="22"/>
          <w:szCs w:val="22"/>
        </w:rPr>
        <w:t xml:space="preserve">Partage réseaux sociaux : carte de résultats générée en image</w:t>
      </w:r>
    </w:p>
    <w:p>
      <w:pPr>
        <w:pStyle w:val="ListParagraph"/>
        <w:numPr>
          <w:ilvl w:val="0"/>
          <w:numId w:val="2"/>
        </w:numPr>
        <w:spacing w:after="80"/>
      </w:pPr>
      <w:r>
        <w:rPr>
          <w:color w:val="374151"/>
          <w:sz w:val="22"/>
          <w:szCs w:val="22"/>
        </w:rPr>
        <w:t xml:space="preserve">Panel admin : création de sondages, moderation signalements, statistiques</w:t>
      </w:r>
    </w:p>
    <w:p>
      <w:pPr>
        <w:spacing w:after="120"/>
      </w:pPr>
      <w:r>
        <w:t xml:space="preserve"/>
      </w:r>
    </w:p>
    <w:p>
      <w:pPr>
        <w:pStyle w:val="Heading2"/>
        <w:spacing w:after="120" w:before="320"/>
      </w:pPr>
      <w:r>
        <w:rPr>
          <w:b/>
          <w:bCs/>
          <w:color w:val="0d9488"/>
          <w:sz w:val="28"/>
          <w:szCs w:val="28"/>
        </w:rPr>
        <w:t xml:space="preserve">Phase 2 — Mois 2–3 : Engagement &amp; data</w:t>
      </w:r>
    </w:p>
    <w:p>
      <w:pPr>
        <w:pStyle w:val="ListParagraph"/>
        <w:numPr>
          <w:ilvl w:val="0"/>
          <w:numId w:val="2"/>
        </w:numPr>
        <w:spacing w:after="80"/>
      </w:pPr>
      <w:r>
        <w:rPr>
          <w:color w:val="374151"/>
          <w:sz w:val="22"/>
          <w:szCs w:val="22"/>
        </w:rPr>
        <w:t xml:space="preserve">Filtre temporel sur la carte : curseur pour voir l’évolution semaine par semaine</w:t>
      </w:r>
    </w:p>
    <w:p>
      <w:pPr>
        <w:pStyle w:val="ListParagraph"/>
        <w:numPr>
          <w:ilvl w:val="0"/>
          <w:numId w:val="2"/>
        </w:numPr>
        <w:spacing w:after="80"/>
      </w:pPr>
      <w:r>
        <w:rPr>
          <w:color w:val="374151"/>
          <w:sz w:val="22"/>
          <w:szCs w:val="22"/>
        </w:rPr>
        <w:t xml:space="preserve">Comparaison inter-communes : « Ma commune vs la moyenne Guadeloupe »</w:t>
      </w:r>
    </w:p>
    <w:p>
      <w:pPr>
        <w:pStyle w:val="ListParagraph"/>
        <w:numPr>
          <w:ilvl w:val="0"/>
          <w:numId w:val="2"/>
        </w:numPr>
        <w:spacing w:after="80"/>
      </w:pPr>
      <w:r>
        <w:rPr>
          <w:color w:val="374151"/>
          <w:sz w:val="22"/>
          <w:szCs w:val="22"/>
        </w:rPr>
        <w:t xml:space="preserve">Fils d’actualité par commune avec scraping des sites mairies + ONGs locales</w:t>
      </w:r>
    </w:p>
    <w:p>
      <w:pPr>
        <w:pStyle w:val="ListParagraph"/>
        <w:numPr>
          <w:ilvl w:val="0"/>
          <w:numId w:val="2"/>
        </w:numPr>
        <w:spacing w:after="80"/>
      </w:pPr>
      <w:r>
        <w:rPr>
          <w:color w:val="374151"/>
          <w:sz w:val="22"/>
          <w:szCs w:val="22"/>
        </w:rPr>
        <w:t xml:space="preserve">Signalements enrichis : photos, géolocalisation précise, historique statut</w:t>
      </w:r>
    </w:p>
    <w:p>
      <w:pPr>
        <w:pStyle w:val="ListParagraph"/>
        <w:numPr>
          <w:ilvl w:val="0"/>
          <w:numId w:val="2"/>
        </w:numPr>
        <w:spacing w:after="80"/>
      </w:pPr>
      <w:r>
        <w:rPr>
          <w:color w:val="374151"/>
          <w:sz w:val="22"/>
          <w:szCs w:val="22"/>
        </w:rPr>
        <w:t xml:space="preserve">Système de streak : « Tu réponds depuis 7 jours » (engagement quotidien)</w:t>
      </w:r>
    </w:p>
    <w:p>
      <w:pPr>
        <w:pStyle w:val="ListParagraph"/>
        <w:numPr>
          <w:ilvl w:val="0"/>
          <w:numId w:val="2"/>
        </w:numPr>
        <w:spacing w:after="80"/>
      </w:pPr>
      <w:r>
        <w:rPr>
          <w:color w:val="374151"/>
          <w:sz w:val="22"/>
          <w:szCs w:val="22"/>
        </w:rPr>
        <w:t xml:space="preserve">Export CSV/PDF des données pour les collectivités</w:t>
      </w:r>
    </w:p>
    <w:p>
      <w:pPr>
        <w:spacing w:after="120"/>
      </w:pPr>
      <w:r>
        <w:t xml:space="preserve"/>
      </w:r>
    </w:p>
    <w:p>
      <w:pPr>
        <w:pStyle w:val="Heading2"/>
        <w:spacing w:after="120" w:before="320"/>
      </w:pPr>
      <w:r>
        <w:rPr>
          <w:b/>
          <w:bCs/>
          <w:color w:val="0d9488"/>
          <w:sz w:val="28"/>
          <w:szCs w:val="28"/>
        </w:rPr>
        <w:t xml:space="preserve">Phase 3 — Mois 4–6 : Croissance &amp; B2B</w:t>
      </w:r>
    </w:p>
    <w:p>
      <w:pPr>
        <w:pStyle w:val="ListParagraph"/>
        <w:numPr>
          <w:ilvl w:val="0"/>
          <w:numId w:val="2"/>
        </w:numPr>
        <w:spacing w:after="80"/>
      </w:pPr>
      <w:r>
        <w:rPr>
          <w:color w:val="374151"/>
          <w:sz w:val="22"/>
          <w:szCs w:val="22"/>
        </w:rPr>
        <w:t xml:space="preserve">Dashboard collectivités : tableau de bord dédié, rapports automatisés</w:t>
      </w:r>
    </w:p>
    <w:p>
      <w:pPr>
        <w:pStyle w:val="ListParagraph"/>
        <w:numPr>
          <w:ilvl w:val="0"/>
          <w:numId w:val="2"/>
        </w:numPr>
        <w:spacing w:after="80"/>
      </w:pPr>
      <w:r>
        <w:rPr>
          <w:color w:val="374151"/>
          <w:sz w:val="22"/>
          <w:szCs w:val="22"/>
        </w:rPr>
        <w:t xml:space="preserve">API publique pour intégration dans les outils des mairies</w:t>
      </w:r>
    </w:p>
    <w:p>
      <w:pPr>
        <w:pStyle w:val="ListParagraph"/>
        <w:numPr>
          <w:ilvl w:val="0"/>
          <w:numId w:val="2"/>
        </w:numPr>
        <w:spacing w:after="80"/>
      </w:pPr>
      <w:r>
        <w:rPr>
          <w:color w:val="374151"/>
          <w:sz w:val="22"/>
          <w:szCs w:val="22"/>
        </w:rPr>
        <w:t xml:space="preserve">Extension Martinique : même architecture, nouvelles communes, sondages spécifiques</w:t>
      </w:r>
    </w:p>
    <w:p>
      <w:pPr>
        <w:pStyle w:val="ListParagraph"/>
        <w:numPr>
          <w:ilvl w:val="0"/>
          <w:numId w:val="2"/>
        </w:numPr>
        <w:spacing w:after="80"/>
      </w:pPr>
      <w:r>
        <w:rPr>
          <w:color w:val="374151"/>
          <w:sz w:val="22"/>
          <w:szCs w:val="22"/>
        </w:rPr>
        <w:t xml:space="preserve">Partenariats médias locaux (France Antilles, Guadeloupe La 1ère) pour les actualités</w:t>
      </w:r>
    </w:p>
    <w:p>
      <w:pPr>
        <w:pStyle w:val="ListParagraph"/>
        <w:numPr>
          <w:ilvl w:val="0"/>
          <w:numId w:val="2"/>
        </w:numPr>
        <w:spacing w:after="80"/>
      </w:pPr>
      <w:r>
        <w:rPr>
          <w:color w:val="374151"/>
          <w:sz w:val="22"/>
          <w:szCs w:val="22"/>
        </w:rPr>
        <w:t xml:space="preserve">Campagnes de sondages sponsorisées par les collectivités</w:t>
      </w:r>
    </w:p>
    <w:p>
      <w:pPr>
        <w:pStyle w:val="ListParagraph"/>
        <w:numPr>
          <w:ilvl w:val="0"/>
          <w:numId w:val="2"/>
        </w:numPr>
        <w:spacing w:after="80"/>
      </w:pPr>
      <w:r>
        <w:rPr>
          <w:color w:val="374151"/>
          <w:sz w:val="22"/>
          <w:szCs w:val="22"/>
        </w:rPr>
        <w:t xml:space="preserve">App native via Capacitor si entrée en App Store requise pour contrats B2B</w:t>
      </w:r>
    </w:p>
    <w:p>
      <w:r>
        <w:br w:type="page"/>
      </w:r>
    </w:p>
    <w:p>
      <w:pPr>
        <w:pStyle w:val="Heading1"/>
        <w:spacing w:after="200" w:before="480"/>
      </w:pPr>
      <w:r>
        <w:rPr>
          <w:b/>
          <w:bCs/>
          <w:color w:val="1a7a4a"/>
          <w:sz w:val="36"/>
          <w:szCs w:val="36"/>
        </w:rPr>
        <w:t xml:space="preserve">8. Questions ouvertes — sujets à débattre</w:t>
      </w:r>
    </w:p>
    <w:p>
      <w:pPr>
        <w:spacing w:after="140"/>
        <w:jc w:val="left"/>
      </w:pPr>
      <w:r>
        <w:rPr>
          <w:b w:val="false"/>
          <w:bCs w:val="false"/>
          <w:i w:val="false"/>
          <w:iCs w:val="false"/>
          <w:color w:val="374151"/>
          <w:sz w:val="22"/>
          <w:szCs w:val="22"/>
        </w:rPr>
        <w:t xml:space="preserve">Ces points méritent discussion avec d’autres regards :</w:t>
      </w:r>
    </w:p>
    <w:p>
      <w:pPr>
        <w:spacing w:after="120"/>
      </w:pPr>
      <w:r>
        <w:t xml:space="preserve"/>
      </w:r>
    </w:p>
    <w:p>
      <w:pPr>
        <w:pStyle w:val="Heading2"/>
        <w:spacing w:after="120" w:before="320"/>
      </w:pPr>
      <w:r>
        <w:rPr>
          <w:b/>
          <w:bCs/>
          <w:color w:val="0d9488"/>
          <w:sz w:val="28"/>
          <w:szCs w:val="28"/>
        </w:rPr>
        <w:t xml:space="preserve">8.1 Web ou application téléchargeable ?</w:t>
      </w:r>
    </w:p>
    <w:p>
      <w:pPr>
        <w:spacing w:after="140"/>
        <w:jc w:val="left"/>
      </w:pPr>
      <w:r>
        <w:rPr>
          <w:b w:val="false"/>
          <w:bCs w:val="false"/>
          <w:i w:val="false"/>
          <w:iCs w:val="false"/>
          <w:color w:val="374151"/>
          <w:sz w:val="22"/>
          <w:szCs w:val="22"/>
        </w:rPr>
        <w:t xml:space="preserve">Aujourd’hui : SPA web déployée sur Vercel. La PWA (Progressive Web App) permet l’installation sur l’écran d’accueil sans App Store, les notifications push, le mode hors-ligne.</w:t>
      </w:r>
    </w:p>
    <w:p>
      <w:pPr>
        <w:spacing w:after="140"/>
        <w:jc w:val="left"/>
      </w:pPr>
      <w:r>
        <w:rPr>
          <w:b w:val="false"/>
          <w:bCs w:val="false"/>
          <w:i w:val="false"/>
          <w:iCs w:val="false"/>
          <w:color w:val="374151"/>
          <w:sz w:val="22"/>
          <w:szCs w:val="22"/>
        </w:rPr>
        <w:t xml:space="preserve">L’app native (via Capacitor ou React Native) n’est pertinente que si les contrats institutionnels l’exigent ou si on cible les App Store pour la visibilité. Recommandation actuelle : PWA d’abord.</w:t>
      </w:r>
    </w:p>
    <w:p>
      <w:pPr>
        <w:spacing w:after="120"/>
      </w:pPr>
      <w:r>
        <w:t xml:space="preserve"/>
      </w:r>
    </w:p>
    <w:p>
      <w:pPr>
        <w:pStyle w:val="Heading2"/>
        <w:spacing w:after="120" w:before="320"/>
      </w:pPr>
      <w:r>
        <w:rPr>
          <w:b/>
          <w:bCs/>
          <w:color w:val="0d9488"/>
          <w:sz w:val="28"/>
          <w:szCs w:val="28"/>
        </w:rPr>
        <w:t xml:space="preserve">8.2 Anonymat vs authentification</w:t>
      </w:r>
    </w:p>
    <w:p>
      <w:pPr>
        <w:spacing w:after="140"/>
        <w:jc w:val="left"/>
      </w:pPr>
      <w:r>
        <w:rPr>
          <w:b w:val="false"/>
          <w:bCs w:val="false"/>
          <w:i w:val="false"/>
          <w:iCs w:val="false"/>
          <w:color w:val="374151"/>
          <w:sz w:val="22"/>
          <w:szCs w:val="22"/>
        </w:rPr>
        <w:t xml:space="preserve">Actuellement : fingerprint localStorage pour la déduplication. Pas de compte obligatoire. C’est la friction minimale, mais la donnée est moins fiable (changement de navigateur = nouvelle identité).</w:t>
      </w:r>
    </w:p>
    <w:p>
      <w:pPr>
        <w:spacing w:after="140"/>
        <w:jc w:val="left"/>
      </w:pPr>
      <w:r>
        <w:rPr>
          <w:b w:val="false"/>
          <w:bCs w:val="false"/>
          <w:i w:val="false"/>
          <w:iCs w:val="false"/>
          <w:color w:val="374151"/>
          <w:sz w:val="22"/>
          <w:szCs w:val="22"/>
        </w:rPr>
        <w:t xml:space="preserve">Question : faut-il inciter ou obliger l’inscription pour améliorer la qualité des données ? Trade-off engagement vs fiabilité.</w:t>
      </w:r>
    </w:p>
    <w:p>
      <w:pPr>
        <w:spacing w:after="120"/>
      </w:pPr>
      <w:r>
        <w:t xml:space="preserve"/>
      </w:r>
    </w:p>
    <w:p>
      <w:pPr>
        <w:pStyle w:val="Heading2"/>
        <w:spacing w:after="120" w:before="320"/>
      </w:pPr>
      <w:r>
        <w:rPr>
          <w:b/>
          <w:bCs/>
          <w:color w:val="0d9488"/>
          <w:sz w:val="28"/>
          <w:szCs w:val="28"/>
        </w:rPr>
        <w:t xml:space="preserve">8.3 Gouvernance des sondages</w:t>
      </w:r>
    </w:p>
    <w:p>
      <w:pPr>
        <w:spacing w:after="140"/>
        <w:jc w:val="left"/>
      </w:pPr>
      <w:r>
        <w:rPr>
          <w:b w:val="false"/>
          <w:bCs w:val="false"/>
          <w:i w:val="false"/>
          <w:iCs w:val="false"/>
          <w:color w:val="374151"/>
          <w:sz w:val="22"/>
          <w:szCs w:val="22"/>
        </w:rPr>
        <w:t xml:space="preserve">Qui crée les sondages ? Aujourd’hui : un admin. Mais à terme, doit-on permettre aux mairies de créer leurs propres sondages ? Aux citoyens de proposer des sujets ? Comment éviter les manipulations ?</w:t>
      </w:r>
    </w:p>
    <w:p>
      <w:pPr>
        <w:spacing w:after="120"/>
      </w:pPr>
      <w:r>
        <w:t xml:space="preserve"/>
      </w:r>
    </w:p>
    <w:p>
      <w:pPr>
        <w:pStyle w:val="Heading2"/>
        <w:spacing w:after="120" w:before="320"/>
      </w:pPr>
      <w:r>
        <w:rPr>
          <w:b/>
          <w:bCs/>
          <w:color w:val="0d9488"/>
          <w:sz w:val="28"/>
          <w:szCs w:val="28"/>
        </w:rPr>
        <w:t xml:space="preserve">8.4 Représentativité statistique</w:t>
      </w:r>
    </w:p>
    <w:p>
      <w:pPr>
        <w:spacing w:after="140"/>
        <w:jc w:val="left"/>
      </w:pPr>
      <w:r>
        <w:rPr>
          <w:b w:val="false"/>
          <w:bCs w:val="false"/>
          <w:i w:val="false"/>
          <w:iCs w:val="false"/>
          <w:color w:val="374151"/>
          <w:sz w:val="22"/>
          <w:szCs w:val="22"/>
        </w:rPr>
        <w:t xml:space="preserve">Les résultats Péyi ne sont pas statistiquement représentatifs (pas d’échantillonnage aléatoire). Comment communiquer cette nuance aux collectivités ? Et comment la ponderation par démographie peut-elle compenser partiellement ce biais ?</w:t>
      </w:r>
    </w:p>
    <w:p>
      <w:pPr>
        <w:spacing w:after="120"/>
      </w:pPr>
      <w:r>
        <w:t xml:space="preserve"/>
      </w:r>
    </w:p>
    <w:p>
      <w:pPr>
        <w:pStyle w:val="Heading2"/>
        <w:spacing w:after="120" w:before="320"/>
      </w:pPr>
      <w:r>
        <w:rPr>
          <w:b/>
          <w:bCs/>
          <w:color w:val="0d9488"/>
          <w:sz w:val="28"/>
          <w:szCs w:val="28"/>
        </w:rPr>
        <w:t xml:space="preserve">8.5 Expansion géographique</w:t>
      </w:r>
    </w:p>
    <w:p>
      <w:pPr>
        <w:spacing w:after="140"/>
        <w:jc w:val="left"/>
      </w:pPr>
      <w:r>
        <w:rPr>
          <w:b w:val="false"/>
          <w:bCs w:val="false"/>
          <w:i w:val="false"/>
          <w:iCs w:val="false"/>
          <w:color w:val="374151"/>
          <w:sz w:val="22"/>
          <w:szCs w:val="22"/>
        </w:rPr>
        <w:t xml:space="preserve">La Martinique, La Réunion, la Polynesie française ont exactement le même problème. L’architecture est multi-territoire par conception (le champ department dans la table communes). Quelle est la priorisation ?</w:t>
      </w:r>
    </w:p>
    <w:p>
      <w:pPr>
        <w:pBdr>
          <w:bottom w:val="single" w:color="E5E7EB" w:sz="4"/>
        </w:pBdr>
        <w:spacing w:after="240" w:before="120"/>
      </w:pPr>
      <w:r>
        <w:t xml:space="preserve"/>
      </w:r>
    </w:p>
    <w:p>
      <w:pPr>
        <w:pStyle w:val="Heading1"/>
        <w:spacing w:after="200" w:before="480"/>
      </w:pPr>
      <w:r>
        <w:rPr>
          <w:b/>
          <w:bCs/>
          <w:color w:val="1a7a4a"/>
          <w:sz w:val="36"/>
          <w:szCs w:val="36"/>
        </w:rPr>
        <w:t xml:space="preserve">9. Résumé exécutif en une page</w:t>
      </w:r>
    </w:p>
    <w:p>
      <w:pPr>
        <w:spacing w:after="120"/>
      </w:pPr>
      <w:r>
        <w:t xml:space="preserve"/>
      </w:r>
    </w:p>
    <w:tbl>
      <w:tblPr>
        <w:tblW w:type="dxa" w:w="9360"/>
        <w:tblBorders>
          <w:top w:val="single" w:color="22c55e" w:sz="4"/>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80"/>
              <w:left w:type="dxa" w:w="240"/>
              <w:bottom w:type="dxa" w:w="180"/>
              <w:right w:type="dxa" w:w="240"/>
            </w:tcMar>
          </w:tcPr>
          <w:p>
            <w:pPr>
              <w:spacing w:after="80"/>
            </w:pPr>
            <w:r>
              <w:rPr>
                <w:b/>
                <w:bCs/>
                <w:color w:val="1a7a4a"/>
                <w:sz w:val="24"/>
                <w:szCs w:val="24"/>
              </w:rPr>
              <w:t xml:space="preserve">Ce qu’est Péyi</w:t>
            </w:r>
          </w:p>
          <w:p>
            <w:pPr>
              <w:spacing w:after="60"/>
            </w:pPr>
            <w:r>
              <w:rPr>
                <w:color w:val="374151"/>
                <w:sz w:val="21"/>
                <w:szCs w:val="21"/>
              </w:rPr>
              <w:t xml:space="preserve">Une plateforme de démocratie participative hyperlocale pour la Guadeloupe.</w:t>
            </w:r>
          </w:p>
          <w:p>
            <w:pPr>
              <w:spacing w:after="60"/>
            </w:pPr>
            <w:r>
              <w:rPr>
                <w:color w:val="374151"/>
                <w:sz w:val="21"/>
                <w:szCs w:val="21"/>
              </w:rPr>
              <w:t xml:space="preserve">Interface principale = une carte de l’île avec une heatmap d’opinion par commune.</w:t>
            </w:r>
          </w:p>
          <w:p>
            <w:pPr>
              <w:spacing w:after="60"/>
            </w:pPr>
            <w:r>
              <w:rPr>
                <w:color w:val="374151"/>
                <w:sz w:val="21"/>
                <w:szCs w:val="21"/>
              </w:rPr>
              <w:t xml:space="preserve">Expérience utilisateur = format Stories (une question, plein écran, swipe) pour répondre en 2 minutes.</w:t>
            </w:r>
          </w:p>
          <w:p>
            <w:pPr>
              <w:spacing w:after="60"/>
            </w:pPr>
            <w:r>
              <w:rPr>
                <w:color w:val="374151"/>
                <w:sz w:val="21"/>
                <w:szCs w:val="21"/>
              </w:rPr>
              <w:t xml:space="preserve">Valeur B2B = données d’opinion en temps réel, segmentées par commune / âge / genre, vendues aux collectivités.</w:t>
            </w:r>
          </w:p>
        </w:tc>
      </w:tr>
    </w:tbl>
    <w:p>
      <w:pPr>
        <w:spacing w:after="120"/>
      </w:pPr>
      <w:r>
        <w:t xml:space="preserve"/>
      </w:r>
    </w:p>
    <w:tbl>
      <w:tblPr>
        <w:tblW w:type="dxa" w:w="9360"/>
        <w:tblBorders>
          <w:top w:val="single" w:color="22c55e" w:sz="4"/>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40"/>
              <w:bottom w:type="dxa" w:w="180"/>
              <w:right w:type="dxa" w:w="240"/>
            </w:tcMar>
          </w:tcPr>
          <w:p>
            <w:pPr>
              <w:spacing w:after="80"/>
            </w:pPr>
            <w:r>
              <w:rPr>
                <w:b/>
                <w:bCs/>
                <w:color w:val="1a7a4a"/>
                <w:sz w:val="24"/>
                <w:szCs w:val="24"/>
              </w:rPr>
              <w:t xml:space="preserve">Ce qu’on a construit</w:t>
            </w:r>
          </w:p>
          <w:p>
            <w:pPr>
              <w:spacing w:after="60"/>
            </w:pPr>
            <w:r>
              <w:rPr>
                <w:color w:val="374151"/>
                <w:sz w:val="21"/>
                <w:szCs w:val="21"/>
              </w:rPr>
              <w:t xml:space="preserve">Carte heatmap avec polygones officiels IGN des 32 communes, bulles proportionnelles, panel détail.</w:t>
            </w:r>
          </w:p>
          <w:p>
            <w:pPr>
              <w:spacing w:after="60"/>
            </w:pPr>
            <w:r>
              <w:rPr>
                <w:color w:val="374151"/>
                <w:sz w:val="21"/>
                <w:szCs w:val="21"/>
              </w:rPr>
              <w:t xml:space="preserve">Format Stories complet : 4 types de questions, swipe, auto-avance, émoji scale, démographie.</w:t>
            </w:r>
          </w:p>
          <w:p>
            <w:pPr>
              <w:spacing w:after="60"/>
            </w:pPr>
            <w:r>
              <w:rPr>
                <w:color w:val="374151"/>
                <w:sz w:val="21"/>
                <w:szCs w:val="21"/>
              </w:rPr>
              <w:t xml:space="preserve">Visualisation des résultats avec filtres interactifs par âge et genre.</w:t>
            </w:r>
          </w:p>
          <w:p>
            <w:pPr>
              <w:spacing w:after="60"/>
            </w:pPr>
            <w:r>
              <w:rPr>
                <w:color w:val="374151"/>
                <w:sz w:val="21"/>
                <w:szCs w:val="21"/>
              </w:rPr>
              <w:t xml:space="preserve">Infrastructure Supabase (schéma + RLS), CI/CD Vercel, TypeScript strict.</w:t>
            </w:r>
          </w:p>
          <w:p>
            <w:pPr>
              <w:spacing w:after="60"/>
            </w:pPr>
            <w:r>
              <w:rPr>
                <w:color w:val="374151"/>
                <w:sz w:val="21"/>
                <w:szCs w:val="21"/>
              </w:rPr>
              <w:t xml:space="preserve">Mock data réaliste : 3 sondages opérationnels sur eau, transport, culture.</w:t>
            </w:r>
          </w:p>
        </w:tc>
      </w:tr>
    </w:tbl>
    <w:p>
      <w:pPr>
        <w:spacing w:after="120"/>
      </w:pPr>
      <w:r>
        <w:t xml:space="preserve"/>
      </w:r>
    </w:p>
    <w:tbl>
      <w:tblPr>
        <w:tblW w:type="dxa" w:w="9360"/>
        <w:tblBorders>
          <w:top w:val="single" w:color="22c55e" w:sz="4"/>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80"/>
              <w:left w:type="dxa" w:w="240"/>
              <w:bottom w:type="dxa" w:w="180"/>
              <w:right w:type="dxa" w:w="240"/>
            </w:tcMar>
          </w:tcPr>
          <w:p>
            <w:pPr>
              <w:spacing w:after="80"/>
            </w:pPr>
            <w:r>
              <w:rPr>
                <w:b/>
                <w:bCs/>
                <w:color w:val="1a7a4a"/>
                <w:sz w:val="24"/>
                <w:szCs w:val="24"/>
              </w:rPr>
              <w:t xml:space="preserve">Ce qu’on fait ensuite</w:t>
            </w:r>
          </w:p>
          <w:p>
            <w:pPr>
              <w:spacing w:after="60"/>
            </w:pPr>
            <w:r>
              <w:rPr>
                <w:color w:val="374151"/>
                <w:sz w:val="21"/>
                <w:szCs w:val="21"/>
              </w:rPr>
              <w:t xml:space="preserve">Phase 1 : connexion Supabase réelle + PWA + notifications push + admin panel.</w:t>
            </w:r>
          </w:p>
          <w:p>
            <w:pPr>
              <w:spacing w:after="60"/>
            </w:pPr>
            <w:r>
              <w:rPr>
                <w:color w:val="374151"/>
                <w:sz w:val="21"/>
                <w:szCs w:val="21"/>
              </w:rPr>
              <w:t xml:space="preserve">Phase 2 : filtre temporel sur la carte + comparaison inter-communes + gamification.</w:t>
            </w:r>
          </w:p>
          <w:p>
            <w:pPr>
              <w:spacing w:after="60"/>
            </w:pPr>
            <w:r>
              <w:rPr>
                <w:color w:val="374151"/>
                <w:sz w:val="21"/>
                <w:szCs w:val="21"/>
              </w:rPr>
              <w:t xml:space="preserve">Phase 3 : dashboard B2B collectivités + API + extension Martinique.</w:t>
            </w:r>
          </w:p>
        </w:tc>
      </w:tr>
    </w:tbl>
    <w:p>
      <w:pPr>
        <w:spacing w:after="120"/>
      </w:pPr>
      <w:r>
        <w:t xml:space="preserve"/>
      </w:r>
    </w:p>
    <w:p>
      <w:pPr>
        <w:spacing w:after="140"/>
        <w:jc w:val="center"/>
      </w:pPr>
      <w:r>
        <w:rPr>
          <w:b w:val="false"/>
          <w:bCs w:val="false"/>
          <w:i w:val="false"/>
          <w:iCs w:val="false"/>
          <w:color w:val="9CA3AF"/>
          <w:sz w:val="22"/>
          <w:szCs w:val="22"/>
        </w:rPr>
        <w:t xml:space="preserve">—</w:t>
      </w:r>
    </w:p>
    <w:p>
      <w:pPr>
        <w:spacing w:after="140"/>
        <w:jc w:val="center"/>
      </w:pPr>
      <w:r>
        <w:rPr>
          <w:b w:val="false"/>
          <w:bCs w:val="false"/>
          <w:i/>
          <w:iCs/>
          <w:color w:val="9CA3AF"/>
          <w:sz w:val="22"/>
          <w:szCs w:val="22"/>
        </w:rPr>
        <w:t xml:space="preserve">Document préparé pour discussion avec partenaires et consultants.</w:t>
      </w:r>
    </w:p>
    <w:p>
      <w:pPr>
        <w:spacing w:after="140"/>
        <w:jc w:val="center"/>
      </w:pPr>
      <w:r>
        <w:rPr>
          <w:b/>
          <w:bCs/>
          <w:i w:val="false"/>
          <w:iCs w:val="false"/>
          <w:color w:val="1a7a4a"/>
          <w:sz w:val="22"/>
          <w:szCs w:val="22"/>
        </w:rPr>
        <w:t xml:space="preserve">Péyi — Bienvenu an péyi-a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Péyi — Confidentiel  |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3"/>
      </w:pBdr>
      <w:spacing w:after="160"/>
      <w:jc w:val="right"/>
    </w:pPr>
    <w:r>
      <w:rPr>
        <w:i/>
        <w:iCs/>
        <w:color w:val="9CA3AF"/>
        <w:sz w:val="18"/>
        <w:szCs w:val="18"/>
      </w:rPr>
      <w:t xml:space="preserve">Péyi — Dossier de vision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7a4a"/>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0d9488"/>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2026-04-06T06:56:23.430Z</dcterms:created>
  <dcterms:modified xsi:type="dcterms:W3CDTF">2026-04-06T06:56:23.431Z</dcterms:modified>
</cp:coreProperties>
</file>

<file path=docProps/custom.xml><?xml version="1.0" encoding="utf-8"?>
<Properties xmlns="http://schemas.openxmlformats.org/officeDocument/2006/custom-properties" xmlns:vt="http://schemas.openxmlformats.org/officeDocument/2006/docPropsVTypes"/>
</file>