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988F0" w14:textId="77777777" w:rsidR="00004492" w:rsidRDefault="005B4D10">
      <w:pPr>
        <w:pStyle w:val="Kicker"/>
        <w:jc w:val="center"/>
      </w:pPr>
      <w:r>
        <w:t>WORKBIT</w:t>
      </w:r>
    </w:p>
    <w:p w14:paraId="41774A43" w14:textId="77777777" w:rsidR="00004492" w:rsidRDefault="005B4D10">
      <w:pPr>
        <w:pStyle w:val="Titolo"/>
        <w:jc w:val="center"/>
      </w:pPr>
      <w:r>
        <w:t>Checklist apertura Partita IVA, fatturazione e pubblicazione sugli store</w:t>
      </w:r>
    </w:p>
    <w:p w14:paraId="1868B579" w14:textId="77777777" w:rsidR="00004492" w:rsidRDefault="005B4D10">
      <w:pPr>
        <w:pStyle w:val="Sottotitolo"/>
        <w:jc w:val="center"/>
      </w:pPr>
      <w:r>
        <w:t>Piano operativo da conservare e completare con commercialista, consulente privacy e sviluppo</w:t>
      </w:r>
    </w:p>
    <w:p w14:paraId="0406A13A" w14:textId="77777777" w:rsidR="00004492" w:rsidRDefault="005B4D10">
      <w:pPr>
        <w:pStyle w:val="SmallText"/>
        <w:jc w:val="center"/>
      </w:pPr>
      <w:r>
        <w:t>Versione 1.0  |  16 agosto 2026</w:t>
      </w:r>
    </w:p>
    <w:p w14:paraId="0D63DF60" w14:textId="77777777" w:rsidR="00004492" w:rsidRDefault="00004492"/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4492" w14:paraId="3814ED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7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D2D48" w14:textId="77777777" w:rsidR="00004492" w:rsidRDefault="005B4D10">
            <w:pPr>
              <w:pStyle w:val="CalloutTitle"/>
            </w:pPr>
            <w:r>
              <w:rPr>
                <w:color w:val="A15C00"/>
              </w:rPr>
              <w:t>COME USARE QUESTO DOCUMENTO</w:t>
            </w:r>
          </w:p>
          <w:p w14:paraId="1C3F00F8" w14:textId="77777777" w:rsidR="00004492" w:rsidRDefault="005B4D10">
            <w:pPr>
              <w:pStyle w:val="CalloutBody"/>
            </w:pPr>
            <w:r>
              <w:t>Spunta ogni attività solo dopo aver conservato la prova del completamento. Le scelte fiscali, previdenziali, contrattuali e privacy devono essere validate dai professionisti incaricati: questa è una guida operativa, non una consulenza fiscale o legale.</w:t>
            </w:r>
          </w:p>
        </w:tc>
      </w:tr>
    </w:tbl>
    <w:p w14:paraId="15E6604C" w14:textId="77777777" w:rsidR="00004492" w:rsidRDefault="005B4D10">
      <w:pPr>
        <w:pStyle w:val="Titolo1"/>
      </w:pPr>
      <w:r>
        <w:t>Percorso critico</w:t>
      </w:r>
    </w:p>
    <w:tbl>
      <w:tblPr>
        <w:tblW w:w="9360" w:type="dxa"/>
        <w:tblInd w:w="120" w:type="dxa"/>
        <w:tblBorders>
          <w:top w:val="single" w:sz="4" w:space="0" w:color="D9DCE7"/>
          <w:left w:val="single" w:sz="4" w:space="0" w:color="D9DCE7"/>
          <w:bottom w:val="single" w:sz="4" w:space="0" w:color="D9DCE7"/>
          <w:right w:val="single" w:sz="4" w:space="0" w:color="D9DCE7"/>
          <w:insideH w:val="single" w:sz="4" w:space="0" w:color="D9DCE7"/>
          <w:insideV w:val="single" w:sz="4" w:space="0" w:color="D9DC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04492" w14:paraId="7BEF4C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8FF54" w14:textId="77777777" w:rsidR="00004492" w:rsidRDefault="005B4D10">
            <w:pPr>
              <w:pStyle w:val="TableHeader"/>
            </w:pPr>
            <w:r>
              <w:t>1. Assetto fiscale</w:t>
            </w:r>
          </w:p>
        </w:tc>
        <w:tc>
          <w:tcPr>
            <w:tcW w:w="234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80A70" w14:textId="77777777" w:rsidR="00004492" w:rsidRDefault="005B4D10">
            <w:pPr>
              <w:pStyle w:val="TableHeader"/>
            </w:pPr>
            <w:r>
              <w:t>2. Fatturazione</w:t>
            </w:r>
          </w:p>
        </w:tc>
        <w:tc>
          <w:tcPr>
            <w:tcW w:w="234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54B1E" w14:textId="77777777" w:rsidR="00004492" w:rsidRDefault="005B4D10">
            <w:pPr>
              <w:pStyle w:val="TableHeader"/>
            </w:pPr>
            <w:r>
              <w:t>3. Produzione</w:t>
            </w:r>
          </w:p>
        </w:tc>
        <w:tc>
          <w:tcPr>
            <w:tcW w:w="234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FB569" w14:textId="77777777" w:rsidR="00004492" w:rsidRDefault="005B4D10">
            <w:pPr>
              <w:pStyle w:val="TableHeader"/>
            </w:pPr>
            <w:r>
              <w:t>4. Store</w:t>
            </w:r>
          </w:p>
        </w:tc>
      </w:tr>
      <w:tr w:rsidR="00004492" w14:paraId="462B8A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AE5D8" w14:textId="77777777" w:rsidR="00004492" w:rsidRDefault="005B4D10">
            <w:pPr>
              <w:pStyle w:val="TableText"/>
            </w:pPr>
            <w:r>
              <w:t>Partita IVA, forma, ATECO, INPS/Registro Imprese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054A1" w14:textId="77777777" w:rsidR="00004492" w:rsidRDefault="005B4D10">
            <w:pPr>
              <w:pStyle w:val="TableText"/>
            </w:pPr>
            <w:r>
              <w:t>Provider SdI, dati clienti, numerazione, conservazione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B7110" w14:textId="77777777" w:rsidR="00004492" w:rsidRDefault="005B4D10">
            <w:pPr>
              <w:pStyle w:val="TableText"/>
            </w:pPr>
            <w:r>
              <w:t>Stripe live, Railway, backup, webhook, monitoraggio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D6514" w14:textId="77777777" w:rsidR="00004492" w:rsidRDefault="005B4D10">
            <w:pPr>
              <w:pStyle w:val="TableText"/>
            </w:pPr>
            <w:r>
              <w:t>Apple/Google, privacy, account deletion, test e rilascio</w:t>
            </w:r>
          </w:p>
        </w:tc>
      </w:tr>
    </w:tbl>
    <w:p w14:paraId="0F60DF5B" w14:textId="77777777" w:rsidR="00004492" w:rsidRDefault="005B4D10">
      <w:pPr>
        <w:pStyle w:val="Titolo1"/>
      </w:pPr>
      <w:r>
        <w:t>Obiettivo finale</w:t>
      </w:r>
    </w:p>
    <w:p w14:paraId="126554F8" w14:textId="77777777" w:rsidR="00004492" w:rsidRDefault="005B4D10">
      <w:r>
        <w:t>Workbit può essere venduto con abbonamenti ricorrenti, emettere correttamente i documenti fiscali tramite un provider italiano, rispettare gli obblighi privacy e superare i controlli di Apple e Google senza affidarsi a procedure manuali fragili.</w:t>
      </w:r>
    </w:p>
    <w:p w14:paraId="54795654" w14:textId="77777777" w:rsidR="00004492" w:rsidRDefault="005B4D10">
      <w:r>
        <w:lastRenderedPageBreak/>
        <w:br w:type="page"/>
      </w:r>
    </w:p>
    <w:p w14:paraId="4DF1C31C" w14:textId="77777777" w:rsidR="00004492" w:rsidRDefault="005B4D10">
      <w:pPr>
        <w:pStyle w:val="Titolo1"/>
      </w:pPr>
      <w:r>
        <w:t>0. Stato attuale di Workbit</w:t>
      </w: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320"/>
        <w:gridCol w:w="2320"/>
      </w:tblGrid>
      <w:tr w:rsidR="00004492" w14:paraId="36B083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ECFD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6E6E8" w14:textId="77777777" w:rsidR="00004492" w:rsidRDefault="005B4D10">
            <w:pPr>
              <w:pStyle w:val="CalloutTitle"/>
            </w:pPr>
            <w:r>
              <w:rPr>
                <w:color w:val="15803D"/>
              </w:rPr>
              <w:t>GIÀ PREDISPOSTO NEL PROGETTO</w:t>
            </w:r>
          </w:p>
          <w:p w14:paraId="2565350A" w14:textId="77777777" w:rsidR="00004492" w:rsidRDefault="005B4D10">
            <w:pPr>
              <w:pStyle w:val="CalloutBody"/>
            </w:pPr>
            <w:r>
              <w:t>La base tecnica per archiviare profili di fatturazione e fatture è stata preparata. Il webhook Stripe può sincronizzare gli eventi documento, ma la fattura elettronica fiscale non viene ancora emessa: l’attivazione deve avvenire solo dopo scelta e test del provider SdI.</w:t>
            </w:r>
          </w:p>
        </w:tc>
      </w:tr>
      <w:tr w:rsidR="00004492" w14:paraId="4C07ABB8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34D34" w14:textId="77777777" w:rsidR="00004492" w:rsidRDefault="005B4D10">
            <w:pPr>
              <w:pStyle w:val="TableHeader"/>
            </w:pPr>
            <w:r>
              <w:t>Stato</w:t>
            </w:r>
          </w:p>
        </w:tc>
        <w:tc>
          <w:tcPr>
            <w:tcW w:w="6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59855" w14:textId="77777777" w:rsidR="00004492" w:rsidRDefault="005B4D10">
            <w:pPr>
              <w:pStyle w:val="TableHeader"/>
            </w:pPr>
            <w:r>
              <w:t>Attività da completare</w:t>
            </w:r>
          </w:p>
        </w:tc>
        <w:tc>
          <w:tcPr>
            <w:tcW w:w="2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1E9EA" w14:textId="77777777" w:rsidR="00004492" w:rsidRDefault="005B4D10">
            <w:pPr>
              <w:pStyle w:val="TableHeader"/>
            </w:pPr>
            <w:r>
              <w:t>Responsabile / data</w:t>
            </w:r>
          </w:p>
        </w:tc>
      </w:tr>
      <w:tr w:rsidR="00004492" w14:paraId="22065367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39978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37273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xml:space="preserve"&gt;Modelli BillingProfile e Invoice predisposti nel database, collegati alla singola attività.&lt;/w:t&gt;&lt;/w:r&gt;&lt;/w:p&gt;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A8829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224AC522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A6D55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14AB0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xml:space="preserve"&gt;Sincronizzazione passiva degli eventi Stripe: finalized, paid, payment_failed, voided e uncollectible.&lt;/w:t&gt;&lt;/w:r&gt;&lt;/w:p&gt;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B48F6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35BE178F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972EF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AFC8A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xml:space="preserve"&gt;Pagine pubbliche predisposte: Privacy, Termini, Supporto e Cancellazione account.&lt;/w:t&gt;&lt;/w:r&gt;&lt;/w:p&gt;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6F912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14E6CB51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A91B4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48E8B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xml:space="preserve"&gt;Manifest PWA, icone, robots e sitemap predisposti per la fase store.&lt;/w:t&gt;&lt;/w:r&gt;&lt;/w:p&gt;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D3068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3BEB9B40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2AB7A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96B58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xml:space="preserve"&gt;Comando di controllo preliminare disponibile: npm run check:store.&lt;/w:t&gt;&lt;/w:r&gt;&lt;/w:p&gt;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7EAE7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</w:tbl>
    <w:p w14:paraId="58AFBF57" w14:textId="77777777" w:rsidR="00004492" w:rsidRDefault="005B4D10">
      <w:pPr>
        <w:pStyle w:val="Titolo2"/>
      </w:pPr>
      <w:r>
        <w:t>Elementi ancora bloccanti</w:t>
      </w:r>
    </w:p>
    <w:tbl>
      <w:tblPr>
        <w:tblW w:w="9360" w:type="dxa"/>
        <w:tblInd w:w="120" w:type="dxa"/>
        <w:tblBorders>
          <w:top w:val="single" w:sz="4" w:space="0" w:color="D9DCE7"/>
          <w:left w:val="single" w:sz="4" w:space="0" w:color="D9DCE7"/>
          <w:bottom w:val="single" w:sz="4" w:space="0" w:color="D9DCE7"/>
          <w:right w:val="single" w:sz="4" w:space="0" w:color="D9DCE7"/>
          <w:insideH w:val="single" w:sz="4" w:space="0" w:color="D9DCE7"/>
          <w:insideV w:val="single" w:sz="4" w:space="0" w:color="D9DC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320"/>
        <w:gridCol w:w="2320"/>
      </w:tblGrid>
      <w:tr w:rsidR="00004492" w14:paraId="3230F8C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C4552" w14:textId="77777777" w:rsidR="00004492" w:rsidRDefault="005B4D10">
            <w:pPr>
              <w:pStyle w:val="TableHeader"/>
            </w:pPr>
            <w:r>
              <w:t>Stato</w:t>
            </w:r>
          </w:p>
        </w:tc>
        <w:tc>
          <w:tcPr>
            <w:tcW w:w="6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C3707" w14:textId="77777777" w:rsidR="00004492" w:rsidRDefault="005B4D10">
            <w:pPr>
              <w:pStyle w:val="TableHeader"/>
            </w:pPr>
            <w:r>
              <w:t>Attività da completare</w:t>
            </w:r>
          </w:p>
        </w:tc>
        <w:tc>
          <w:tcPr>
            <w:tcW w:w="2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7D206" w14:textId="77777777" w:rsidR="00004492" w:rsidRDefault="005B4D10">
            <w:pPr>
              <w:pStyle w:val="TableHeader"/>
            </w:pPr>
            <w:r>
              <w:t>Responsabile / data</w:t>
            </w:r>
          </w:p>
        </w:tc>
      </w:tr>
      <w:tr w:rsidR="00004492" w14:paraId="1C04011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5113C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2F8F2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xml:space="preserve"&gt;Applicare la migration di fatturazione sul database di produzione dopo backup.&lt;/w:t&gt;&lt;/w:r&gt;&lt;/w:p&gt;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54710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1FDE82C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98AE4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242FD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xml:space="preserve"&gt;Configurare SUPPORT_EMAIL con un indirizzo aziendale ufficiale.&lt;/w:t&gt;&lt;/w:r&gt;&lt;/w:p&gt;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0CEE9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1A3DC16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D0197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2BC6C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xml:space="preserve"&gt;Sostituire i documenti legali provvisori con testi approvati e pubblicati.&lt;/w:t&gt;&lt;/w:r&gt;&lt;/w:p&gt;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34868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75DFD09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27858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FAA94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xml:space="preserve"&gt;Selezionare e integrare un provider di fatturazione elettronica/SdI.&lt;/w:t&gt;&lt;/w:r&gt;&lt;/w:p&gt;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FA4BE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767D272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2CFDE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D450C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xml:space="preserve"&gt;Preparare i pacchetti nativi iOS e Android e completare le schede store.&lt;/w:t&gt;&lt;/w:r&gt;&lt;/w:p&gt;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ECF8C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68A81904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FFF1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47975" w14:textId="77777777" w:rsidR="00004492" w:rsidRDefault="005B4D10">
            <w:pPr>
              <w:pStyle w:val="CalloutTitle"/>
            </w:pPr>
            <w:r>
              <w:rPr>
                <w:color w:val="B42318"/>
              </w:rPr>
              <w:t>REGOLA DI SICUREZZA</w:t>
            </w:r>
          </w:p>
          <w:p w14:paraId="55C45971" w14:textId="77777777" w:rsidR="00004492" w:rsidRDefault="005B4D10">
            <w:pPr>
              <w:pStyle w:val="CalloutBody"/>
            </w:pPr>
            <w:r>
              <w:t>Non abilitare l’emissione automatica in produzione finché sandbox, numerazione, imposte, note di credito, scarti SdI e idempotenza non sono stati verificati con il commercialista.</w:t>
            </w:r>
          </w:p>
        </w:tc>
      </w:tr>
    </w:tbl>
    <w:p w14:paraId="13D4ADE9" w14:textId="77777777" w:rsidR="00004492" w:rsidRDefault="005B4D10">
      <w:pPr>
        <w:pStyle w:val="Titolo1"/>
      </w:pPr>
      <w:r>
        <w:t>1. Prima dell’apertura della Partita IVA</w:t>
      </w:r>
    </w:p>
    <w:p w14:paraId="612075FF" w14:textId="77777777" w:rsidR="00004492" w:rsidRDefault="005B4D10">
      <w:pPr>
        <w:pStyle w:val="Titolo2"/>
      </w:pPr>
      <w:r>
        <w:t>Decisioni da prendere con il commercialista</w:t>
      </w:r>
    </w:p>
    <w:tbl>
      <w:tblPr>
        <w:tblW w:w="9360" w:type="dxa"/>
        <w:tblInd w:w="120" w:type="dxa"/>
        <w:tblBorders>
          <w:top w:val="single" w:sz="4" w:space="0" w:color="D9DCE7"/>
          <w:left w:val="single" w:sz="4" w:space="0" w:color="D9DCE7"/>
          <w:bottom w:val="single" w:sz="4" w:space="0" w:color="D9DCE7"/>
          <w:right w:val="single" w:sz="4" w:space="0" w:color="D9DCE7"/>
          <w:insideH w:val="single" w:sz="4" w:space="0" w:color="D9DCE7"/>
          <w:insideV w:val="single" w:sz="4" w:space="0" w:color="D9DC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320"/>
        <w:gridCol w:w="2320"/>
      </w:tblGrid>
      <w:tr w:rsidR="00004492" w14:paraId="73B6697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B93E0" w14:textId="77777777" w:rsidR="00004492" w:rsidRDefault="005B4D10">
            <w:pPr>
              <w:pStyle w:val="TableHeader"/>
            </w:pPr>
            <w:r>
              <w:t>Stato</w:t>
            </w:r>
          </w:p>
        </w:tc>
        <w:tc>
          <w:tcPr>
            <w:tcW w:w="6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4C2DB" w14:textId="77777777" w:rsidR="00004492" w:rsidRDefault="005B4D10">
            <w:pPr>
              <w:pStyle w:val="TableHeader"/>
            </w:pPr>
            <w:r>
              <w:t>Attività da completare</w:t>
            </w:r>
          </w:p>
        </w:tc>
        <w:tc>
          <w:tcPr>
            <w:tcW w:w="2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4142B" w14:textId="77777777" w:rsidR="00004492" w:rsidRDefault="005B4D10">
            <w:pPr>
              <w:pStyle w:val="TableHeader"/>
            </w:pPr>
            <w:r>
              <w:t>Responsabile / data</w:t>
            </w:r>
          </w:p>
        </w:tc>
      </w:tr>
      <w:tr w:rsidR="00004492" w14:paraId="1393C9D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9151C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B9807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xml:space="preserve"&gt;Scegliere la forma: impresa individuale, libero professionista o società.&lt;/w:t&gt;&lt;/w:r&gt;&lt;/w:p&gt;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441F8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2552827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33BF6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013B3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xml:space="preserve"&gt;Individuare il codice ATECO coerente con sviluppo e commercializzazione del SaaS.&lt;/w:t&gt;&lt;/w:r&gt;&lt;/w:p&gt;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090DE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72F56D4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5008D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306D3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xml:space="preserve"&gt;Definire regime fiscale, trattamento IVA, imposta di bollo e periodicità contabile.&lt;/w:t&gt;&lt;/w:r&gt;&lt;/w:p&gt;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9B22E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57BACEF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DD2BF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ACBC5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xml:space="preserve"&gt;Verificare iscrizione INPS appropriata, eventuale Registro Imprese/REA e altri adempimenti.&lt;/w:t&gt;&lt;/w:r&gt;&lt;/w:p&gt;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80AFF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308ECA8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212D9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9EF1D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xml:space="preserve"&gt;Definire data effettiva di inizio attività e intestazione commerciale di Workbit.&lt;/w:t&gt;&lt;/w:r&gt;&lt;/w:p&gt;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71509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1D5DEE3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C1865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0D0DB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xml:space="preserve"&gt;Verificare se e come gestire clienti UE/extra-UE, reverse charge e VIES.&lt;/w:t&gt;&lt;/w:r&gt;&lt;/w:p&gt;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92644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</w:tbl>
    <w:p w14:paraId="3787D8CB" w14:textId="77777777" w:rsidR="00004492" w:rsidRDefault="005B4D10">
      <w:pPr>
        <w:pStyle w:val="Titolo2"/>
      </w:pPr>
      <w:r>
        <w:t>Dati e strumenti da preparare</w:t>
      </w:r>
    </w:p>
    <w:tbl>
      <w:tblPr>
        <w:tblW w:w="9360" w:type="dxa"/>
        <w:tblInd w:w="120" w:type="dxa"/>
        <w:tblBorders>
          <w:top w:val="single" w:sz="4" w:space="0" w:color="D9DCE7"/>
          <w:left w:val="single" w:sz="4" w:space="0" w:color="D9DCE7"/>
          <w:bottom w:val="single" w:sz="4" w:space="0" w:color="D9DCE7"/>
          <w:right w:val="single" w:sz="4" w:space="0" w:color="D9DCE7"/>
          <w:insideH w:val="single" w:sz="4" w:space="0" w:color="D9DCE7"/>
          <w:insideV w:val="single" w:sz="4" w:space="0" w:color="D9DC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980"/>
        <w:gridCol w:w="4340"/>
        <w:gridCol w:w="2320"/>
      </w:tblGrid>
      <w:tr w:rsidR="00004492" w14:paraId="2D31E99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4BB69" w14:textId="77777777" w:rsidR="00004492" w:rsidRDefault="005B4D10">
            <w:pPr>
              <w:pStyle w:val="TableHeader"/>
            </w:pPr>
            <w:r>
              <w:t>Stato</w:t>
            </w:r>
          </w:p>
        </w:tc>
        <w:tc>
          <w:tcPr>
            <w:tcW w:w="6320" w:type="dxa"/>
            <w:gridSpan w:val="2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698E9" w14:textId="77777777" w:rsidR="00004492" w:rsidRDefault="005B4D10">
            <w:pPr>
              <w:pStyle w:val="TableHeader"/>
            </w:pPr>
            <w:r>
              <w:t>Attività da completare</w:t>
            </w:r>
          </w:p>
        </w:tc>
        <w:tc>
          <w:tcPr>
            <w:tcW w:w="2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526E5" w14:textId="77777777" w:rsidR="00004492" w:rsidRDefault="005B4D10">
            <w:pPr>
              <w:pStyle w:val="TableHeader"/>
            </w:pPr>
            <w:r>
              <w:t>Responsabile / data</w:t>
            </w:r>
          </w:p>
        </w:tc>
      </w:tr>
      <w:tr w:rsidR="00004492" w14:paraId="30E8682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B5437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AC6AD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xml:space="preserve"&gt;Documento di identità e codice fiscale del titolare o dei soci/amministratori.&lt;/w:t&gt;&lt;/w:r&gt;&lt;/w:p&gt;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4CF10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44A5526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0D472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2F44D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xml:space="preserve"&gt;Sede legale e domicilio fiscale definitivi.&lt;/w:t&gt;&lt;/w:r&gt;&lt;/w:p&gt;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31479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13391BC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626B6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7D4EF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xml:space="preserve"&gt;PEC aziendale attiva e accessibile.&lt;/w:t&gt;&lt;/w:r&gt;&lt;/w:p&gt;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08CDF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03B6A19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AA5AA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2297A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xml:space="preserve"&gt;Firma digitale, se richiesta dalla forma scelta o dalle pratiche camerali.&lt;/w:t&gt;&lt;/w:r&gt;&lt;/w:p&gt;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DE212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11CD534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1B131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75309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xml:space="preserve"&gt;Conto corrente dedicato e coordinate IBAN per incassi/accrediti.&lt;/w:t&gt;&lt;/w:r&gt;&lt;/w:p&gt;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93684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63171C9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07EDF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FEDB4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xml:space="preserve"&gt;Email amministrativa, supporto clienti e sicurezza separate.&lt;/w:t&gt;&lt;/w:r&gt;&lt;/w:p&gt;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EF12C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19EF3B7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FE2FC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39E22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xml:space="preserve"&gt;Gestore password e autenticazione a due fattori per tutti gli account critici.&lt;/w:t&gt;&lt;/w:r&gt;&lt;/w:p&gt;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66E38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2F455C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2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89435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xml:space="preserve"&gt;Forma scelta&lt;/w:t&gt;&lt;/w:r&gt;&lt;/w:p&gt;</w:t>
            </w:r>
          </w:p>
        </w:tc>
        <w:tc>
          <w:tcPr>
            <w:tcW w:w="666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A582B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  <w:tr w:rsidR="00004492" w14:paraId="302389B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2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E6CF1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xml:space="preserve"&gt;Codice ATECO&lt;/w:t&gt;&lt;/w:r&gt;&lt;/w:p&gt;</w:t>
            </w:r>
          </w:p>
        </w:tc>
        <w:tc>
          <w:tcPr>
            <w:tcW w:w="666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024F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  <w:tr w:rsidR="00004492" w14:paraId="15DA74A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2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6CC01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xml:space="preserve"&gt;Regime fiscale&lt;/w:t&gt;&lt;/w:r&gt;&lt;/w:p&gt;</w:t>
            </w:r>
          </w:p>
        </w:tc>
        <w:tc>
          <w:tcPr>
            <w:tcW w:w="666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D27BE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  <w:tr w:rsidR="00004492" w14:paraId="7942D01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2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9C8DC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xml:space="preserve"&gt;Commercialista&lt;/w:t&gt;&lt;/w:r&gt;&lt;/w:p&gt;</w:t>
            </w:r>
          </w:p>
        </w:tc>
        <w:tc>
          <w:tcPr>
            <w:tcW w:w="666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BA7D8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  <w:tr w:rsidR="00004492" w14:paraId="37E3EFF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2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7407B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xml:space="preserve"&gt;Data prevista apertura&lt;/w:t&gt;&lt;/w:r&gt;&lt;/w:p&gt;</w:t>
            </w:r>
          </w:p>
        </w:tc>
        <w:tc>
          <w:tcPr>
            <w:tcW w:w="666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1750A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</w:tbl>
    <w:p w14:paraId="3E7A2083" w14:textId="77777777" w:rsidR="00004492" w:rsidRDefault="005B4D10">
      <w:pPr>
        <w:pStyle w:val="Titolo1"/>
      </w:pPr>
      <w:r>
        <w:t>2. Apertura e dati fiscali ufficiali</w:t>
      </w:r>
    </w:p>
    <w:p w14:paraId="6E3E217F" w14:textId="77777777" w:rsidR="00004492" w:rsidRDefault="005B4D10">
      <w:r>
        <w:t>La procedura concreta varia in base alla forma scelta. Per imprese soggette a Registro Imprese, la Comunicazione Unica può assolvere più adempimenti; per persone fisiche e lavoratori autonomi il professionista verificherà il modello corretto e i termini applicabili.</w:t>
      </w:r>
    </w:p>
    <w:tbl>
      <w:tblPr>
        <w:tblW w:w="9360" w:type="dxa"/>
        <w:tblInd w:w="120" w:type="dxa"/>
        <w:tblBorders>
          <w:top w:val="single" w:sz="4" w:space="0" w:color="D9DCE7"/>
          <w:left w:val="single" w:sz="4" w:space="0" w:color="D9DCE7"/>
          <w:bottom w:val="single" w:sz="4" w:space="0" w:color="D9DCE7"/>
          <w:right w:val="single" w:sz="4" w:space="0" w:color="D9DCE7"/>
          <w:insideH w:val="single" w:sz="4" w:space="0" w:color="D9DCE7"/>
          <w:insideV w:val="single" w:sz="4" w:space="0" w:color="D9DC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320"/>
        <w:gridCol w:w="2320"/>
      </w:tblGrid>
      <w:tr w:rsidR="00004492" w14:paraId="19FC844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7F228" w14:textId="77777777" w:rsidR="00004492" w:rsidRDefault="005B4D10">
            <w:pPr>
              <w:pStyle w:val="TableHeader"/>
            </w:pPr>
            <w:r>
              <w:t>Stato</w:t>
            </w:r>
          </w:p>
        </w:tc>
        <w:tc>
          <w:tcPr>
            <w:tcW w:w="6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1CD76" w14:textId="77777777" w:rsidR="00004492" w:rsidRDefault="005B4D10">
            <w:pPr>
              <w:pStyle w:val="TableHeader"/>
            </w:pPr>
            <w:r>
              <w:t>Attività da completare</w:t>
            </w:r>
          </w:p>
        </w:tc>
        <w:tc>
          <w:tcPr>
            <w:tcW w:w="2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3F50B" w14:textId="77777777" w:rsidR="00004492" w:rsidRDefault="005B4D10">
            <w:pPr>
              <w:pStyle w:val="TableHeader"/>
            </w:pPr>
            <w:r>
              <w:t>Responsabile / data</w:t>
            </w:r>
          </w:p>
        </w:tc>
      </w:tr>
      <w:tr w:rsidR="00004492" w14:paraId="35F64A6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B9D78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4B9DE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xml:space="preserve"&gt;Presentare la dichiarazione di inizio attività tramite il canale corretto.&lt;/w:t&gt;&lt;/w:r&gt;&lt;/w:p&gt;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B591B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6AEFF5F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068E5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4E41E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xml:space="preserve"&gt;Ottenere Partita IVA e conferma dell’anagrafica fiscale.&lt;/w:t&gt;&lt;/w:r&gt;&lt;/w:p&gt;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04551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4789909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CC248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5EFD6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xml:space="preserve"&gt;Completare eventuale Comunicazione Unica, Registro Imprese e REA.&lt;/w:t&gt;&lt;/w:r&gt;&lt;/w:p&gt;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EE0F9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1A8975B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CCC6C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AFD5C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xml:space="preserve"&gt;Completare l’inquadramento previdenziale INPS e gli eventuali obblighi INAIL.&lt;/w:t&gt;&lt;/w:r&gt;&lt;/w:p&gt;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6A01E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3F22453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6C182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A56A5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xml:space="preserve"&gt;Registrare il domicilio digitale/PEC negli archivi previsti.&lt;/w:t&gt;&lt;/w:r&gt;&lt;/w:p&gt;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AB72F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2A90436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713B9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C5C87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xml:space="preserve"&gt;Attivare o delegare l’accesso a Fatture e Corrispettivi.&lt;/w:t&gt;&lt;/w:r&gt;&lt;/w:p&gt;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662FC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70C3D66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58DF1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34F1C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xml:space="preserve"&gt;Definire codice destinatario SdI o PEC per la ricezione delle fatture.&lt;/w:t&gt;&lt;/w:r&gt;&lt;/w:p&gt;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EC90D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</w:tbl>
    <w:p w14:paraId="24062A95" w14:textId="77777777" w:rsidR="00004492" w:rsidRDefault="005B4D10">
      <w:pPr>
        <w:pStyle w:val="Titolo2"/>
      </w:pPr>
      <w:r>
        <w:t>Scheda dati da consegnare allo sviluppo</w:t>
      </w:r>
    </w:p>
    <w:tbl>
      <w:tblPr>
        <w:tblW w:w="9360" w:type="dxa"/>
        <w:tblInd w:w="120" w:type="dxa"/>
        <w:tblBorders>
          <w:top w:val="single" w:sz="4" w:space="0" w:color="D9DCE7"/>
          <w:left w:val="single" w:sz="4" w:space="0" w:color="D9DCE7"/>
          <w:bottom w:val="single" w:sz="4" w:space="0" w:color="D9DCE7"/>
          <w:right w:val="single" w:sz="4" w:space="0" w:color="D9DCE7"/>
          <w:insideH w:val="single" w:sz="4" w:space="0" w:color="D9DCE7"/>
          <w:insideV w:val="single" w:sz="4" w:space="0" w:color="D9DC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04492" w14:paraId="10A06E2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C49E8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xml:space="preserve"&gt;Ragione sociale / nome&lt;/w:t&gt;&lt;/w:r&gt;&lt;/w:p&gt;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C1076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  <w:tr w:rsidR="00004492" w14:paraId="370CF93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E0470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xml:space="preserve"&gt;Partita IVA&lt;/w:t&gt;&lt;/w:r&gt;&lt;/w:p&gt;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20B8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  <w:tr w:rsidR="00004492" w14:paraId="6A12BE4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108E0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xml:space="preserve"&gt;Codice fiscale&lt;/w:t&gt;&lt;/w:r&gt;&lt;/w:p&gt;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E29B5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  <w:tr w:rsidR="00004492" w14:paraId="303F4D5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B56A1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xml:space="preserve"&gt;Sede legale completa&lt;/w:t&gt;&lt;/w:r&gt;&lt;/w:p&gt;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74357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  <w:tr w:rsidR="00004492" w14:paraId="5E6DCCD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65893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xml:space="preserve"&gt;PEC&lt;/w:t&gt;&lt;/w:r&gt;&lt;/w:p&gt;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0B6B3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  <w:tr w:rsidR="00004492" w14:paraId="6789C73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734F5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xml:space="preserve"&gt;Codice destinatario SdI&lt;/w:t&gt;&lt;/w:r&gt;&lt;/w:p&gt;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77C55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  <w:tr w:rsidR="00004492" w14:paraId="435E8FB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C1FAF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xml:space="preserve"&gt;REA / Registro Imprese&lt;/w:t&gt;&lt;/w:r&gt;&lt;/w:p&gt;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857D7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  <w:tr w:rsidR="00004492" w14:paraId="7B577D3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C8407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xml:space="preserve"&gt;Regime fiscale&lt;/w:t&gt;&lt;/w:r&gt;&lt;/w:p&gt;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1AF85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  <w:tr w:rsidR="00004492" w14:paraId="5CB6AF8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CC45C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xml:space="preserve"&gt;Aliquota / natura IVA&lt;/w:t&gt;&lt;/w:r&gt;&lt;/w:p&gt;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5DB9B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  <w:tr w:rsidR="00004492" w14:paraId="35B5CCC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80523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xml:space="preserve"&gt;IBAN amministrativo&lt;/w:t&gt;&lt;/w:r&gt;&lt;/w:p&gt;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9F3AC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</w:tbl>
    <w:p w14:paraId="1A7E9A9C" w14:textId="77777777" w:rsidR="00004492" w:rsidRDefault="005B4D10">
      <w:pPr>
        <w:pStyle w:val="Titolo1"/>
      </w:pPr>
      <w:r>
        <w:t>3. Fatturazione automatica italiana</w:t>
      </w: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4492" w14:paraId="19CFBA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7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E1DC1" w14:textId="77777777" w:rsidR="00004492" w:rsidRDefault="005B4D10">
            <w:pPr>
              <w:pStyle w:val="CalloutTitle"/>
            </w:pPr>
            <w:r>
              <w:rPr>
                <w:color w:val="A15C00"/>
              </w:rPr>
              <w:t>PUNTO CHIAVE</w:t>
            </w:r>
          </w:p>
          <w:p w14:paraId="00C828BE" w14:textId="77777777" w:rsidR="00004492" w:rsidRDefault="005B4D10">
            <w:pPr>
              <w:pStyle w:val="CalloutBody"/>
            </w:pPr>
            <w:r>
              <w:t>La fattura o ricevuta generata da Stripe documenta il pagamento, ma non sostituisce automaticamente il documento fiscale elettronico italiano trasmesso allo SdI. Workbit dovrà collegarsi a un provider fiscale conforme.</w:t>
            </w:r>
          </w:p>
        </w:tc>
      </w:tr>
    </w:tbl>
    <w:p w14:paraId="5129BA37" w14:textId="77777777" w:rsidR="00004492" w:rsidRDefault="005B4D10">
      <w:pPr>
        <w:pStyle w:val="Titolo2"/>
      </w:pPr>
      <w:r>
        <w:t>Scelta del provider</w:t>
      </w:r>
    </w:p>
    <w:tbl>
      <w:tblPr>
        <w:tblW w:w="9360" w:type="dxa"/>
        <w:tblInd w:w="120" w:type="dxa"/>
        <w:tblBorders>
          <w:top w:val="single" w:sz="4" w:space="0" w:color="D9DCE7"/>
          <w:left w:val="single" w:sz="4" w:space="0" w:color="D9DCE7"/>
          <w:bottom w:val="single" w:sz="4" w:space="0" w:color="D9DCE7"/>
          <w:right w:val="single" w:sz="4" w:space="0" w:color="D9DCE7"/>
          <w:insideH w:val="single" w:sz="4" w:space="0" w:color="D9DCE7"/>
          <w:insideV w:val="single" w:sz="4" w:space="0" w:color="D9DC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320"/>
        <w:gridCol w:w="2320"/>
      </w:tblGrid>
      <w:tr w:rsidR="00004492" w14:paraId="4415117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9AA75" w14:textId="77777777" w:rsidR="00004492" w:rsidRDefault="005B4D10">
            <w:pPr>
              <w:pStyle w:val="TableHeader"/>
            </w:pPr>
            <w:r>
              <w:t>Stato</w:t>
            </w:r>
          </w:p>
        </w:tc>
        <w:tc>
          <w:tcPr>
            <w:tcW w:w="6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D1DD3" w14:textId="77777777" w:rsidR="00004492" w:rsidRDefault="005B4D10">
            <w:pPr>
              <w:pStyle w:val="TableHeader"/>
            </w:pPr>
            <w:r>
              <w:t>Attività da completare</w:t>
            </w:r>
          </w:p>
        </w:tc>
        <w:tc>
          <w:tcPr>
            <w:tcW w:w="2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E00E5" w14:textId="77777777" w:rsidR="00004492" w:rsidRDefault="005B4D10">
            <w:pPr>
              <w:pStyle w:val="TableHeader"/>
            </w:pPr>
            <w:r>
              <w:t>Responsabile / data</w:t>
            </w:r>
          </w:p>
        </w:tc>
      </w:tr>
      <w:tr w:rsidR="00004492" w14:paraId="0AADC76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C6FAD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53170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xml:space="preserve"&gt;Confrontare provider con API e sandbox: ad esempio Aruba, Fatture in Cloud, TeamSystem o equivalente.&lt;/w:t&gt;&lt;/w:r&gt;&lt;/w:p&gt;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67D9D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15B37B6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78C50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EC75B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xml:space="preserve"&gt;Verificare costi per documento, conservazione digitale, note di credito, scarti e assistenza.&lt;/w:t&gt;&lt;/w:r&gt;&lt;/w:p&gt;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2D649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72921B0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1B978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4FA05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xml:space="preserve"&gt;Verificare API per clienti, fatture, allegati PDF, stato SdI e download XML.&lt;/w:t&gt;&lt;/w:r&gt;&lt;/w:p&gt;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89251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1C696CB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46B4E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58859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xml:space="preserve"&gt;Richiedere credenziali sandbox e documentazione tecnica aggiornata.&lt;/w:t&gt;&lt;/w:r&gt;&lt;/w:p&gt;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C7F39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5A981DE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CC5D5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E40F0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xml:space="preserve"&gt;Stabilire chi gestisce manualmente anomalie e scarti fiscali.&lt;/w:t&gt;&lt;/w:r&gt;&lt;/w:p&gt;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E18C0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</w:tbl>
    <w:p w14:paraId="18BFB11D" w14:textId="77777777" w:rsidR="00004492" w:rsidRDefault="005B4D10">
      <w:pPr>
        <w:pStyle w:val="Titolo2"/>
      </w:pPr>
      <w:r>
        <w:t>Flusso da implementare</w:t>
      </w:r>
    </w:p>
    <w:p w14:paraId="0CFA64A1" w14:textId="77777777" w:rsidR="00004492" w:rsidRDefault="005B4D10">
      <w:pPr>
        <w:pStyle w:val="Paragrafoelenco"/>
        <w:numPr>
          <w:ilvl w:val="0"/>
          <w:numId w:val="2"/>
        </w:numPr>
      </w:pPr>
      <w:r>
        <w:t>Stripe conferma pagamento o rinnovo tramite webhook firmato.</w:t>
      </w:r>
    </w:p>
    <w:p w14:paraId="7CF325B6" w14:textId="77777777" w:rsidR="00004492" w:rsidRDefault="005B4D10">
      <w:pPr>
        <w:pStyle w:val="Paragrafoelenco"/>
        <w:numPr>
          <w:ilvl w:val="0"/>
          <w:numId w:val="2"/>
        </w:numPr>
      </w:pPr>
      <w:r>
        <w:t>Workbit salva o aggiorna un solo record Invoice idempotente.</w:t>
      </w:r>
    </w:p>
    <w:p w14:paraId="16FAC449" w14:textId="77777777" w:rsidR="00004492" w:rsidRDefault="005B4D10">
      <w:pPr>
        <w:pStyle w:val="Paragrafoelenco"/>
        <w:numPr>
          <w:ilvl w:val="0"/>
          <w:numId w:val="2"/>
        </w:numPr>
      </w:pPr>
      <w:r>
        <w:t>Workbit recupera il BillingProfile dell’attività cliente e valida i campi fiscali.</w:t>
      </w:r>
    </w:p>
    <w:p w14:paraId="2D48E017" w14:textId="77777777" w:rsidR="00004492" w:rsidRDefault="005B4D10">
      <w:pPr>
        <w:pStyle w:val="Paragrafoelenco"/>
        <w:numPr>
          <w:ilvl w:val="0"/>
          <w:numId w:val="2"/>
        </w:numPr>
      </w:pPr>
      <w:r>
        <w:t>Il provider fiscale crea il documento, assegna numerazione e lo invia allo SdI.</w:t>
      </w:r>
    </w:p>
    <w:p w14:paraId="5FC99557" w14:textId="77777777" w:rsidR="00004492" w:rsidRDefault="005B4D10">
      <w:pPr>
        <w:pStyle w:val="Paragrafoelenco"/>
        <w:numPr>
          <w:ilvl w:val="0"/>
          <w:numId w:val="2"/>
        </w:numPr>
      </w:pPr>
      <w:r>
        <w:t>Workbit memorizza ID provider, numero, stato, PDF/XML e messaggi di scarto.</w:t>
      </w:r>
    </w:p>
    <w:p w14:paraId="53731348" w14:textId="77777777" w:rsidR="00004492" w:rsidRDefault="005B4D10">
      <w:pPr>
        <w:pStyle w:val="Paragrafoelenco"/>
        <w:numPr>
          <w:ilvl w:val="0"/>
          <w:numId w:val="2"/>
        </w:numPr>
      </w:pPr>
      <w:r>
        <w:t>In caso di errore l’abbonamento resta tracciato e la fattura va in coda di revisione, senza duplicati.</w:t>
      </w:r>
    </w:p>
    <w:p w14:paraId="00B7817C" w14:textId="77777777" w:rsidR="00004492" w:rsidRDefault="005B4D10">
      <w:pPr>
        <w:pStyle w:val="Titolo2"/>
      </w:pPr>
      <w:r>
        <w:t>Test fiscali obbligatori</w:t>
      </w:r>
    </w:p>
    <w:tbl>
      <w:tblPr>
        <w:tblW w:w="9360" w:type="dxa"/>
        <w:tblInd w:w="120" w:type="dxa"/>
        <w:tblBorders>
          <w:top w:val="single" w:sz="4" w:space="0" w:color="D9DCE7"/>
          <w:left w:val="single" w:sz="4" w:space="0" w:color="D9DCE7"/>
          <w:bottom w:val="single" w:sz="4" w:space="0" w:color="D9DCE7"/>
          <w:right w:val="single" w:sz="4" w:space="0" w:color="D9DCE7"/>
          <w:insideH w:val="single" w:sz="4" w:space="0" w:color="D9DCE7"/>
          <w:insideV w:val="single" w:sz="4" w:space="0" w:color="D9DC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320"/>
        <w:gridCol w:w="2320"/>
      </w:tblGrid>
      <w:tr w:rsidR="00004492" w14:paraId="0E67C63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F1ABC" w14:textId="77777777" w:rsidR="00004492" w:rsidRDefault="005B4D10">
            <w:pPr>
              <w:pStyle w:val="TableHeader"/>
            </w:pPr>
            <w:r>
              <w:t>Stato</w:t>
            </w:r>
          </w:p>
        </w:tc>
        <w:tc>
          <w:tcPr>
            <w:tcW w:w="6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169F9" w14:textId="77777777" w:rsidR="00004492" w:rsidRDefault="005B4D10">
            <w:pPr>
              <w:pStyle w:val="TableHeader"/>
            </w:pPr>
            <w:r>
              <w:t>Attività da completare</w:t>
            </w:r>
          </w:p>
        </w:tc>
        <w:tc>
          <w:tcPr>
            <w:tcW w:w="2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B6C55" w14:textId="77777777" w:rsidR="00004492" w:rsidRDefault="005B4D10">
            <w:pPr>
              <w:pStyle w:val="TableHeader"/>
            </w:pPr>
            <w:r>
              <w:t>Responsabile / data</w:t>
            </w:r>
          </w:p>
        </w:tc>
      </w:tr>
      <w:tr w:rsidR="00004492" w14:paraId="48F2E04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BA41D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3C39A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xml:space="preserve"&gt;Prima fattura mensile e prima fattura annuale.&lt;/w:t&gt;&lt;/w:r&gt;&lt;/w:p&gt;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3C755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3C7FA1E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383F9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AC26C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xml:space="preserve"&gt;Rinnovo automatico, sconto, prova gratuita e cambio piano.&lt;/w:t&gt;&lt;/w:r&gt;&lt;/w:p&gt;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17057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2F50EAF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31521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E5047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xml:space="preserve"&gt;Pagamento con carta e SEPA con esito asincrono.&lt;/w:t&gt;&lt;/w:r&gt;&lt;/w:p&gt;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AA3F7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0D59EE2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39E7C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3EC2F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xml:space="preserve"&gt;Pagamento fallito, recuperato dopo ritardo e periodo di tolleranza.&lt;/w:t&gt;&lt;/w:r&gt;&lt;/w:p&gt;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8D1EB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236089D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30AF7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87EAC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xml:space="preserve"&gt;Fattura B2B italiana con Partita IVA e codice SdI/PEC.&lt;/w:t&gt;&lt;/w:r&gt;&lt;/w:p&gt;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05744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4F3F1BA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40705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E1A77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xml:space="preserve"&gt;Cliente estero UE/extra-UE secondo le indicazioni del commercialista.&lt;/w:t&gt;&lt;/w:r&gt;&lt;/w:p&gt;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A244B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658F07A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4974E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D69AD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xml:space="preserve"&gt;Nota di credito totale/parziale e rimborso Stripe.&lt;/w:t&gt;&lt;/w:r&gt;&lt;/w:p&gt;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BB943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1B0482E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529A5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B7D94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xml:space="preserve"&gt;Scarto SdI, reinvio e controllo che non nasca un duplicato.&lt;/w:t&gt;&lt;/w:r&gt;&lt;/w:p&gt;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D5A0E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56CD5A1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EE47D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0509A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xml:space="preserve"&gt;Conservazione digitale e recupero documenti per verifica contabile.&lt;/w:t&gt;&lt;/w:r&gt;&lt;/w:p&gt;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0D879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</w:tbl>
    <w:p w14:paraId="1F063724" w14:textId="77777777" w:rsidR="00004492" w:rsidRDefault="005B4D10">
      <w:pPr>
        <w:pStyle w:val="Titolo1"/>
      </w:pPr>
      <w:r>
        <w:t>4. Configurazione Stripe live</w:t>
      </w:r>
    </w:p>
    <w:tbl>
      <w:tblPr>
        <w:tblW w:w="9360" w:type="dxa"/>
        <w:tblInd w:w="120" w:type="dxa"/>
        <w:tblBorders>
          <w:top w:val="single" w:sz="4" w:space="0" w:color="D9DCE7"/>
          <w:left w:val="single" w:sz="4" w:space="0" w:color="D9DCE7"/>
          <w:bottom w:val="single" w:sz="4" w:space="0" w:color="D9DCE7"/>
          <w:right w:val="single" w:sz="4" w:space="0" w:color="D9DCE7"/>
          <w:insideH w:val="single" w:sz="4" w:space="0" w:color="D9DCE7"/>
          <w:insideV w:val="single" w:sz="4" w:space="0" w:color="D9DC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320"/>
        <w:gridCol w:w="2320"/>
      </w:tblGrid>
      <w:tr w:rsidR="00004492" w14:paraId="1A3E53F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E338C" w14:textId="77777777" w:rsidR="00004492" w:rsidRDefault="005B4D10">
            <w:pPr>
              <w:pStyle w:val="TableHeader"/>
            </w:pPr>
            <w:r>
              <w:t>Stato</w:t>
            </w:r>
          </w:p>
        </w:tc>
        <w:tc>
          <w:tcPr>
            <w:tcW w:w="6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C690A" w14:textId="77777777" w:rsidR="00004492" w:rsidRDefault="005B4D10">
            <w:pPr>
              <w:pStyle w:val="TableHeader"/>
            </w:pPr>
            <w:r>
              <w:t>Attività da completare</w:t>
            </w:r>
          </w:p>
        </w:tc>
        <w:tc>
          <w:tcPr>
            <w:tcW w:w="2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65CAE" w14:textId="77777777" w:rsidR="00004492" w:rsidRDefault="005B4D10">
            <w:pPr>
              <w:pStyle w:val="TableHeader"/>
            </w:pPr>
            <w:r>
              <w:t>Responsabile / data</w:t>
            </w:r>
          </w:p>
        </w:tc>
      </w:tr>
      <w:tr w:rsidR="00004492" w14:paraId="4076083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7A230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5F084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xml:space="preserve"&gt;Completare verifica identità, attività, rappresentante, conto bancario e dati fiscali Stripe.&lt;/w:t&gt;&lt;/w:r&gt;&lt;/w:p&gt;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8D311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1A3BB35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62C68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24003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xml:space="preserve"&gt;Verificare prodotti e Price ID mensile/annuale in modalità live.&lt;/w:t&gt;&lt;/w:r&gt;&lt;/w:p&gt;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E8FB3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7E71C0B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C37B1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183C1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xml:space="preserve"&gt;Confermare Checkout in mode subscription e raccolta di nome, indirizzo, telefono e tax ID.&lt;/w:t&gt;&lt;/w:r&gt;&lt;/w:p&gt;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83FBA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27A48F2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C5B17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F7D5D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xml:space="preserve"&gt;Verificare carta e SEPA Direct Debit, mandati e tempi di accredito.&lt;/w:t&gt;&lt;/w:r&gt;&lt;/w:p&gt;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923F1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5272198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459ED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AD0FB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xml:space="preserve"&gt;Configurare Customer Portal per metodo di pagamento, fatture e cancellazione, se previsto.&lt;/w:t&gt;&lt;/w:r&gt;&lt;/w:p&gt;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01F00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63D636D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ABB77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6B97F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xml:space="preserve"&gt;Registrare il webhook live con URL definitivo e secret corretto.&lt;/w:t&gt;&lt;/w:r&gt;&lt;/w:p&gt;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6FAF3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3852137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3760E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4D2A7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xml:space="preserve"&gt;Abilitare e testare Smart Retries/recupero ricavi secondo la politica commerciale.&lt;/w:t&gt;&lt;/w:r&gt;&lt;/w:p&gt;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202CB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435A42F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0ACE5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594AC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xml:space="preserve"&gt;Non inserire mai secret Stripe nel client, nei log o nel repository.&lt;/w:t&gt;&lt;/w:r&gt;&lt;/w:p&gt;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56F44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</w:tbl>
    <w:p w14:paraId="78C6FD13" w14:textId="77777777" w:rsidR="00004492" w:rsidRDefault="005B4D10">
      <w:pPr>
        <w:pStyle w:val="Titolo2"/>
      </w:pPr>
      <w:r>
        <w:t>Eventi da verificare in produzione</w:t>
      </w:r>
    </w:p>
    <w:tbl>
      <w:tblPr>
        <w:tblW w:w="9360" w:type="dxa"/>
        <w:tblInd w:w="120" w:type="dxa"/>
        <w:tblBorders>
          <w:top w:val="single" w:sz="4" w:space="0" w:color="D9DCE7"/>
          <w:left w:val="single" w:sz="4" w:space="0" w:color="D9DCE7"/>
          <w:bottom w:val="single" w:sz="4" w:space="0" w:color="D9DCE7"/>
          <w:right w:val="single" w:sz="4" w:space="0" w:color="D9DCE7"/>
          <w:insideH w:val="single" w:sz="4" w:space="0" w:color="D9DCE7"/>
          <w:insideV w:val="single" w:sz="4" w:space="0" w:color="D9DC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04492" w14:paraId="4698B1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7C6D4" w14:textId="77777777" w:rsidR="00004492" w:rsidRDefault="005B4D10">
            <w:pPr>
              <w:pStyle w:val="TableHeader"/>
            </w:pPr>
            <w:r>
              <w:t>Evento</w:t>
            </w:r>
          </w:p>
        </w:tc>
        <w:tc>
          <w:tcPr>
            <w:tcW w:w="576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36F7C" w14:textId="77777777" w:rsidR="00004492" w:rsidRDefault="005B4D10">
            <w:pPr>
              <w:pStyle w:val="TableHeader"/>
            </w:pPr>
            <w:r>
              <w:t>Azione attesa</w:t>
            </w:r>
          </w:p>
        </w:tc>
      </w:tr>
      <w:tr w:rsidR="00004492" w14:paraId="423CA1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EAEAE" w14:textId="77777777" w:rsidR="00004492" w:rsidRDefault="005B4D10">
            <w:pPr>
              <w:pStyle w:val="TableText"/>
            </w:pPr>
            <w:r>
              <w:t>checkout.session.completed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04464" w14:textId="77777777" w:rsidR="00004492" w:rsidRDefault="005B4D10">
            <w:pPr>
              <w:pStyle w:val="TableText"/>
            </w:pPr>
            <w:r>
              <w:t>Collega cliente, attività e abbonamento</w:t>
            </w:r>
          </w:p>
        </w:tc>
      </w:tr>
      <w:tr w:rsidR="00004492" w14:paraId="64F186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9BC6D" w14:textId="77777777" w:rsidR="00004492" w:rsidRDefault="005B4D10">
            <w:pPr>
              <w:pStyle w:val="TableText"/>
            </w:pPr>
            <w:r>
              <w:t>customer.subscription.created / updated / deleted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E7D17" w14:textId="77777777" w:rsidR="00004492" w:rsidRDefault="005B4D10">
            <w:pPr>
              <w:pStyle w:val="TableText"/>
            </w:pPr>
            <w:r>
              <w:t>Aggiorna piano, stato e accesso</w:t>
            </w:r>
          </w:p>
        </w:tc>
      </w:tr>
      <w:tr w:rsidR="00004492" w14:paraId="4DF3A7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24168" w14:textId="77777777" w:rsidR="00004492" w:rsidRDefault="005B4D10">
            <w:pPr>
              <w:pStyle w:val="TableText"/>
            </w:pPr>
            <w:r>
              <w:t>invoice.finalized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4093F" w14:textId="77777777" w:rsidR="00004492" w:rsidRDefault="005B4D10">
            <w:pPr>
              <w:pStyle w:val="TableText"/>
            </w:pPr>
            <w:r>
              <w:t>Archivia documento Stripe e prepara flusso fiscale</w:t>
            </w:r>
          </w:p>
        </w:tc>
      </w:tr>
      <w:tr w:rsidR="00004492" w14:paraId="5E20B9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43BA3" w14:textId="77777777" w:rsidR="00004492" w:rsidRDefault="005B4D10">
            <w:pPr>
              <w:pStyle w:val="TableText"/>
            </w:pPr>
            <w:r>
              <w:t>invoice.paid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09994" w14:textId="77777777" w:rsidR="00004492" w:rsidRDefault="005B4D10">
            <w:pPr>
              <w:pStyle w:val="TableText"/>
            </w:pPr>
            <w:r>
              <w:t>Segna pagato e abilita/estende servizio</w:t>
            </w:r>
          </w:p>
        </w:tc>
      </w:tr>
      <w:tr w:rsidR="00004492" w14:paraId="6505B5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8A591" w14:textId="77777777" w:rsidR="00004492" w:rsidRDefault="005B4D10">
            <w:pPr>
              <w:pStyle w:val="TableText"/>
            </w:pPr>
            <w:r>
              <w:t>invoice.payment_failed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46C91" w14:textId="77777777" w:rsidR="00004492" w:rsidRDefault="005B4D10">
            <w:pPr>
              <w:pStyle w:val="TableText"/>
            </w:pPr>
            <w:r>
              <w:t>Segna insoluto, avvisa e applica regola di tolleranza</w:t>
            </w:r>
          </w:p>
        </w:tc>
      </w:tr>
      <w:tr w:rsidR="00004492" w14:paraId="4A4545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817ED" w14:textId="77777777" w:rsidR="00004492" w:rsidRDefault="005B4D10">
            <w:pPr>
              <w:pStyle w:val="TableText"/>
            </w:pPr>
            <w:r>
              <w:t>invoice.voided / marked_uncollectible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AA3A8" w14:textId="77777777" w:rsidR="00004492" w:rsidRDefault="005B4D10">
            <w:pPr>
              <w:pStyle w:val="TableText"/>
            </w:pPr>
            <w:r>
              <w:t>Aggiorna stato senza duplicare documenti</w:t>
            </w:r>
          </w:p>
        </w:tc>
      </w:tr>
    </w:tbl>
    <w:p w14:paraId="5E8B785D" w14:textId="77777777" w:rsidR="00004492" w:rsidRDefault="005B4D10">
      <w:pPr>
        <w:pStyle w:val="Titolo1"/>
      </w:pPr>
      <w:r>
        <w:t>5. Railway, database e produzione</w:t>
      </w:r>
    </w:p>
    <w:tbl>
      <w:tblPr>
        <w:tblW w:w="9360" w:type="dxa"/>
        <w:tblInd w:w="120" w:type="dxa"/>
        <w:tblBorders>
          <w:top w:val="single" w:sz="4" w:space="0" w:color="D9DCE7"/>
          <w:left w:val="single" w:sz="4" w:space="0" w:color="D9DCE7"/>
          <w:bottom w:val="single" w:sz="4" w:space="0" w:color="D9DCE7"/>
          <w:right w:val="single" w:sz="4" w:space="0" w:color="D9DCE7"/>
          <w:insideH w:val="single" w:sz="4" w:space="0" w:color="D9DCE7"/>
          <w:insideV w:val="single" w:sz="4" w:space="0" w:color="D9DC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320"/>
        <w:gridCol w:w="2320"/>
      </w:tblGrid>
      <w:tr w:rsidR="00004492" w14:paraId="469CEBD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55EB4" w14:textId="77777777" w:rsidR="00004492" w:rsidRDefault="005B4D10">
            <w:pPr>
              <w:pStyle w:val="TableHeader"/>
            </w:pPr>
            <w:r>
              <w:t>Stato</w:t>
            </w:r>
          </w:p>
        </w:tc>
        <w:tc>
          <w:tcPr>
            <w:tcW w:w="6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EEDD8" w14:textId="77777777" w:rsidR="00004492" w:rsidRDefault="005B4D10">
            <w:pPr>
              <w:pStyle w:val="TableHeader"/>
            </w:pPr>
            <w:r>
              <w:t>Attività da completare</w:t>
            </w:r>
          </w:p>
        </w:tc>
        <w:tc>
          <w:tcPr>
            <w:tcW w:w="2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731C3" w14:textId="77777777" w:rsidR="00004492" w:rsidRDefault="005B4D10">
            <w:pPr>
              <w:pStyle w:val="TableHeader"/>
            </w:pPr>
            <w:r>
              <w:t>Responsabile / data</w:t>
            </w:r>
          </w:p>
        </w:tc>
      </w:tr>
      <w:tr w:rsidR="00004492" w14:paraId="32EE378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F92EF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4A4C8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xml:space="preserve"&gt;Creare un backup PostgreSQL verificato prima di ogni migration.&lt;/w:t&gt;&lt;/w:r&gt;&lt;/w:p&gt;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24AD8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73B88BF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527EE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9D942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xml:space="preserve"&gt;Applicare la migration Prisma di fatturazione e controllare le colonne create.&lt;/w:t&gt;&lt;/w:r&gt;&lt;/w:p&gt;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0A64C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66A5BA0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EAB8C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7D67A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xml:space="preserve"&gt;Separare chiaramente environment di test e produzione.&lt;/w:t&gt;&lt;/w:r&gt;&lt;/w:p&gt;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BDE23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7860685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FA704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72EED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xml:space="preserve"&gt;Configurare APP_URL sul dominio definitivo HTTPS.&lt;/w:t&gt;&lt;/w:r&gt;&lt;/w:p&gt;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01848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47543CA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061F9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B4B20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xml:space="preserve"&gt;Configurare SUPPORT_EMAIL, EMAIL_FROM e chiavi Resend verificate.&lt;/w:t&gt;&lt;/w:r&gt;&lt;/w:p&gt;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DD0E8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7BDFA49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7D3D9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6E501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xml:space="preserve"&gt;Configurare chiavi Stripe live e webhook secret senza copiarle in file pubblici.&lt;/w:t&gt;&lt;/w:r&gt;&lt;/w:p&gt;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C218A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02A5CCC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A1FA1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C372E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xml:space="preserve"&gt;Configurare Firebase per push iOS/Android e limitare le credenziali server.&lt;/w:t&gt;&lt;/w:r&gt;&lt;/w:p&gt;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DDBCC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421A311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E5D9E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A3006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xml:space="preserve"&gt;Aggiungere in futuro le chiavi del provider fiscale come secret Railway.&lt;/w:t&gt;&lt;/w:r&gt;&lt;/w:p&gt;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11472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02BEFF1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9BA0A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2C915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xml:space="preserve"&gt;Impostare logging sicuro, alert errori, metriche CPU/RAM e monitoraggio webhook.&lt;/w:t&gt;&lt;/w:r&gt;&lt;/w:p&gt;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8EDFF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002B8EC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C0830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3118D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xml:space="preserve"&gt;Definire backup automatici, retention e prova periodica di ripristino.&lt;/w:t&gt;&lt;/w:r&gt;&lt;/w:p&gt;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51F38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</w:tbl>
    <w:p w14:paraId="22100257" w14:textId="77777777" w:rsidR="00004492" w:rsidRDefault="005B4D10">
      <w:pPr>
        <w:pStyle w:val="Titolo2"/>
      </w:pPr>
      <w:r>
        <w:t>Variabili future del provider fiscale</w:t>
      </w:r>
    </w:p>
    <w:tbl>
      <w:tblPr>
        <w:tblW w:w="9360" w:type="dxa"/>
        <w:tblInd w:w="120" w:type="dxa"/>
        <w:tblBorders>
          <w:top w:val="single" w:sz="4" w:space="0" w:color="D9DCE7"/>
          <w:left w:val="single" w:sz="4" w:space="0" w:color="D9DCE7"/>
          <w:bottom w:val="single" w:sz="4" w:space="0" w:color="D9DCE7"/>
          <w:right w:val="single" w:sz="4" w:space="0" w:color="D9DCE7"/>
          <w:insideH w:val="single" w:sz="4" w:space="0" w:color="D9DCE7"/>
          <w:insideV w:val="single" w:sz="4" w:space="0" w:color="D9DC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04492" w14:paraId="1C12DC0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68BFD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xml:space="preserve"&gt;INVOICE_PROVIDER&lt;/w:t&gt;&lt;/w:r&gt;&lt;/w:p&gt;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53C9B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xml:space="preserve"&gt;Nome provider selezionato&lt;/w:t&gt;&lt;/w:r&gt;&lt;/w:p&gt;</w:t>
            </w:r>
          </w:p>
        </w:tc>
      </w:tr>
      <w:tr w:rsidR="00004492" w14:paraId="739611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FCA98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xml:space="preserve"&gt;INVOICE_API_URL&lt;/w:t&gt;&lt;/w:r&gt;&lt;/w:p&gt;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BD8BA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xml:space="preserve"&gt;Endpoint sandbox/live&lt;/w:t&gt;&lt;/w:r&gt;&lt;/w:p&gt;</w:t>
            </w:r>
          </w:p>
        </w:tc>
      </w:tr>
      <w:tr w:rsidR="00004492" w14:paraId="0A12837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E526D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xml:space="preserve"&gt;INVOICE_API_KEY&lt;/w:t&gt;&lt;/w:r&gt;&lt;/w:p&gt;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D0055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xml:space="preserve"&gt;Secret Railway, mai nel client&lt;/w:t&gt;&lt;/w:r&gt;&lt;/w:p&gt;</w:t>
            </w:r>
          </w:p>
        </w:tc>
      </w:tr>
      <w:tr w:rsidR="00004492" w14:paraId="1855691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A23C2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xml:space="preserve"&gt;INVOICE_COMPANY_ID&lt;/w:t&gt;&lt;/w:r&gt;&lt;/w:p&gt;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A6D71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xml:space="preserve"&gt;Identificativo emittente&lt;/w:t&gt;&lt;/w:r&gt;&lt;/w:p&gt;</w:t>
            </w:r>
          </w:p>
        </w:tc>
      </w:tr>
      <w:tr w:rsidR="00004492" w14:paraId="5E4D54F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D4417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xml:space="preserve"&gt;INVOICE_WEBHOOK_SECRET&lt;/w:t&gt;&lt;/w:r&gt;&lt;/w:p&gt;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9EAB0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xml:space="preserve"&gt;Verifica callback provider&lt;/w:t&gt;&lt;/w:r&gt;&lt;/w:p&gt;</w:t>
            </w:r>
          </w:p>
        </w:tc>
      </w:tr>
      <w:tr w:rsidR="00004492" w14:paraId="7191229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0E783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xml:space="preserve"&gt;INVOICING_ENABLED&lt;/w:t&gt;&lt;/w:r&gt;&lt;/w:p&gt;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E6263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xml:space="preserve"&gt;false fino al superamento UAT&lt;/w:t&gt;&lt;/w:r&gt;&lt;/w:p&gt;</w:t>
            </w:r>
          </w:p>
        </w:tc>
      </w:tr>
    </w:tbl>
    <w:p w14:paraId="67E9D925" w14:textId="77777777" w:rsidR="00004492" w:rsidRDefault="005B4D10">
      <w:pPr>
        <w:pStyle w:val="Titolo1"/>
      </w:pPr>
      <w:r>
        <w:t>6. Privacy, lavoro e documenti legali</w:t>
      </w: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320"/>
        <w:gridCol w:w="2320"/>
      </w:tblGrid>
      <w:tr w:rsidR="00004492" w14:paraId="2111DD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FFF1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C40E1" w14:textId="77777777" w:rsidR="00004492" w:rsidRDefault="005B4D10">
            <w:pPr>
              <w:pStyle w:val="CalloutTitle"/>
            </w:pPr>
            <w:r>
              <w:rPr>
                <w:color w:val="B42318"/>
              </w:rPr>
              <w:t>ATTENZIONE GPS E PERSONALE</w:t>
            </w:r>
          </w:p>
          <w:p w14:paraId="4F91A272" w14:textId="77777777" w:rsidR="00004492" w:rsidRDefault="005B4D10">
            <w:pPr>
              <w:pStyle w:val="CalloutBody"/>
            </w:pPr>
            <w:r>
              <w:t>Poiché Workbit tratta dati di dipendenti e geolocalizzazione per le timbrature, la configurazione deve rispettare minimizzazione, trasparenza e disciplina lavoristica. Evitare il tracciamento continuo se non necessario alla funzione dichiarata e far validare l’informativa da un professionista.</w:t>
            </w:r>
          </w:p>
        </w:tc>
      </w:tr>
      <w:tr w:rsidR="00004492" w14:paraId="409946DF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630DA" w14:textId="77777777" w:rsidR="00004492" w:rsidRDefault="005B4D10">
            <w:pPr>
              <w:pStyle w:val="TableHeader"/>
            </w:pPr>
            <w:r>
              <w:t>Stato</w:t>
            </w:r>
          </w:p>
        </w:tc>
        <w:tc>
          <w:tcPr>
            <w:tcW w:w="6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CE3F3" w14:textId="77777777" w:rsidR="00004492" w:rsidRDefault="005B4D10">
            <w:pPr>
              <w:pStyle w:val="TableHeader"/>
            </w:pPr>
            <w:r>
              <w:t>Attività da completare</w:t>
            </w:r>
          </w:p>
        </w:tc>
        <w:tc>
          <w:tcPr>
            <w:tcW w:w="2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1C96D" w14:textId="77777777" w:rsidR="00004492" w:rsidRDefault="005B4D10">
            <w:pPr>
              <w:pStyle w:val="TableHeader"/>
            </w:pPr>
            <w:r>
              <w:t>Responsabile / data</w:t>
            </w:r>
          </w:p>
        </w:tc>
      </w:tr>
      <w:tr w:rsidR="00004492" w14:paraId="2610230F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09E8B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F29E9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xml:space="preserve"&gt;Pubblicare Privacy Policy definitiva con titolare, finalità, basi giuridiche, fornitori e tempi di conservazione.&lt;/w:t&gt;&lt;/w:r&gt;&lt;/w:p&gt;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7D3AA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17661012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DCB7E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480D6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xml:space="preserve"&gt;Pubblicare Termini SaaS, condizioni di abbonamento, rinnovo, recesso e gestione insoluti.&lt;/w:t&gt;&lt;/w:r&gt;&lt;/w:p&gt;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F3FF9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2EBDDE66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3497F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76780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xml:space="preserve"&gt;Predisporre informativa dipendenti specifica per GPS, timbrature e notifiche.&lt;/w:t&gt;&lt;/w:r&gt;&lt;/w:p&gt;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A7597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194A77BE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9BFE7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3DA62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xml:space="preserve"&gt;Valutare DPIA e disciplina dei controlli a distanza con consulente privacy/lavoro.&lt;/w:t&gt;&lt;/w:r&gt;&lt;/w:p&gt;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DB6CB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78E3446A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08060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9C03D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xml:space="preserve"&gt;Definire ruoli GDPR: Workbit, attività cliente, responsabili e sub-responsabili.&lt;/w:t&gt;&lt;/w:r&gt;&lt;/w:p&gt;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0A414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6AE3D744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49CB4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C8B85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xml:space="preserve"&gt;Predisporre DPA/accordo sul trattamento dati per i clienti business.&lt;/w:t&gt;&lt;/w:r&gt;&lt;/w:p&gt;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136E6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5A8D7E7D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63102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2E361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xml:space="preserve"&gt;Pubblicare una procedura chiara di cancellazione account e conservazione obbligatoria.&lt;/w:t&gt;&lt;/w:r&gt;&lt;/w:p&gt;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9EF48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56E73A3E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A5961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39B28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xml:space="preserve"&gt;Verificare cookie/tracker: banner solo se richiesto dalle tecnologie realmente usate.&lt;/w:t&gt;&lt;/w:r&gt;&lt;/w:p&gt;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41ADB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7780FDD9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251EF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E2FDD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xml:space="preserve"&gt;Definire retention per timbrature, documenti, notifiche, log, fatture e backup.&lt;/w:t&gt;&lt;/w:r&gt;&lt;/w:p&gt;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F1CCF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40581AB3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76711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9CD1F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xml:space="preserve"&gt;Verificare contratti e localizzazione dati di Railway, Stripe, Firebase, Resend e provider fiscale.&lt;/w:t&gt;&lt;/w:r&gt;&lt;/w:p&gt;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EDEDA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</w:tbl>
    <w:p w14:paraId="0F052623" w14:textId="77777777" w:rsidR="00004492" w:rsidRDefault="005B4D10">
      <w:pPr>
        <w:pStyle w:val="Titolo1"/>
      </w:pPr>
      <w:r>
        <w:t>7. Preparazione Apple App Store e Google Play</w:t>
      </w:r>
    </w:p>
    <w:p w14:paraId="5394CFC6" w14:textId="77777777" w:rsidR="00004492" w:rsidRDefault="005B4D10">
      <w:pPr>
        <w:pStyle w:val="Titolo2"/>
      </w:pPr>
      <w:r>
        <w:t>Decisione tecnica preliminare</w:t>
      </w:r>
    </w:p>
    <w:tbl>
      <w:tblPr>
        <w:tblW w:w="9360" w:type="dxa"/>
        <w:tblInd w:w="120" w:type="dxa"/>
        <w:tblBorders>
          <w:top w:val="single" w:sz="4" w:space="0" w:color="D9DCE7"/>
          <w:left w:val="single" w:sz="4" w:space="0" w:color="D9DCE7"/>
          <w:bottom w:val="single" w:sz="4" w:space="0" w:color="D9DCE7"/>
          <w:right w:val="single" w:sz="4" w:space="0" w:color="D9DCE7"/>
          <w:insideH w:val="single" w:sz="4" w:space="0" w:color="D9DCE7"/>
          <w:insideV w:val="single" w:sz="4" w:space="0" w:color="D9DC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320"/>
        <w:gridCol w:w="2320"/>
      </w:tblGrid>
      <w:tr w:rsidR="00004492" w14:paraId="4F67EA7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3CE93" w14:textId="77777777" w:rsidR="00004492" w:rsidRDefault="005B4D10">
            <w:pPr>
              <w:pStyle w:val="TableHeader"/>
            </w:pPr>
            <w:r>
              <w:t>Stato</w:t>
            </w:r>
          </w:p>
        </w:tc>
        <w:tc>
          <w:tcPr>
            <w:tcW w:w="6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8A99B" w14:textId="77777777" w:rsidR="00004492" w:rsidRDefault="005B4D10">
            <w:pPr>
              <w:pStyle w:val="TableHeader"/>
            </w:pPr>
            <w:r>
              <w:t>Attività da completare</w:t>
            </w:r>
          </w:p>
        </w:tc>
        <w:tc>
          <w:tcPr>
            <w:tcW w:w="2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F6EBC" w14:textId="77777777" w:rsidR="00004492" w:rsidRDefault="005B4D10">
            <w:pPr>
              <w:pStyle w:val="TableHeader"/>
            </w:pPr>
            <w:r>
              <w:t>Responsabile / data</w:t>
            </w:r>
          </w:p>
        </w:tc>
      </w:tr>
      <w:tr w:rsidR="00004492" w14:paraId="0C44B13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A3AE8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2BD29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xml:space="preserve"&gt;Scegliere contenitore nativo/cross-platform per distribuire Workbit senza ridurlo a una WebView fragile.&lt;/w:t&gt;&lt;/w:r&gt;&lt;/w:p&gt;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F906F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0AB5062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E677D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4F336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xml:space="preserve"&gt;Definire Bundle ID iOS e Application ID Android definitivi.&lt;/w:t&gt;&lt;/w:r&gt;&lt;/w:p&gt;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33F6C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02D5C3D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9B9A4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3C09D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xml:space="preserve"&gt;Mappare funzionalità native: push, posizione, passkey/biometria, apertura documenti e deep link.&lt;/w:t&gt;&lt;/w:r&gt;&lt;/w:p&gt;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1206D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1D68CB3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64167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7FEC3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xml:space="preserve"&gt;Verificare con consulente/store policy il modello di acquisto SaaS B2B e il percorso Stripe esterno.&lt;/w:t&gt;&lt;/w:r&gt;&lt;/w:p&gt;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5505D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5DDBD37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9B9A0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3207E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xml:space="preserve"&gt;Preparare ambienti di firma, certificati, provisioning, APNs e Firebase.&lt;/w:t&gt;&lt;/w:r&gt;&lt;/w:p&gt;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254CB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</w:tbl>
    <w:p w14:paraId="554CC018" w14:textId="77777777" w:rsidR="00004492" w:rsidRDefault="005B4D10">
      <w:pPr>
        <w:pStyle w:val="Titolo2"/>
      </w:pPr>
      <w:r>
        <w:t>Account e schede store</w:t>
      </w:r>
    </w:p>
    <w:tbl>
      <w:tblPr>
        <w:tblW w:w="9360" w:type="dxa"/>
        <w:tblInd w:w="120" w:type="dxa"/>
        <w:tblBorders>
          <w:top w:val="single" w:sz="4" w:space="0" w:color="D9DCE7"/>
          <w:left w:val="single" w:sz="4" w:space="0" w:color="D9DCE7"/>
          <w:bottom w:val="single" w:sz="4" w:space="0" w:color="D9DCE7"/>
          <w:right w:val="single" w:sz="4" w:space="0" w:color="D9DCE7"/>
          <w:insideH w:val="single" w:sz="4" w:space="0" w:color="D9DCE7"/>
          <w:insideV w:val="single" w:sz="4" w:space="0" w:color="D9DC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320"/>
        <w:gridCol w:w="2320"/>
      </w:tblGrid>
      <w:tr w:rsidR="00004492" w14:paraId="188E3C8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22B36" w14:textId="77777777" w:rsidR="00004492" w:rsidRDefault="005B4D10">
            <w:pPr>
              <w:pStyle w:val="TableHeader"/>
            </w:pPr>
            <w:r>
              <w:t>Stato</w:t>
            </w:r>
          </w:p>
        </w:tc>
        <w:tc>
          <w:tcPr>
            <w:tcW w:w="6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0B64C" w14:textId="77777777" w:rsidR="00004492" w:rsidRDefault="005B4D10">
            <w:pPr>
              <w:pStyle w:val="TableHeader"/>
            </w:pPr>
            <w:r>
              <w:t>Attività da completare</w:t>
            </w:r>
          </w:p>
        </w:tc>
        <w:tc>
          <w:tcPr>
            <w:tcW w:w="2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E48DE" w14:textId="77777777" w:rsidR="00004492" w:rsidRDefault="005B4D10">
            <w:pPr>
              <w:pStyle w:val="TableHeader"/>
            </w:pPr>
            <w:r>
              <w:t>Responsabile / data</w:t>
            </w:r>
          </w:p>
        </w:tc>
      </w:tr>
      <w:tr w:rsidR="00004492" w14:paraId="3F6841A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4AC49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22A8F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xml:space="preserve"&gt;Aprire/convertire Apple Developer e Google Play Console con la corretta entità giuridica.&lt;/w:t&gt;&lt;/w:r&gt;&lt;/w:p&gt;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9913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67302E0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C402C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6A5E8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xml:space="preserve"&gt;Configurare nome sviluppatore, contatti, indirizzo e dati fiscali coerenti.&lt;/w:t&gt;&lt;/w:r&gt;&lt;/w:p&gt;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7B1E4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0F7254A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19C5A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8072E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xml:space="preserve"&gt;Preparare nome app, sottotitolo, descrizione, parole chiave e categoria.&lt;/w:t&gt;&lt;/w:r&gt;&lt;/w:p&gt;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84B6C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650E213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6BCD9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7A86C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xml:space="preserve"&gt;Produrre icone, screenshot iPhone/iPad/Android e materiale promozionale.&lt;/w:t&gt;&lt;/w:r&gt;&lt;/w:p&gt;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51E09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6A4BEE6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C8AE0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89C0C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xml:space="preserve"&gt;Inserire URL pubblici HTTPS di Supporto, Privacy, Termini e Cancellazione account.&lt;/w:t&gt;&lt;/w:r&gt;&lt;/w:p&gt;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76F0C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4708011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5FDD2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74CA9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xml:space="preserve"&gt;Compilare App Privacy Apple e Data Safety Google in base ai dati realmente trattati.&lt;/w:t&gt;&lt;/w:r&gt;&lt;/w:p&gt;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4D479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45F5858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DE496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70830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xml:space="preserve"&gt;Garantire cancellazione account in-app; per Google anche una risorsa web accessibile.&lt;/w:t&gt;&lt;/w:r&gt;&lt;/w:p&gt;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1EE09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1A03C60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00645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D85CB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xml:space="preserve"&gt;Preparare account demo e istruzioni precise per i revisori.&lt;/w:t&gt;&lt;/w:r&gt;&lt;/w:p&gt;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298FC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3F63E2F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0C327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B6304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xml:space="preserve"&gt;Compilare dichiarazioni crittografia/export compliance e content rating.&lt;/w:t&gt;&lt;/w:r&gt;&lt;/w:p&gt;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284F8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</w:tbl>
    <w:p w14:paraId="760681B4" w14:textId="77777777" w:rsidR="00004492" w:rsidRDefault="005B4D10">
      <w:pPr>
        <w:pStyle w:val="Titolo2"/>
      </w:pPr>
      <w:r>
        <w:t>Test dispositivi e qualità</w:t>
      </w:r>
    </w:p>
    <w:tbl>
      <w:tblPr>
        <w:tblW w:w="9360" w:type="dxa"/>
        <w:tblInd w:w="120" w:type="dxa"/>
        <w:tblBorders>
          <w:top w:val="single" w:sz="4" w:space="0" w:color="D9DCE7"/>
          <w:left w:val="single" w:sz="4" w:space="0" w:color="D9DCE7"/>
          <w:bottom w:val="single" w:sz="4" w:space="0" w:color="D9DCE7"/>
          <w:right w:val="single" w:sz="4" w:space="0" w:color="D9DCE7"/>
          <w:insideH w:val="single" w:sz="4" w:space="0" w:color="D9DCE7"/>
          <w:insideV w:val="single" w:sz="4" w:space="0" w:color="D9DC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320"/>
        <w:gridCol w:w="2320"/>
      </w:tblGrid>
      <w:tr w:rsidR="00004492" w14:paraId="68DE1D3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AD923" w14:textId="77777777" w:rsidR="00004492" w:rsidRDefault="005B4D10">
            <w:pPr>
              <w:pStyle w:val="TableHeader"/>
            </w:pPr>
            <w:r>
              <w:t>Stato</w:t>
            </w:r>
          </w:p>
        </w:tc>
        <w:tc>
          <w:tcPr>
            <w:tcW w:w="6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91292" w14:textId="77777777" w:rsidR="00004492" w:rsidRDefault="005B4D10">
            <w:pPr>
              <w:pStyle w:val="TableHeader"/>
            </w:pPr>
            <w:r>
              <w:t>Attività da completare</w:t>
            </w:r>
          </w:p>
        </w:tc>
        <w:tc>
          <w:tcPr>
            <w:tcW w:w="2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A3272" w14:textId="77777777" w:rsidR="00004492" w:rsidRDefault="005B4D10">
            <w:pPr>
              <w:pStyle w:val="TableHeader"/>
            </w:pPr>
            <w:r>
              <w:t>Responsabile / data</w:t>
            </w:r>
          </w:p>
        </w:tc>
      </w:tr>
      <w:tr w:rsidR="00004492" w14:paraId="59BCAA5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3FD6F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E4A1E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xml:space="preserve"&gt;iPhone recente e meno recente; iPad; Android 360/390/414 px; tablet; desktop.&lt;/w:t&gt;&lt;/w:r&gt;&lt;/w:p&gt;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E1C9D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78DC119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EEC39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917C8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xml:space="preserve"&gt;Installazione, aggiornamento, logout/login, passkey, recupero password e sessione persistente.&lt;/w:t&gt;&lt;/w:r&gt;&lt;/w:p&gt;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21BAA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633F8DB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B969D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DC6E6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xml:space="preserve"&gt;Permessi push e posizione: concessi, negati, revocati e riattivati.&lt;/w:t&gt;&lt;/w:r&gt;&lt;/w:p&gt;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4326E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1FDFEAE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D552B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90D5E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xml:space="preserve"&gt;Timbratura GPS, turni notturni, arrotondamenti, report PDF e documenti.&lt;/w:t&gt;&lt;/w:r&gt;&lt;/w:p&gt;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29236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2CA2BFB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345C1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7F2E6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xml:space="preserve"&gt;Abbonamento prova/mensile/annuale, carta, SEPA, cancellazione e pagamento fallito.&lt;/w:t&gt;&lt;/w:r&gt;&lt;/w:p&gt;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E5013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0B30F6E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2C9DD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72E6D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xml:space="preserve"&gt;Account deletion, esportazione dati e comportamento dopo cancellazione.&lt;/w:t&gt;&lt;/w:r&gt;&lt;/w:p&gt;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CF147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04ADA8A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DBC89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6B6D4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xml:space="preserve"&gt;Deep link da notifica e apertura della schermata corretta.&lt;/w:t&gt;&lt;/w:r&gt;&lt;/w:p&gt;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09B96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3289954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BDC5F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1E9D9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xml:space="preserve"&gt;Rete lenta, assenza rete, riapertura PWA/app e recupero da errori.&lt;/w:t&gt;&lt;/w:r&gt;&lt;/w:p&gt;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512A9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</w:tbl>
    <w:p w14:paraId="6331250D" w14:textId="77777777" w:rsidR="00004492" w:rsidRDefault="005B4D10">
      <w:pPr>
        <w:pStyle w:val="Titolo1"/>
      </w:pPr>
      <w:r>
        <w:t>8. Piano di collaudo prima del rilascio</w:t>
      </w:r>
    </w:p>
    <w:tbl>
      <w:tblPr>
        <w:tblW w:w="9360" w:type="dxa"/>
        <w:tblInd w:w="120" w:type="dxa"/>
        <w:tblBorders>
          <w:top w:val="single" w:sz="4" w:space="0" w:color="D9DCE7"/>
          <w:left w:val="single" w:sz="4" w:space="0" w:color="D9DCE7"/>
          <w:bottom w:val="single" w:sz="4" w:space="0" w:color="D9DCE7"/>
          <w:right w:val="single" w:sz="4" w:space="0" w:color="D9DCE7"/>
          <w:insideH w:val="single" w:sz="4" w:space="0" w:color="D9DCE7"/>
          <w:insideV w:val="single" w:sz="4" w:space="0" w:color="D9DC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660"/>
        <w:gridCol w:w="2000"/>
      </w:tblGrid>
      <w:tr w:rsidR="00004492" w14:paraId="734122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75683" w14:textId="77777777" w:rsidR="00004492" w:rsidRDefault="005B4D10">
            <w:pPr>
              <w:pStyle w:val="TableHeader"/>
            </w:pPr>
            <w:r>
              <w:t>Area</w:t>
            </w:r>
          </w:p>
        </w:tc>
        <w:tc>
          <w:tcPr>
            <w:tcW w:w="566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EC3EB" w14:textId="77777777" w:rsidR="00004492" w:rsidRDefault="005B4D10">
            <w:pPr>
              <w:pStyle w:val="TableHeader"/>
            </w:pPr>
            <w:r>
              <w:t>Scenario minimo</w:t>
            </w:r>
          </w:p>
        </w:tc>
        <w:tc>
          <w:tcPr>
            <w:tcW w:w="200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EF09A" w14:textId="77777777" w:rsidR="00004492" w:rsidRDefault="005B4D10">
            <w:pPr>
              <w:pStyle w:val="TableHeader"/>
            </w:pPr>
            <w:r>
              <w:t>Esito / prova</w:t>
            </w:r>
          </w:p>
        </w:tc>
      </w:tr>
      <w:tr w:rsidR="00004492" w14:paraId="0B7846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11107" w14:textId="77777777" w:rsidR="00004492" w:rsidRDefault="005B4D10">
            <w:pPr>
              <w:pStyle w:val="TableText"/>
            </w:pPr>
            <w:r>
              <w:t>Account</w:t>
            </w:r>
          </w:p>
        </w:tc>
        <w:tc>
          <w:tcPr>
            <w:tcW w:w="5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70B70" w14:textId="77777777" w:rsidR="00004492" w:rsidRDefault="005B4D10">
            <w:pPr>
              <w:pStyle w:val="TableText"/>
            </w:pPr>
            <w:r>
              <w:t>Owner, manager, amministrazione e dipendente; permessi e cambio password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EB5FB" w14:textId="77777777" w:rsidR="00004492" w:rsidRDefault="005B4D10">
            <w:pPr>
              <w:pStyle w:val="TableText"/>
            </w:pPr>
            <w:r>
              <w:t>________________</w:t>
            </w:r>
          </w:p>
        </w:tc>
      </w:tr>
      <w:tr w:rsidR="00004492" w14:paraId="6865FC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1F706" w14:textId="77777777" w:rsidR="00004492" w:rsidRDefault="005B4D10">
            <w:pPr>
              <w:pStyle w:val="TableText"/>
            </w:pPr>
            <w:r>
              <w:t>Billing</w:t>
            </w:r>
          </w:p>
        </w:tc>
        <w:tc>
          <w:tcPr>
            <w:tcW w:w="5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E6298" w14:textId="77777777" w:rsidR="00004492" w:rsidRDefault="005B4D10">
            <w:pPr>
              <w:pStyle w:val="TableText"/>
            </w:pPr>
            <w:r>
              <w:t>Trial, mensile, annuale, rinnovo, insoluto, cancellazione, riattivazione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92AA5" w14:textId="77777777" w:rsidR="00004492" w:rsidRDefault="005B4D10">
            <w:pPr>
              <w:pStyle w:val="TableText"/>
            </w:pPr>
            <w:r>
              <w:t>________________</w:t>
            </w:r>
          </w:p>
        </w:tc>
      </w:tr>
      <w:tr w:rsidR="00004492" w14:paraId="0DAD69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26899" w14:textId="77777777" w:rsidR="00004492" w:rsidRDefault="005B4D10">
            <w:pPr>
              <w:pStyle w:val="TableText"/>
            </w:pPr>
            <w:r>
              <w:t>Fatture</w:t>
            </w:r>
          </w:p>
        </w:tc>
        <w:tc>
          <w:tcPr>
            <w:tcW w:w="5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37E7D" w14:textId="77777777" w:rsidR="00004492" w:rsidRDefault="005B4D10">
            <w:pPr>
              <w:pStyle w:val="TableText"/>
            </w:pPr>
            <w:r>
              <w:t>B2B IT, estero, nota credito, scarto SdI, reinvio idempotente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85123" w14:textId="77777777" w:rsidR="00004492" w:rsidRDefault="005B4D10">
            <w:pPr>
              <w:pStyle w:val="TableText"/>
            </w:pPr>
            <w:r>
              <w:t>________________</w:t>
            </w:r>
          </w:p>
        </w:tc>
      </w:tr>
      <w:tr w:rsidR="00004492" w14:paraId="283E26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09AE2" w14:textId="77777777" w:rsidR="00004492" w:rsidRDefault="005B4D10">
            <w:pPr>
              <w:pStyle w:val="TableText"/>
            </w:pPr>
            <w:r>
              <w:t>Personale</w:t>
            </w:r>
          </w:p>
        </w:tc>
        <w:tc>
          <w:tcPr>
            <w:tcW w:w="5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2B87B" w14:textId="77777777" w:rsidR="00004492" w:rsidRDefault="005B4D10">
            <w:pPr>
              <w:pStyle w:val="TableText"/>
            </w:pPr>
            <w:r>
              <w:t>Turni, richieste, GPS, timbrature, notturni, arrotondamenti, PDF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BFB23" w14:textId="77777777" w:rsidR="00004492" w:rsidRDefault="005B4D10">
            <w:pPr>
              <w:pStyle w:val="TableText"/>
            </w:pPr>
            <w:r>
              <w:t>________________</w:t>
            </w:r>
          </w:p>
        </w:tc>
      </w:tr>
      <w:tr w:rsidR="00004492" w14:paraId="48CAEE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69CA4" w14:textId="77777777" w:rsidR="00004492" w:rsidRDefault="005B4D10">
            <w:pPr>
              <w:pStyle w:val="TableText"/>
            </w:pPr>
            <w:r>
              <w:t>Dati</w:t>
            </w:r>
          </w:p>
        </w:tc>
        <w:tc>
          <w:tcPr>
            <w:tcW w:w="5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43909" w14:textId="77777777" w:rsidR="00004492" w:rsidRDefault="005B4D10">
            <w:pPr>
              <w:pStyle w:val="TableText"/>
            </w:pPr>
            <w:r>
              <w:t>Privacy, cancellazione, retention, backup e ripristino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CF90B" w14:textId="77777777" w:rsidR="00004492" w:rsidRDefault="005B4D10">
            <w:pPr>
              <w:pStyle w:val="TableText"/>
            </w:pPr>
            <w:r>
              <w:t>________________</w:t>
            </w:r>
          </w:p>
        </w:tc>
      </w:tr>
      <w:tr w:rsidR="00004492" w14:paraId="262277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0F226" w14:textId="77777777" w:rsidR="00004492" w:rsidRDefault="005B4D10">
            <w:pPr>
              <w:pStyle w:val="TableText"/>
            </w:pPr>
            <w:r>
              <w:t>Push</w:t>
            </w:r>
          </w:p>
        </w:tc>
        <w:tc>
          <w:tcPr>
            <w:tcW w:w="5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671F8" w14:textId="77777777" w:rsidR="00004492" w:rsidRDefault="005B4D10">
            <w:pPr>
              <w:pStyle w:val="TableText"/>
            </w:pPr>
            <w:r>
              <w:t>Android/iOS, app aperta/chiusa, permesso revocato, token rinnovato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F32F4" w14:textId="77777777" w:rsidR="00004492" w:rsidRDefault="005B4D10">
            <w:pPr>
              <w:pStyle w:val="TableText"/>
            </w:pPr>
            <w:r>
              <w:t>________________</w:t>
            </w:r>
          </w:p>
        </w:tc>
      </w:tr>
      <w:tr w:rsidR="00004492" w14:paraId="1D2BA5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CF5C3" w14:textId="77777777" w:rsidR="00004492" w:rsidRDefault="005B4D10">
            <w:pPr>
              <w:pStyle w:val="TableText"/>
            </w:pPr>
            <w:r>
              <w:t>Store</w:t>
            </w:r>
          </w:p>
        </w:tc>
        <w:tc>
          <w:tcPr>
            <w:tcW w:w="5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CEE36" w14:textId="77777777" w:rsidR="00004492" w:rsidRDefault="005B4D10">
            <w:pPr>
              <w:pStyle w:val="TableText"/>
            </w:pPr>
            <w:r>
              <w:t>Schede complete, link pubblici, account demo, revisione interna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B8C8C" w14:textId="77777777" w:rsidR="00004492" w:rsidRDefault="005B4D10">
            <w:pPr>
              <w:pStyle w:val="TableText"/>
            </w:pPr>
            <w:r>
              <w:t>________________</w:t>
            </w:r>
          </w:p>
        </w:tc>
      </w:tr>
    </w:tbl>
    <w:p w14:paraId="2E71A85C" w14:textId="77777777" w:rsidR="00004492" w:rsidRDefault="005B4D10">
      <w:pPr>
        <w:pStyle w:val="Titolo1"/>
      </w:pPr>
      <w:r>
        <w:t>9. Gate di pubblicazione</w:t>
      </w: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320"/>
        <w:gridCol w:w="2320"/>
      </w:tblGrid>
      <w:tr w:rsidR="00004492" w14:paraId="4D77B5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FFF1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49109" w14:textId="77777777" w:rsidR="00004492" w:rsidRDefault="005B4D10">
            <w:pPr>
              <w:pStyle w:val="CalloutTitle"/>
            </w:pPr>
            <w:r>
              <w:rPr>
                <w:color w:val="B42318"/>
              </w:rPr>
              <w:t>NON PUBBLICARE FINCHÉ</w:t>
            </w:r>
          </w:p>
          <w:p w14:paraId="1C4CE847" w14:textId="77777777" w:rsidR="00004492" w:rsidRDefault="005B4D10">
            <w:pPr>
              <w:pStyle w:val="CalloutBody"/>
            </w:pPr>
            <w:r>
              <w:t>Tutti i punti “bloccanti” seguenti non risultano completati e documentati.</w:t>
            </w:r>
          </w:p>
        </w:tc>
      </w:tr>
      <w:tr w:rsidR="00004492" w14:paraId="47AE7BBA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444F2" w14:textId="77777777" w:rsidR="00004492" w:rsidRDefault="005B4D10">
            <w:pPr>
              <w:pStyle w:val="TableHeader"/>
            </w:pPr>
            <w:r>
              <w:t>Stato</w:t>
            </w:r>
          </w:p>
        </w:tc>
        <w:tc>
          <w:tcPr>
            <w:tcW w:w="6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5A23F" w14:textId="77777777" w:rsidR="00004492" w:rsidRDefault="005B4D10">
            <w:pPr>
              <w:pStyle w:val="TableHeader"/>
            </w:pPr>
            <w:r>
              <w:t>Attività da completare</w:t>
            </w:r>
          </w:p>
        </w:tc>
        <w:tc>
          <w:tcPr>
            <w:tcW w:w="2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E3CC7" w14:textId="77777777" w:rsidR="00004492" w:rsidRDefault="005B4D10">
            <w:pPr>
              <w:pStyle w:val="TableHeader"/>
            </w:pPr>
            <w:r>
              <w:t>Responsabile / data</w:t>
            </w:r>
          </w:p>
        </w:tc>
      </w:tr>
      <w:tr w:rsidR="00004492" w14:paraId="5B82722B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D7BD2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3D452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xml:space="preserve"&gt;Partita IVA e anagrafica fiscale definitive.&lt;/w:t&gt;&lt;/w:r&gt;&lt;/w:p&gt;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52DFF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2B5E181B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2AFFE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66AFC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xml:space="preserve"&gt;Commercialista incaricato e flusso contabile concordato.&lt;/w:t&gt;&lt;/w:r&gt;&lt;/w:p&gt;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2F281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741458F2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F9B19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DFF5F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xml:space="preserve"&gt;Provider SdI scelto, contratto attivo e sandbox superata.&lt;/w:t&gt;&lt;/w:r&gt;&lt;/w:p&gt;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AD1EE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2ACFC888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532AD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5ECF1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xml:space="preserve"&gt;Migration produzione applicata dopo backup.&lt;/w:t&gt;&lt;/w:r&gt;&lt;/w:p&gt;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FA813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72691018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CC4E7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A8DF0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xml:space="preserve"&gt;Stripe live e webhook verificati con eventi reali/test mode equivalente.&lt;/w:t&gt;&lt;/w:r&gt;&lt;/w:p&gt;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3F6A0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66410B58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B5CDC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62C61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xml:space="preserve"&gt;Privacy, Termini, DPA, GPS personale e account deletion approvati.&lt;/w:t&gt;&lt;/w:r&gt;&lt;/w:p&gt;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15184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5E5E5C74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D195D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3024A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xml:space="preserve"&gt;SUPPORT_EMAIL e contatti pubblici funzionanti.&lt;/w:t&gt;&lt;/w:r&gt;&lt;/w:p&gt;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BB43D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7A520F64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DB53D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EE2F7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xml:space="preserve"&gt;Build iOS/Android firmate e testate su dispositivi reali.&lt;/w:t&gt;&lt;/w:r&gt;&lt;/w:p&gt;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5F699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713BF962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557EE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B0ED0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xml:space="preserve"&gt;Data Safety e App Privacy coerenti con SDK e comportamenti reali.&lt;/w:t&gt;&lt;/w:r&gt;&lt;/w:p&gt;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43B1A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472384C9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B137F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7C263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xml:space="preserve"&gt;Account demo revisore, note di revisione e procedura supporto pronte.&lt;/w:t&gt;&lt;/w:r&gt;&lt;/w:p&gt;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8FBE0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2A20BB12" w14:textId="77777777">
        <w:tblPrEx>
          <w:tblBorders>
            <w:top w:val="single" w:sz="4" w:space="0" w:color="D9DCE7"/>
            <w:left w:val="single" w:sz="4" w:space="0" w:color="D9DCE7"/>
            <w:bottom w:val="single" w:sz="4" w:space="0" w:color="D9DCE7"/>
            <w:right w:val="single" w:sz="4" w:space="0" w:color="D9DCE7"/>
            <w:insideH w:val="single" w:sz="4" w:space="0" w:color="D9DCE7"/>
            <w:insideV w:val="single" w:sz="4" w:space="0" w:color="D9DCE7"/>
          </w:tblBorders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9E6A4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1F053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xml:space="preserve"&gt;Monitoraggio, backup, rollback e referente incidenti operativi.&lt;/w:t&gt;&lt;/w:r&gt;&lt;/w:p&gt;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D9CB0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</w:tbl>
    <w:p w14:paraId="44B55EAE" w14:textId="77777777" w:rsidR="00004492" w:rsidRDefault="005B4D10">
      <w:pPr>
        <w:pStyle w:val="Titolo1"/>
      </w:pPr>
      <w:r>
        <w:t>10. Cosa dovrai fornire allo sviluppo</w:t>
      </w:r>
    </w:p>
    <w:p w14:paraId="7CFE1B70" w14:textId="77777777" w:rsidR="00004492" w:rsidRDefault="005B4D10">
      <w:r>
        <w:t>Quando la Partita IVA sarà aperta, conserva questa pagina e compila i campi prima di avviare la fase finale.</w:t>
      </w:r>
    </w:p>
    <w:tbl>
      <w:tblPr>
        <w:tblW w:w="9360" w:type="dxa"/>
        <w:tblInd w:w="120" w:type="dxa"/>
        <w:tblBorders>
          <w:top w:val="single" w:sz="4" w:space="0" w:color="D9DCE7"/>
          <w:left w:val="single" w:sz="4" w:space="0" w:color="D9DCE7"/>
          <w:bottom w:val="single" w:sz="4" w:space="0" w:color="D9DCE7"/>
          <w:right w:val="single" w:sz="4" w:space="0" w:color="D9DCE7"/>
          <w:insideH w:val="single" w:sz="4" w:space="0" w:color="D9DCE7"/>
          <w:insideV w:val="single" w:sz="4" w:space="0" w:color="D9DCE7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980"/>
        <w:gridCol w:w="4340"/>
        <w:gridCol w:w="2320"/>
      </w:tblGrid>
      <w:tr w:rsidR="00004492" w14:paraId="4877246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F9CE9" w14:textId="77777777" w:rsidR="00004492" w:rsidRDefault="005B4D10">
            <w:pPr>
              <w:pStyle w:val="TableHeader"/>
            </w:pPr>
            <w:r>
              <w:t>Stato</w:t>
            </w:r>
          </w:p>
        </w:tc>
        <w:tc>
          <w:tcPr>
            <w:tcW w:w="6320" w:type="dxa"/>
            <w:gridSpan w:val="2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36EFC" w14:textId="77777777" w:rsidR="00004492" w:rsidRDefault="005B4D10">
            <w:pPr>
              <w:pStyle w:val="TableHeader"/>
            </w:pPr>
            <w:r>
              <w:t>Attività da completare</w:t>
            </w:r>
          </w:p>
        </w:tc>
        <w:tc>
          <w:tcPr>
            <w:tcW w:w="2320" w:type="dxa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5994F" w14:textId="77777777" w:rsidR="00004492" w:rsidRDefault="005B4D10">
            <w:pPr>
              <w:pStyle w:val="TableHeader"/>
            </w:pPr>
            <w:r>
              <w:t>Responsabile / data</w:t>
            </w:r>
          </w:p>
        </w:tc>
      </w:tr>
      <w:tr w:rsidR="00004492" w14:paraId="3B3AC16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D09F8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4348D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xml:space="preserve"&gt;Visura/anagrafica con ragione sociale, Partita IVA, codice fiscale, sede, PEC e REA.&lt;/w:t&gt;&lt;/w:r&gt;&lt;/w:p&gt;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0EDAD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0390DC5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AE8DB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4023C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xml:space="preserve"&gt;Regime fiscale, aliquota/natura IVA, bollo e regole concordate col commercialista.&lt;/w:t&gt;&lt;/w:r&gt;&lt;/w:p&gt;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6881E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7C634BC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0B4BD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2A209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xml:space="preserve"&gt;Codice destinatario SdI e provider fiscale scelto.&lt;/w:t&gt;&lt;/w:r&gt;&lt;/w:p&gt;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EF1E8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2A8582F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F5DA0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7837D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xml:space="preserve"&gt;Credenziali sandbox e contatto tecnico del provider (mai inviate in chat non sicure).&lt;/w:t&gt;&lt;/w:r&gt;&lt;/w:p&gt;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C2D5F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57EDD80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EBF7B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4CBE4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xml:space="preserve"&gt;Indirizzo email amministrativo e SUPPORT_EMAIL.&lt;/w:t&gt;&lt;/w:r&gt;&lt;/w:p&gt;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ECD7C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5A8899C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45C8D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F8449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xml:space="preserve"&gt;Account Apple Developer e Google Play Console dell’entità corretta.&lt;/w:t&gt;&lt;/w:r&gt;&lt;/w:p&gt;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2B00B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679A255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0EE11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9DC89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xml:space="preserve"&gt;Bundle ID iOS, Application ID Android e nome sviluppatore.&lt;/w:t&gt;&lt;/w:r&gt;&lt;/w:p&gt;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E7639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6482DD3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6B8F8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2D76F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xml:space="preserve"&gt;Testi legali approvati e dati del titolare del trattamento.&lt;/w:t&gt;&lt;/w:r&gt;&lt;/w:p&gt;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FB941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449C580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E32D9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15F77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xml:space="preserve"&gt;Decisione sulla modalità di acquisto/gestione abbonamenti negli store.&lt;/w:t&gt;&lt;/w:r&gt;&lt;/w:p&gt;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80749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726C4C1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AF770" w14:textId="77777777" w:rsidR="00004492" w:rsidRDefault="005B4D10">
            <w:pPr>
              <w:pStyle w:val="TableText"/>
            </w:pPr>
            <w:r>
              <w:t>&lt;w:p&gt;&lt;w:pPr&gt;&lt;w:pStyle w:val="CheckBox"/&gt;&lt;w:jc w:val="center"/&gt;&lt;/w:pPr&gt;&lt;w:r&gt;&lt;w:t xml:space="preserve"&gt;☐&lt;/w:t&gt;&lt;/w:r&gt;&lt;/w:p&gt;</w:t>
            </w:r>
          </w:p>
        </w:tc>
        <w:tc>
          <w:tcPr>
            <w:tcW w:w="632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3622D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xml:space="preserve"&gt;Data prevista per test interno, beta e pubblicazione.&lt;/w:t&gt;&lt;/w:r&gt;&lt;/w:p&gt;</w:t>
            </w:r>
          </w:p>
        </w:tc>
        <w:tc>
          <w:tcPr>
            <w:tcW w:w="2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A0DB2" w14:textId="77777777" w:rsidR="00004492" w:rsidRDefault="005B4D10">
            <w:pPr>
              <w:pStyle w:val="TableText"/>
            </w:pPr>
            <w:r>
              <w:t>&lt;w:p&gt;&lt;w:pPr&gt;&lt;w:pStyle w:val="SmallText"/&gt;&lt;/w:pPr&gt;&lt;w:r&gt;&lt;w:rPr&gt;&lt;w:color w:val="687087"/&gt;&lt;/w:rPr&gt;&lt;w:t xml:space="preserve"&gt;________________&lt;/w:t&gt;&lt;/w:r&gt;&lt;/w:p&gt;</w:t>
            </w:r>
          </w:p>
        </w:tc>
      </w:tr>
      <w:tr w:rsidR="00004492" w14:paraId="1F982CF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2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FF3E2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xml:space="preserve"&gt;Responsabile progetto&lt;/w:t&gt;&lt;/w:r&gt;&lt;/w:p&gt;</w:t>
            </w:r>
          </w:p>
        </w:tc>
        <w:tc>
          <w:tcPr>
            <w:tcW w:w="666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C03BC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  <w:tr w:rsidR="00004492" w14:paraId="2AA8401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2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11E1A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xml:space="preserve"&gt;Commercialista&lt;/w:t&gt;&lt;/w:r&gt;&lt;/w:p&gt;</w:t>
            </w:r>
          </w:p>
        </w:tc>
        <w:tc>
          <w:tcPr>
            <w:tcW w:w="666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C8B49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  <w:tr w:rsidR="00004492" w14:paraId="52A3B14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2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EB022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xml:space="preserve"&gt;Consulente privacy/lavoro&lt;/w:t&gt;&lt;/w:r&gt;&lt;/w:p&gt;</w:t>
            </w:r>
          </w:p>
        </w:tc>
        <w:tc>
          <w:tcPr>
            <w:tcW w:w="666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7C7AB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  <w:tr w:rsidR="00004492" w14:paraId="609BDF3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2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3E50D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xml:space="preserve"&gt;Provider fatturazione&lt;/w:t&gt;&lt;/w:r&gt;&lt;/w:p&gt;</w:t>
            </w:r>
          </w:p>
        </w:tc>
        <w:tc>
          <w:tcPr>
            <w:tcW w:w="666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706C8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  <w:tr w:rsidR="00004492" w14:paraId="3DEE5C0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2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F933A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xml:space="preserve"&gt;Data avvio integrazione&lt;/w:t&gt;&lt;/w:r&gt;&lt;/w:p&gt;</w:t>
            </w:r>
          </w:p>
        </w:tc>
        <w:tc>
          <w:tcPr>
            <w:tcW w:w="666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00C22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  <w:tr w:rsidR="00004492" w14:paraId="597400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2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E478B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xml:space="preserve"&gt;Data obiettivo beta&lt;/w:t&gt;&lt;/w:r&gt;&lt;/w:p&gt;</w:t>
            </w:r>
          </w:p>
        </w:tc>
        <w:tc>
          <w:tcPr>
            <w:tcW w:w="666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BA41E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  <w:tr w:rsidR="00004492" w14:paraId="7BACF80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2"/>
            <w:shd w:val="clear" w:color="auto" w:fill="E9E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93EB5" w14:textId="77777777" w:rsidR="00004492" w:rsidRDefault="005B4D10">
            <w:pPr>
              <w:pStyle w:val="TableText"/>
            </w:pPr>
            <w:r>
              <w:t>&lt;w:p&gt;&lt;w:pPr&gt;&lt;w:pStyle w:val="TableHeader"/&gt;&lt;/w:pPr&gt;&lt;w:r&gt;&lt;w:t xml:space="preserve"&gt;Data obiettivo store&lt;/w:t&gt;&lt;/w:r&gt;&lt;/w:p&gt;</w:t>
            </w:r>
          </w:p>
        </w:tc>
        <w:tc>
          <w:tcPr>
            <w:tcW w:w="666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781D6" w14:textId="77777777" w:rsidR="00004492" w:rsidRDefault="005B4D10">
            <w:pPr>
              <w:pStyle w:val="TableText"/>
            </w:pPr>
            <w:r>
              <w:t>&lt;w:p&gt;&lt;w:pPr&gt;&lt;w:pStyle w:val="TableText"/&gt;&lt;/w:pPr&gt;&lt;w:r&gt;&lt;w:t xml:space="preserve"&gt;____________________________________________&lt;/w:t&gt;&lt;/w:r&gt;&lt;/w:p&gt;</w:t>
            </w:r>
          </w:p>
        </w:tc>
      </w:tr>
    </w:tbl>
    <w:p w14:paraId="35B35BF0" w14:textId="77777777" w:rsidR="00004492" w:rsidRDefault="005B4D10">
      <w:pPr>
        <w:pStyle w:val="Titolo1"/>
      </w:pPr>
      <w:r>
        <w:t>11. Sequenza consigliata dopo l’apertura</w:t>
      </w:r>
    </w:p>
    <w:p w14:paraId="3CDADFBA" w14:textId="77777777" w:rsidR="00004492" w:rsidRDefault="005B4D10">
      <w:pPr>
        <w:pStyle w:val="Paragrafoelenco"/>
        <w:numPr>
          <w:ilvl w:val="0"/>
          <w:numId w:val="2"/>
        </w:numPr>
      </w:pPr>
      <w:r>
        <w:t>Giorni 1-2: consegna anagrafica fiscale, attiva account e definisci provider SdI.</w:t>
      </w:r>
    </w:p>
    <w:p w14:paraId="33C5BEBC" w14:textId="77777777" w:rsidR="00004492" w:rsidRDefault="005B4D10">
      <w:pPr>
        <w:pStyle w:val="Paragrafoelenco"/>
        <w:numPr>
          <w:ilvl w:val="0"/>
          <w:numId w:val="2"/>
        </w:numPr>
      </w:pPr>
      <w:r>
        <w:t>Settimana 1: configura sandbox fiscale, completa documenti legali e applica migration in staging.</w:t>
      </w:r>
    </w:p>
    <w:p w14:paraId="4432F5CF" w14:textId="77777777" w:rsidR="00004492" w:rsidRDefault="005B4D10">
      <w:pPr>
        <w:pStyle w:val="Paragrafoelenco"/>
        <w:numPr>
          <w:ilvl w:val="0"/>
          <w:numId w:val="2"/>
        </w:numPr>
      </w:pPr>
      <w:r>
        <w:t>Settimana 2: integra emissione, scarti, note di credito e conservazione; esegui UAT contabile.</w:t>
      </w:r>
    </w:p>
    <w:p w14:paraId="720CD2EC" w14:textId="77777777" w:rsidR="00004492" w:rsidRDefault="005B4D10">
      <w:pPr>
        <w:pStyle w:val="Paragrafoelenco"/>
        <w:numPr>
          <w:ilvl w:val="0"/>
          <w:numId w:val="2"/>
        </w:numPr>
      </w:pPr>
      <w:r>
        <w:t>Settimana 3: configura produzione, backup, monitoraggio e un rilascio controllato a pochi clienti.</w:t>
      </w:r>
    </w:p>
    <w:p w14:paraId="7104A7EF" w14:textId="77777777" w:rsidR="00004492" w:rsidRDefault="005B4D10">
      <w:pPr>
        <w:pStyle w:val="Paragrafoelenco"/>
        <w:numPr>
          <w:ilvl w:val="0"/>
          <w:numId w:val="2"/>
        </w:numPr>
      </w:pPr>
      <w:r>
        <w:t>Settimane 3-4: prepara wrapper/build native, privacy labels, screenshot e beta store.</w:t>
      </w:r>
    </w:p>
    <w:p w14:paraId="5AAB73EF" w14:textId="77777777" w:rsidR="00004492" w:rsidRDefault="005B4D10">
      <w:pPr>
        <w:pStyle w:val="Paragrafoelenco"/>
        <w:numPr>
          <w:ilvl w:val="0"/>
          <w:numId w:val="2"/>
        </w:numPr>
      </w:pPr>
      <w:r>
        <w:t>Solo dopo il gate: abilita fatturazione automatica e avvia pubblicazione graduale.</w:t>
      </w:r>
    </w:p>
    <w:p w14:paraId="7E8B7841" w14:textId="77777777" w:rsidR="00004492" w:rsidRDefault="005B4D10">
      <w:pPr>
        <w:pStyle w:val="Titolo1"/>
      </w:pPr>
      <w:r>
        <w:t>12. Fonti ufficiali da ricontrollare</w:t>
      </w:r>
    </w:p>
    <w:p w14:paraId="47914D0D" w14:textId="77777777" w:rsidR="00004492" w:rsidRDefault="005B4D10">
      <w:pPr>
        <w:pStyle w:val="SourceIntro"/>
      </w:pPr>
      <w:r>
        <w:t>Le regole possono cambiare. Ricontrollare queste pagine alla data dell’apertura e prima dell’invio agli store.</w:t>
      </w:r>
    </w:p>
    <w:p w14:paraId="2C45B3E1" w14:textId="77777777" w:rsidR="00004492" w:rsidRDefault="005B4D10">
      <w:pPr>
        <w:pStyle w:val="Source"/>
      </w:pPr>
      <w:hyperlink r:id="rId7" w:history="1">
        <w:r>
          <w:t>Agenzia delle Entrate - Fatturazione elettronica</w:t>
        </w:r>
      </w:hyperlink>
    </w:p>
    <w:p w14:paraId="09129582" w14:textId="77777777" w:rsidR="00004492" w:rsidRDefault="005B4D10">
      <w:pPr>
        <w:pStyle w:val="Source"/>
      </w:pPr>
      <w:hyperlink r:id="rId8" w:history="1">
        <w:r>
          <w:t>Agenzia delle Entrate - Guida compilazione fatture elettroniche</w:t>
        </w:r>
      </w:hyperlink>
    </w:p>
    <w:p w14:paraId="28FE5CBE" w14:textId="77777777" w:rsidR="00004492" w:rsidRDefault="005B4D10">
      <w:pPr>
        <w:pStyle w:val="Source"/>
      </w:pPr>
      <w:hyperlink r:id="rId9" w:history="1">
        <w:r>
          <w:t>INPS - Iscrizione Gestione Commercianti e Comunicazione Unica</w:t>
        </w:r>
      </w:hyperlink>
    </w:p>
    <w:p w14:paraId="4138A78F" w14:textId="77777777" w:rsidR="00004492" w:rsidRDefault="005B4D10">
      <w:pPr>
        <w:pStyle w:val="Source"/>
      </w:pPr>
      <w:hyperlink r:id="rId10" w:history="1">
        <w:r>
          <w:t>Garante Privacy - Cookie e strumenti di tracciamento</w:t>
        </w:r>
      </w:hyperlink>
    </w:p>
    <w:p w14:paraId="3580FE2E" w14:textId="77777777" w:rsidR="00004492" w:rsidRDefault="005B4D10">
      <w:pPr>
        <w:pStyle w:val="Source"/>
      </w:pPr>
      <w:hyperlink r:id="rId11" w:history="1">
        <w:r>
          <w:t>Apple - App Review Guidelines</w:t>
        </w:r>
      </w:hyperlink>
    </w:p>
    <w:p w14:paraId="30A3ED66" w14:textId="77777777" w:rsidR="00004492" w:rsidRDefault="005B4D10">
      <w:pPr>
        <w:pStyle w:val="Source"/>
      </w:pPr>
      <w:hyperlink r:id="rId12" w:history="1">
        <w:r>
          <w:t>Apple - Offering account deletion in your app</w:t>
        </w:r>
      </w:hyperlink>
    </w:p>
    <w:p w14:paraId="1BD72EDC" w14:textId="77777777" w:rsidR="00004492" w:rsidRDefault="005B4D10">
      <w:pPr>
        <w:pStyle w:val="Source"/>
      </w:pPr>
      <w:hyperlink r:id="rId13" w:history="1">
        <w:r>
          <w:t>Google Play - Account deletion requirements</w:t>
        </w:r>
      </w:hyperlink>
    </w:p>
    <w:p w14:paraId="292D685E" w14:textId="77777777" w:rsidR="00004492" w:rsidRDefault="005B4D10">
      <w:pPr>
        <w:pStyle w:val="Source"/>
      </w:pPr>
      <w:hyperlink r:id="rId14" w:history="1">
        <w:r>
          <w:t>Google Play - Data Safety</w:t>
        </w:r>
      </w:hyperlink>
    </w:p>
    <w:p w14:paraId="4E09ABB3" w14:textId="77777777" w:rsidR="00004492" w:rsidRDefault="005B4D10">
      <w:pPr>
        <w:pStyle w:val="Source"/>
      </w:pPr>
      <w:hyperlink r:id="rId15" w:history="1">
        <w:r>
          <w:t>Stripe - Subscription webhooks</w:t>
        </w:r>
      </w:hyperlink>
    </w:p>
    <w:p w14:paraId="640CCBCA" w14:textId="77777777" w:rsidR="00004492" w:rsidRDefault="005B4D10">
      <w:pPr>
        <w:pStyle w:val="Source"/>
      </w:pPr>
      <w:hyperlink r:id="rId16" w:history="1">
        <w:r>
          <w:t>Stripe - Collect customer tax IDs with Checkout</w:t>
        </w:r>
      </w:hyperlink>
    </w:p>
    <w:p w14:paraId="59F2F573" w14:textId="77777777" w:rsidR="00004492" w:rsidRDefault="005B4D10">
      <w:pPr>
        <w:pStyle w:val="SmallText"/>
      </w:pPr>
      <w:r>
        <w:t>Ultimo controllo fonti: 16 agosto 2026.</w:t>
      </w:r>
    </w:p>
    <w:p w14:paraId="58BF1A49" w14:textId="77777777" w:rsidR="00004492" w:rsidRDefault="00004492"/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4492" w14:paraId="096976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CFD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056BC" w14:textId="77777777" w:rsidR="00004492" w:rsidRDefault="005B4D10">
            <w:pPr>
              <w:pStyle w:val="CalloutTitle"/>
            </w:pPr>
            <w:r>
              <w:rPr>
                <w:color w:val="15803D"/>
              </w:rPr>
              <w:t>NOTA FINALE</w:t>
            </w:r>
          </w:p>
          <w:p w14:paraId="28EC3993" w14:textId="77777777" w:rsidR="00004492" w:rsidRDefault="005B4D10">
            <w:pPr>
              <w:pStyle w:val="CalloutBody"/>
            </w:pPr>
            <w:r>
              <w:t>Questo documento è il riferimento operativo. Prima dell’attivazione reale aggiorneremo insieme i dati fiscali, collegheremo il provider SdI, completeremo i test e produrremo le build store senza modificare le logiche già funzionanti di Workbit.</w:t>
            </w:r>
          </w:p>
        </w:tc>
      </w:tr>
    </w:tbl>
    <w:p w14:paraId="2DF890C6" w14:textId="77777777" w:rsidR="005B4D10" w:rsidRDefault="005B4D10"/>
    <w:sectPr w:rsidR="005B4D10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1C588" w14:textId="77777777" w:rsidR="005B4D10" w:rsidRDefault="005B4D10">
      <w:pPr>
        <w:spacing w:after="0" w:line="240" w:lineRule="auto"/>
      </w:pPr>
      <w:r>
        <w:separator/>
      </w:r>
    </w:p>
  </w:endnote>
  <w:endnote w:type="continuationSeparator" w:id="0">
    <w:p w14:paraId="6B9E5992" w14:textId="77777777" w:rsidR="005B4D10" w:rsidRDefault="005B4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E0339" w14:textId="77777777" w:rsidR="00004492" w:rsidRDefault="005B4D10">
    <w:pPr>
      <w:spacing w:after="0"/>
      <w:jc w:val="right"/>
    </w:pPr>
    <w:r>
      <w:rPr>
        <w:color w:val="687087"/>
        <w:sz w:val="17"/>
        <w:szCs w:val="17"/>
      </w:rPr>
      <w:t xml:space="preserve">Workbit  |  Pagina </w:t>
    </w:r>
    <w:r>
      <w:fldChar w:fldCharType="begin"/>
    </w:r>
    <w:r>
      <w:instrText xml:space="preserve"> PAGE </w:instrText>
    </w:r>
    <w:r w:rsidR="007D79F4">
      <w:fldChar w:fldCharType="separate"/>
    </w:r>
    <w:r w:rsidR="007D79F4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4BED3" w14:textId="77777777" w:rsidR="005B4D10" w:rsidRDefault="005B4D10">
      <w:pPr>
        <w:spacing w:after="0" w:line="240" w:lineRule="auto"/>
      </w:pPr>
      <w:r>
        <w:separator/>
      </w:r>
    </w:p>
  </w:footnote>
  <w:footnote w:type="continuationSeparator" w:id="0">
    <w:p w14:paraId="4C7A62A1" w14:textId="77777777" w:rsidR="005B4D10" w:rsidRDefault="005B4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758D5" w14:textId="77777777" w:rsidR="00004492" w:rsidRDefault="005B4D10">
    <w:pPr>
      <w:spacing w:after="0"/>
    </w:pPr>
    <w:r>
      <w:rPr>
        <w:b/>
        <w:color w:val="687087"/>
        <w:sz w:val="17"/>
        <w:szCs w:val="17"/>
      </w:rPr>
      <w:t>WORKBIT  |  Piano fiscale e pubblicazione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E7E8E"/>
    <w:multiLevelType w:val="hybridMultilevel"/>
    <w:tmpl w:val="0A687E9A"/>
    <w:lvl w:ilvl="0" w:tplc="6070FF58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  <w:lvl w:ilvl="1" w:tplc="6A0261A0">
      <w:numFmt w:val="decimal"/>
      <w:lvlText w:val=""/>
      <w:lvlJc w:val="left"/>
    </w:lvl>
    <w:lvl w:ilvl="2" w:tplc="BA04AF44">
      <w:numFmt w:val="decimal"/>
      <w:lvlText w:val=""/>
      <w:lvlJc w:val="left"/>
    </w:lvl>
    <w:lvl w:ilvl="3" w:tplc="547683AA">
      <w:numFmt w:val="decimal"/>
      <w:lvlText w:val=""/>
      <w:lvlJc w:val="left"/>
    </w:lvl>
    <w:lvl w:ilvl="4" w:tplc="B524C808">
      <w:numFmt w:val="decimal"/>
      <w:lvlText w:val=""/>
      <w:lvlJc w:val="left"/>
    </w:lvl>
    <w:lvl w:ilvl="5" w:tplc="907C71D2">
      <w:numFmt w:val="decimal"/>
      <w:lvlText w:val=""/>
      <w:lvlJc w:val="left"/>
    </w:lvl>
    <w:lvl w:ilvl="6" w:tplc="060076B2">
      <w:numFmt w:val="decimal"/>
      <w:lvlText w:val=""/>
      <w:lvlJc w:val="left"/>
    </w:lvl>
    <w:lvl w:ilvl="7" w:tplc="126AAEAC">
      <w:numFmt w:val="decimal"/>
      <w:lvlText w:val=""/>
      <w:lvlJc w:val="left"/>
    </w:lvl>
    <w:lvl w:ilvl="8" w:tplc="79E0F1F8">
      <w:numFmt w:val="decimal"/>
      <w:lvlText w:val=""/>
      <w:lvlJc w:val="left"/>
    </w:lvl>
  </w:abstractNum>
  <w:abstractNum w:abstractNumId="1" w15:restartNumberingAfterBreak="0">
    <w:nsid w:val="708C72A3"/>
    <w:multiLevelType w:val="hybridMultilevel"/>
    <w:tmpl w:val="657227FE"/>
    <w:lvl w:ilvl="0" w:tplc="BD0ABE6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 w:tplc="045E08EC">
      <w:numFmt w:val="decimal"/>
      <w:lvlText w:val=""/>
      <w:lvlJc w:val="left"/>
    </w:lvl>
    <w:lvl w:ilvl="2" w:tplc="BFCA21AA">
      <w:numFmt w:val="decimal"/>
      <w:lvlText w:val=""/>
      <w:lvlJc w:val="left"/>
    </w:lvl>
    <w:lvl w:ilvl="3" w:tplc="01F21A92">
      <w:numFmt w:val="decimal"/>
      <w:lvlText w:val=""/>
      <w:lvlJc w:val="left"/>
    </w:lvl>
    <w:lvl w:ilvl="4" w:tplc="9E7A36FE">
      <w:numFmt w:val="decimal"/>
      <w:lvlText w:val=""/>
      <w:lvlJc w:val="left"/>
    </w:lvl>
    <w:lvl w:ilvl="5" w:tplc="26200B4E">
      <w:numFmt w:val="decimal"/>
      <w:lvlText w:val=""/>
      <w:lvlJc w:val="left"/>
    </w:lvl>
    <w:lvl w:ilvl="6" w:tplc="05BC68CA">
      <w:numFmt w:val="decimal"/>
      <w:lvlText w:val=""/>
      <w:lvlJc w:val="left"/>
    </w:lvl>
    <w:lvl w:ilvl="7" w:tplc="91E4791A">
      <w:numFmt w:val="decimal"/>
      <w:lvlText w:val=""/>
      <w:lvlJc w:val="left"/>
    </w:lvl>
    <w:lvl w:ilvl="8" w:tplc="500E7A74">
      <w:numFmt w:val="decimal"/>
      <w:lvlText w:val=""/>
      <w:lvlJc w:val="left"/>
    </w:lvl>
  </w:abstractNum>
  <w:num w:numId="1" w16cid:durableId="1709715855">
    <w:abstractNumId w:val="0"/>
  </w:num>
  <w:num w:numId="2" w16cid:durableId="1391996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492"/>
    <w:rsid w:val="00004492"/>
    <w:rsid w:val="005B4D10"/>
    <w:rsid w:val="007D79F4"/>
    <w:rsid w:val="0088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87DF0"/>
  <w15:docId w15:val="{1F7B500E-CA6C-4DC2-AA30-716A2A66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151827"/>
        <w:sz w:val="22"/>
        <w:szCs w:val="22"/>
        <w:lang w:val="it-IT" w:eastAsia="it-IT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200"/>
      <w:outlineLvl w:val="0"/>
    </w:pPr>
    <w:rPr>
      <w:b/>
      <w:color w:val="5E5CE6"/>
      <w:sz w:val="32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spacing w:before="280" w:after="140"/>
      <w:outlineLvl w:val="1"/>
    </w:pPr>
    <w:rPr>
      <w:b/>
      <w:color w:val="2E74B5"/>
      <w:sz w:val="2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spacing w:before="200" w:after="100"/>
      <w:outlineLvl w:val="2"/>
    </w:pPr>
    <w:rPr>
      <w:b/>
      <w:color w:val="111738"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uiPriority w:val="10"/>
    <w:qFormat/>
    <w:pPr>
      <w:spacing w:before="1000" w:after="160" w:line="560" w:lineRule="auto"/>
    </w:pPr>
    <w:rPr>
      <w:b/>
      <w:color w:val="111738"/>
      <w:sz w:val="52"/>
      <w:szCs w:val="52"/>
    </w:rPr>
  </w:style>
  <w:style w:type="paragraph" w:styleId="Sottotitolo">
    <w:name w:val="Subtitle"/>
    <w:basedOn w:val="Normale"/>
    <w:uiPriority w:val="11"/>
    <w:qFormat/>
    <w:pPr>
      <w:spacing w:after="240" w:line="320" w:lineRule="auto"/>
    </w:pPr>
    <w:rPr>
      <w:color w:val="687087"/>
      <w:sz w:val="28"/>
    </w:rPr>
  </w:style>
  <w:style w:type="paragraph" w:customStyle="1" w:styleId="Kicker">
    <w:name w:val="Kicker"/>
    <w:basedOn w:val="Normale"/>
    <w:pPr>
      <w:spacing w:before="240" w:after="160"/>
    </w:pPr>
    <w:rPr>
      <w:b/>
      <w:color w:val="5E5CE6"/>
      <w:spacing w:val="40"/>
    </w:rPr>
  </w:style>
  <w:style w:type="paragraph" w:styleId="Paragrafoelenco">
    <w:name w:val="List Paragraph"/>
    <w:basedOn w:val="Normale"/>
    <w:pPr>
      <w:spacing w:after="80"/>
    </w:pPr>
  </w:style>
  <w:style w:type="paragraph" w:customStyle="1" w:styleId="TableText">
    <w:name w:val="Table Text"/>
    <w:basedOn w:val="Normale"/>
    <w:pPr>
      <w:spacing w:after="0" w:line="260" w:lineRule="auto"/>
    </w:pPr>
    <w:rPr>
      <w:sz w:val="20"/>
    </w:rPr>
  </w:style>
  <w:style w:type="paragraph" w:customStyle="1" w:styleId="TableHeader">
    <w:name w:val="Table Header"/>
    <w:basedOn w:val="TableText"/>
    <w:rPr>
      <w:b/>
      <w:color w:val="111738"/>
    </w:rPr>
  </w:style>
  <w:style w:type="paragraph" w:customStyle="1" w:styleId="CheckBox">
    <w:name w:val="Check Box"/>
    <w:basedOn w:val="TableText"/>
    <w:pPr>
      <w:jc w:val="center"/>
    </w:pPr>
    <w:rPr>
      <w:rFonts w:ascii="Segoe UI Symbol" w:hAnsi="Segoe UI Symbol"/>
      <w:color w:val="5E5CE6"/>
      <w:sz w:val="24"/>
    </w:rPr>
  </w:style>
  <w:style w:type="paragraph" w:customStyle="1" w:styleId="SmallText">
    <w:name w:val="Small Text"/>
    <w:basedOn w:val="Normale"/>
    <w:pPr>
      <w:spacing w:after="60"/>
    </w:pPr>
    <w:rPr>
      <w:color w:val="687087"/>
      <w:sz w:val="18"/>
    </w:rPr>
  </w:style>
  <w:style w:type="paragraph" w:customStyle="1" w:styleId="CalloutTitle">
    <w:name w:val="Callout Title"/>
    <w:basedOn w:val="Normale"/>
    <w:pPr>
      <w:keepNext/>
      <w:spacing w:after="60"/>
    </w:pPr>
    <w:rPr>
      <w:b/>
      <w:color w:val="5E5CE6"/>
      <w:sz w:val="20"/>
    </w:rPr>
  </w:style>
  <w:style w:type="paragraph" w:customStyle="1" w:styleId="CalloutBody">
    <w:name w:val="Callout Body"/>
    <w:basedOn w:val="Normale"/>
    <w:pPr>
      <w:spacing w:after="0" w:line="280" w:lineRule="auto"/>
    </w:pPr>
    <w:rPr>
      <w:sz w:val="20"/>
    </w:rPr>
  </w:style>
  <w:style w:type="paragraph" w:customStyle="1" w:styleId="Source">
    <w:name w:val="Source"/>
    <w:basedOn w:val="Normale"/>
    <w:pPr>
      <w:spacing w:before="80" w:after="80"/>
    </w:pPr>
    <w:rPr>
      <w:color w:val="2E74B5"/>
      <w:sz w:val="20"/>
      <w:u w:val="single"/>
    </w:rPr>
  </w:style>
  <w:style w:type="paragraph" w:customStyle="1" w:styleId="SourceIntro">
    <w:name w:val="Source Intro"/>
    <w:basedOn w:val="Normale"/>
    <w:pPr>
      <w:spacing w:before="80" w:after="80"/>
    </w:pPr>
    <w:rPr>
      <w:color w:val="687087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genziaentrate.gov.it/portale/documents/20143/451259/Guida_compilazione-FE-Esterometro-V_1.9_2024-03-05.pdf" TargetMode="External"/><Relationship Id="rId13" Type="http://schemas.openxmlformats.org/officeDocument/2006/relationships/hyperlink" Target="https://support.google.com/googleplay/android-developer/answer/13327111?hl=en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1.agenziaentrate.gov.it/web_app_entrate/fatturazione_elettronica.html" TargetMode="External"/><Relationship Id="rId12" Type="http://schemas.openxmlformats.org/officeDocument/2006/relationships/hyperlink" Target="https://developer.apple.com/support/offering-account-deletion-in-your-app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ocs.stripe.com/tax/checkout/tax-id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apple.com/app-store/review/guideline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stripe.com/billing/subscriptions/webhooks" TargetMode="External"/><Relationship Id="rId10" Type="http://schemas.openxmlformats.org/officeDocument/2006/relationships/hyperlink" Target="https://www.garanteprivacy.it/temi/cooki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nps.it/it/it/dettaglio-scheda.it.schede-servizio-strumento.schede-servizi.50172.iscrizione-gestione-commercianti.html" TargetMode="External"/><Relationship Id="rId14" Type="http://schemas.openxmlformats.org/officeDocument/2006/relationships/hyperlink" Target="https://support.google.com/googleplay/android-developer/answer/10787469?hl=en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9963</Words>
  <Characters>56795</Characters>
  <Application>Microsoft Office Word</Application>
  <DocSecurity>0</DocSecurity>
  <Lines>473</Lines>
  <Paragraphs>133</Paragraphs>
  <ScaleCrop>false</ScaleCrop>
  <Company>Workbit</Company>
  <LinksUpToDate>false</LinksUpToDate>
  <CharactersWithSpaces>66625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apertura Partita IVA e pubblicazione Workbit</dc:title>
  <dc:subject>Piano operativo fiscale, tecnico e store</dc:subject>
  <dc:creator>Workbit</dc:creator>
  <cp:lastModifiedBy>Sergiu Tipa</cp:lastModifiedBy>
  <cp:revision>1</cp:revision>
  <dcterms:created xsi:type="dcterms:W3CDTF">2026-08-16T12:00:00Z</dcterms:created>
  <dcterms:modified xsi:type="dcterms:W3CDTF">2026-08-16T09:26:00Z</dcterms:modified>
</cp:coreProperties>
</file>